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5A9" w:rsidP="00D365A9">
      <w:pPr>
        <w:pStyle w:val="Title"/>
      </w:pPr>
      <w:bookmarkStart w:id="0" w:name="_GoBack"/>
      <w:bookmarkEnd w:id="0"/>
      <w:r>
        <w:fldChar w:fldCharType="begin"/>
      </w:r>
      <w:r>
        <w:instrText xml:space="preserve"> TITLE   \* MERGEFORMAT </w:instrText>
      </w:r>
      <w:r>
        <w:fldChar w:fldCharType="separate"/>
      </w:r>
      <w:r>
        <w:t>NWP407A Investigate and plan the optimisation of dissolved air flotation processes</w:t>
      </w:r>
      <w:r>
        <w:fldChar w:fldCharType="end"/>
      </w:r>
    </w:p>
    <w:p w:rsidR="00D365A9" w:rsidP="00D365A9">
      <w:pPr>
        <w:pStyle w:val="Version"/>
        <w:sectPr w:rsidSect="00983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346B" w:rsidP="0098346B">
      <w:pPr>
        <w:pStyle w:val="SuperHeading"/>
      </w:pPr>
      <w:r w:rsidRPr="0098346B">
        <w:t>NWP407A Investigate and plan the optimisation of dissolved air flotation processes</w:t>
      </w:r>
    </w:p>
    <w:p w:rsidR="00000000" w:rsidRPr="0098346B" w:rsidP="0098346B">
      <w:pPr>
        <w:pStyle w:val="Heading1"/>
      </w:pPr>
      <w:bookmarkStart w:id="1" w:name="O_406182"/>
      <w:bookmarkEnd w:id="1"/>
      <w:r w:rsidRPr="0098346B">
        <w:t>Modification History</w:t>
      </w:r>
    </w:p>
    <w:p w:rsidR="00000000" w:rsidRPr="0098346B" w:rsidP="0098346B">
      <w:pPr>
        <w:pStyle w:val="BodyText"/>
      </w:pPr>
      <w:r w:rsidRPr="0098346B">
        <w:t>NWP407A Release 2:</w:t>
      </w:r>
      <w:r w:rsidRPr="0098346B">
        <w:tab/>
        <w:t>Layout adjusted. No changes</w:t>
      </w:r>
      <w:r w:rsidRPr="0098346B">
        <w:t xml:space="preserve"> to content.</w:t>
      </w:r>
    </w:p>
    <w:p w:rsidR="00000000" w:rsidRPr="0098346B" w:rsidP="0098346B">
      <w:pPr>
        <w:pStyle w:val="BodyText"/>
      </w:pPr>
      <w:r w:rsidRPr="0098346B">
        <w:t>NWP407A Release 1:</w:t>
      </w:r>
      <w:r w:rsidRPr="0098346B">
        <w:tab/>
        <w:t>Primary release.</w:t>
      </w:r>
    </w:p>
    <w:p w:rsidR="00000000" w:rsidRPr="0098346B" w:rsidP="0098346B">
      <w:pPr>
        <w:pStyle w:val="AllowPageBreak"/>
      </w:pPr>
    </w:p>
    <w:p w:rsidR="00000000" w:rsidRPr="0098346B" w:rsidP="0098346B">
      <w:pPr>
        <w:pStyle w:val="Heading1"/>
      </w:pPr>
      <w:bookmarkStart w:id="2" w:name="O_406178"/>
      <w:bookmarkEnd w:id="2"/>
      <w:r w:rsidRPr="0098346B">
        <w:t>Unit Descriptor</w:t>
      </w:r>
    </w:p>
    <w:p w:rsidR="00000000" w:rsidRPr="0098346B" w:rsidP="0098346B">
      <w:pPr>
        <w:pStyle w:val="BodyText"/>
      </w:pPr>
      <w:r w:rsidRPr="0098346B">
        <w:t>This unit of competency describes the outcomes required to evaluate system performance and investigate and report on optimisation of dissolved air flotation (DAF) processes.</w:t>
      </w:r>
    </w:p>
    <w:p w:rsidR="00000000" w:rsidRPr="0098346B" w:rsidP="0098346B">
      <w:pPr>
        <w:pStyle w:val="AllowPageBreak"/>
      </w:pPr>
    </w:p>
    <w:p w:rsidR="00000000" w:rsidRPr="0098346B" w:rsidP="0098346B">
      <w:pPr>
        <w:pStyle w:val="Heading1"/>
      </w:pPr>
      <w:bookmarkStart w:id="3" w:name="O_406190"/>
      <w:bookmarkEnd w:id="3"/>
      <w:r w:rsidRPr="0098346B">
        <w:t>Application of the Unit</w:t>
      </w:r>
    </w:p>
    <w:p w:rsidR="00000000" w:rsidRPr="0098346B" w:rsidP="0098346B">
      <w:pPr>
        <w:pStyle w:val="BodyText"/>
      </w:pPr>
      <w:r w:rsidRPr="0098346B">
        <w:t>This unit is required by technical staff in water treatment with a specific responsibility for optimising dissolved air flotation (DAF) processes in water or wastewater treatment plants. This role may be performed a</w:t>
      </w:r>
      <w:r w:rsidRPr="0098346B">
        <w:t>s a single operator or as part of a team with some responsibility for team coordination and supervision depending on the size of the treatment plant.</w:t>
      </w:r>
    </w:p>
    <w:p w:rsidR="00000000" w:rsidRPr="0098346B" w:rsidP="0098346B">
      <w:pPr>
        <w:pStyle w:val="AllowPageBreak"/>
      </w:pPr>
    </w:p>
    <w:p w:rsidR="00000000" w:rsidRPr="0098346B" w:rsidP="0098346B">
      <w:pPr>
        <w:pStyle w:val="Heading1"/>
      </w:pPr>
      <w:bookmarkStart w:id="4" w:name="O_406183"/>
      <w:bookmarkEnd w:id="4"/>
      <w:r w:rsidRPr="0098346B">
        <w:t>Licensing/Regulatory Information</w:t>
      </w:r>
    </w:p>
    <w:p w:rsidR="00000000" w:rsidRPr="0098346B" w:rsidP="0098346B">
      <w:pPr>
        <w:pStyle w:val="BodyText"/>
      </w:pPr>
      <w:r w:rsidRPr="0098346B">
        <w:t>Not applicable.</w:t>
      </w:r>
    </w:p>
    <w:p w:rsidR="00000000" w:rsidRPr="0098346B" w:rsidP="0098346B">
      <w:pPr>
        <w:pStyle w:val="AllowPageBreak"/>
      </w:pPr>
    </w:p>
    <w:p w:rsidR="00000000" w:rsidRPr="0098346B" w:rsidP="0098346B">
      <w:pPr>
        <w:pStyle w:val="Heading1"/>
      </w:pPr>
      <w:bookmarkStart w:id="5" w:name="O_406181"/>
      <w:bookmarkEnd w:id="5"/>
      <w:r w:rsidRPr="0098346B">
        <w:t>Pre-Requisites</w:t>
      </w:r>
    </w:p>
    <w:p w:rsidR="00000000" w:rsidRPr="0098346B" w:rsidP="0098346B">
      <w:pPr>
        <w:pStyle w:val="BodyText"/>
      </w:pPr>
      <w:r w:rsidRPr="0098346B">
        <w:t>Not applicable.</w:t>
      </w:r>
    </w:p>
    <w:p w:rsidR="00000000" w:rsidRPr="0098346B" w:rsidP="0098346B">
      <w:pPr>
        <w:pStyle w:val="AllowPageBreak"/>
      </w:pPr>
    </w:p>
    <w:p w:rsidR="00000000" w:rsidRPr="0098346B" w:rsidP="0098346B">
      <w:pPr>
        <w:pStyle w:val="Heading1"/>
      </w:pPr>
      <w:bookmarkStart w:id="6" w:name="O_406186"/>
      <w:bookmarkEnd w:id="6"/>
      <w:r w:rsidRPr="0098346B">
        <w:t>Employability Skills Information</w:t>
      </w:r>
    </w:p>
    <w:p w:rsidR="00000000" w:rsidRPr="0098346B" w:rsidP="0098346B">
      <w:pPr>
        <w:pStyle w:val="BodyText"/>
      </w:pPr>
      <w:r w:rsidRPr="0098346B">
        <w:t>This unit contains employability skills.</w:t>
      </w:r>
    </w:p>
    <w:p w:rsidR="00000000" w:rsidRPr="0098346B" w:rsidP="0098346B">
      <w:pPr>
        <w:pStyle w:val="AllowPageBreak"/>
      </w:pPr>
    </w:p>
    <w:p w:rsidR="00000000" w:rsidRPr="0098346B" w:rsidP="0098346B">
      <w:pPr>
        <w:pStyle w:val="Heading1"/>
      </w:pPr>
      <w:bookmarkStart w:id="7" w:name="O_406187"/>
      <w:bookmarkEnd w:id="7"/>
      <w:r w:rsidRPr="0098346B">
        <w:t>Elements and Performance Criteria Pre-Content</w:t>
      </w:r>
    </w:p>
    <w:tbl>
      <w:tblPr>
        <w:tblW w:w="0" w:type="auto"/>
        <w:tblLayout w:type="fixed"/>
        <w:tblCellMar>
          <w:left w:w="62" w:type="dxa"/>
          <w:right w:w="62" w:type="dxa"/>
        </w:tblCellMar>
        <w:tblLook w:val="0000"/>
      </w:tblPr>
      <w:tblGrid>
        <w:gridCol w:w="2268"/>
        <w:gridCol w:w="6804"/>
      </w:tblGrid>
      <w:tr w:rsidTr="00D365A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t>Performance criteria</w:t>
            </w:r>
            <w:r w:rsidRPr="0098346B">
              <w:t xml:space="preserve"> describe the performance needed to demonstrate achievement of the element. Where </w:t>
            </w:r>
            <w:r w:rsidRPr="0098346B">
              <w:rPr>
                <w:rStyle w:val="BoldandItalics"/>
              </w:rPr>
              <w:t>bold italicised</w:t>
            </w:r>
            <w:r w:rsidRPr="0098346B">
              <w:t xml:space="preserve"> text is used, further information is detailed in the range statement. Assessment of performance is to be consistent with the evidence guide.</w:t>
            </w:r>
          </w:p>
        </w:tc>
      </w:tr>
    </w:tbl>
    <w:p w:rsidR="00000000" w:rsidRPr="0098346B" w:rsidP="0098346B">
      <w:pPr>
        <w:pStyle w:val="BodyText"/>
      </w:pPr>
    </w:p>
    <w:p w:rsidR="00000000" w:rsidRPr="0098346B" w:rsidP="0098346B">
      <w:pPr>
        <w:pStyle w:val="AllowPageBreak"/>
      </w:pPr>
    </w:p>
    <w:p w:rsidR="00000000" w:rsidRPr="0098346B" w:rsidP="0098346B">
      <w:pPr>
        <w:pStyle w:val="Heading1"/>
      </w:pPr>
      <w:bookmarkStart w:id="8" w:name="O_406188"/>
      <w:bookmarkEnd w:id="8"/>
      <w:r w:rsidRPr="0098346B">
        <w:t>Elements and Performance Criteria</w:t>
      </w:r>
    </w:p>
    <w:tbl>
      <w:tblPr>
        <w:tblW w:w="0" w:type="auto"/>
        <w:tblLayout w:type="fixed"/>
        <w:tblCellMar>
          <w:left w:w="62" w:type="dxa"/>
          <w:right w:w="62" w:type="dxa"/>
        </w:tblCellMar>
        <w:tblLook w:val="0000"/>
      </w:tblPr>
      <w:tblGrid>
        <w:gridCol w:w="2268"/>
        <w:gridCol w:w="6804"/>
      </w:tblGrid>
      <w:tr w:rsidTr="00D365A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SpecialBold"/>
              </w:rPr>
              <w:t>PERFORMANCE CRITERIA</w:t>
            </w:r>
          </w:p>
        </w:tc>
      </w:tr>
      <w:tr w:rsidTr="00D365A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346B">
            <w:pPr>
              <w:pStyle w:val="List"/>
              <w:rPr>
                <w:lang w:val="en-NZ"/>
              </w:rPr>
            </w:pPr>
            <w:r w:rsidRPr="0098346B">
              <w:rPr>
                <w:rStyle w:val="SpecialBold"/>
              </w:rPr>
              <w:t>1</w:t>
            </w:r>
            <w:r w:rsidRPr="0098346B">
              <w:rPr>
                <w:rStyle w:val="SpecialBold"/>
              </w:rPr>
              <w:tab/>
              <w:t>Evaluate dissolved air flotation process performance</w:t>
            </w:r>
            <w:r w:rsidRPr="0098346B">
              <w:t>.</w:t>
            </w:r>
          </w:p>
        </w:tc>
        <w:tc>
          <w:tcPr>
            <w:tcW w:w="6804" w:type="dxa"/>
            <w:tcBorders>
              <w:top w:val="nil"/>
              <w:left w:val="nil"/>
              <w:bottom w:val="nil"/>
              <w:right w:val="nil"/>
            </w:tcBorders>
            <w:tcMar>
              <w:top w:w="0" w:type="dxa"/>
              <w:left w:w="62" w:type="dxa"/>
              <w:bottom w:w="0" w:type="dxa"/>
              <w:right w:w="62" w:type="dxa"/>
            </w:tcMar>
          </w:tcPr>
          <w:p w:rsidR="00000000" w:rsidRPr="0098346B" w:rsidP="0098346B">
            <w:pPr>
              <w:pStyle w:val="List"/>
            </w:pPr>
            <w:r w:rsidRPr="0098346B">
              <w:t>1.1</w:t>
            </w:r>
            <w:r w:rsidRPr="0098346B">
              <w:tab/>
              <w:t xml:space="preserve">Review existing process performance data against relevant </w:t>
            </w:r>
            <w:r w:rsidRPr="0098346B">
              <w:rPr>
                <w:rStyle w:val="BoldandItalics"/>
              </w:rPr>
              <w:t>organisational or legislative requirements</w:t>
            </w:r>
            <w:r w:rsidRPr="0098346B">
              <w:t>.</w:t>
            </w:r>
          </w:p>
          <w:p w:rsidR="00000000" w:rsidRPr="0098346B" w:rsidP="0098346B">
            <w:pPr>
              <w:pStyle w:val="List"/>
            </w:pPr>
            <w:r w:rsidRPr="0098346B">
              <w:t>1.2</w:t>
            </w:r>
            <w:r w:rsidRPr="0098346B">
              <w:tab/>
            </w:r>
            <w:r w:rsidRPr="0098346B">
              <w:t xml:space="preserve">Review existing operational </w:t>
            </w:r>
            <w:r w:rsidRPr="0098346B">
              <w:rPr>
                <w:rStyle w:val="BoldandItalics"/>
              </w:rPr>
              <w:t>processes</w:t>
            </w:r>
            <w:r w:rsidRPr="0098346B">
              <w:t xml:space="preserve"> with reference to </w:t>
            </w:r>
            <w:r w:rsidRPr="0098346B">
              <w:rPr>
                <w:rStyle w:val="BoldandItalics"/>
              </w:rPr>
              <w:t>manufacturers' or plant designers' specifications</w:t>
            </w:r>
            <w:r w:rsidRPr="0098346B">
              <w:t>.</w:t>
            </w:r>
          </w:p>
          <w:p w:rsidR="00000000" w:rsidRPr="0098346B" w:rsidP="0098346B">
            <w:pPr>
              <w:pStyle w:val="List"/>
            </w:pPr>
            <w:r w:rsidRPr="0098346B">
              <w:t>1.3</w:t>
            </w:r>
            <w:r w:rsidRPr="0098346B">
              <w:tab/>
              <w:t xml:space="preserve">Identify the impact of </w:t>
            </w:r>
            <w:r w:rsidRPr="0098346B">
              <w:rPr>
                <w:rStyle w:val="BoldandItalics"/>
              </w:rPr>
              <w:t>incoming water quality</w:t>
            </w:r>
            <w:r w:rsidRPr="0098346B">
              <w:t xml:space="preserve"> on dissolved air flotation processes as required. </w:t>
            </w:r>
          </w:p>
          <w:p w:rsidR="00000000" w:rsidP="0098346B">
            <w:pPr>
              <w:pStyle w:val="List"/>
              <w:rPr>
                <w:lang w:val="en-NZ"/>
              </w:rPr>
            </w:pPr>
            <w:r w:rsidRPr="0098346B">
              <w:t>1.4</w:t>
            </w:r>
            <w:r w:rsidRPr="0098346B">
              <w:tab/>
              <w:t>Identify and coordinate any additional sampl</w:t>
            </w:r>
            <w:r w:rsidRPr="0098346B">
              <w:t xml:space="preserve">ing and </w:t>
            </w:r>
            <w:r w:rsidRPr="0098346B">
              <w:rPr>
                <w:rStyle w:val="BoldandItalics"/>
              </w:rPr>
              <w:t>testing</w:t>
            </w:r>
            <w:r w:rsidRPr="0098346B">
              <w:t xml:space="preserve"> required for valid evaluation of current process performance.</w:t>
            </w:r>
          </w:p>
        </w:tc>
      </w:tr>
      <w:tr w:rsidTr="00D365A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346B">
            <w:pPr>
              <w:pStyle w:val="List"/>
              <w:rPr>
                <w:lang w:val="en-NZ"/>
              </w:rPr>
            </w:pPr>
            <w:r w:rsidRPr="0098346B">
              <w:rPr>
                <w:rStyle w:val="SpecialBold"/>
              </w:rPr>
              <w:t>2</w:t>
            </w:r>
            <w:r w:rsidRPr="0098346B">
              <w:rPr>
                <w:rStyle w:val="SpecialBold"/>
              </w:rPr>
              <w:tab/>
              <w:t>Investigate dissolved air flotation asset operation</w:t>
            </w:r>
            <w:r w:rsidRPr="0098346B">
              <w:t>.</w:t>
            </w:r>
          </w:p>
        </w:tc>
        <w:tc>
          <w:tcPr>
            <w:tcW w:w="6804" w:type="dxa"/>
            <w:tcBorders>
              <w:top w:val="nil"/>
              <w:left w:val="nil"/>
              <w:bottom w:val="nil"/>
              <w:right w:val="nil"/>
            </w:tcBorders>
            <w:tcMar>
              <w:top w:w="0" w:type="dxa"/>
              <w:left w:w="62" w:type="dxa"/>
              <w:bottom w:w="0" w:type="dxa"/>
              <w:right w:w="62" w:type="dxa"/>
            </w:tcMar>
          </w:tcPr>
          <w:p w:rsidR="00000000" w:rsidRPr="0098346B" w:rsidP="0098346B">
            <w:pPr>
              <w:pStyle w:val="List"/>
            </w:pPr>
            <w:r w:rsidRPr="0098346B">
              <w:t>2.1</w:t>
            </w:r>
            <w:r w:rsidRPr="0098346B">
              <w:tab/>
              <w:t>Review existing fault reports and other relevant plant asset information.</w:t>
            </w:r>
          </w:p>
          <w:p w:rsidR="00000000" w:rsidP="0098346B">
            <w:pPr>
              <w:pStyle w:val="List"/>
              <w:rPr>
                <w:lang w:val="en-NZ"/>
              </w:rPr>
            </w:pPr>
            <w:r w:rsidRPr="0098346B">
              <w:t>2.2</w:t>
            </w:r>
            <w:r w:rsidRPr="0098346B">
              <w:tab/>
              <w:t xml:space="preserve">Evaluate the operational status of </w:t>
            </w:r>
            <w:r w:rsidRPr="0098346B">
              <w:rPr>
                <w:rStyle w:val="BoldandItalics"/>
              </w:rPr>
              <w:t>plant</w:t>
            </w:r>
            <w:r w:rsidRPr="0098346B">
              <w:rPr>
                <w:rStyle w:val="BoldandItalics"/>
              </w:rPr>
              <w:t xml:space="preserve"> components</w:t>
            </w:r>
            <w:r w:rsidRPr="0098346B">
              <w:t xml:space="preserve"> against manufacturers' and plant designers' specifications.</w:t>
            </w:r>
          </w:p>
        </w:tc>
      </w:tr>
      <w:tr w:rsidTr="00D365A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346B">
            <w:pPr>
              <w:pStyle w:val="List"/>
              <w:rPr>
                <w:lang w:val="en-NZ"/>
              </w:rPr>
            </w:pPr>
            <w:r w:rsidRPr="0098346B">
              <w:rPr>
                <w:rStyle w:val="SpecialBold"/>
              </w:rPr>
              <w:t>3</w:t>
            </w:r>
            <w:r w:rsidRPr="0098346B">
              <w:rPr>
                <w:rStyle w:val="SpecialBold"/>
              </w:rPr>
              <w:tab/>
              <w:t>Investigate options for process optimisation</w:t>
            </w:r>
            <w:r w:rsidRPr="0098346B">
              <w:t>.</w:t>
            </w:r>
          </w:p>
        </w:tc>
        <w:tc>
          <w:tcPr>
            <w:tcW w:w="6804" w:type="dxa"/>
            <w:tcBorders>
              <w:top w:val="nil"/>
              <w:left w:val="nil"/>
              <w:bottom w:val="nil"/>
              <w:right w:val="nil"/>
            </w:tcBorders>
            <w:tcMar>
              <w:top w:w="0" w:type="dxa"/>
              <w:left w:w="62" w:type="dxa"/>
              <w:bottom w:w="0" w:type="dxa"/>
              <w:right w:w="62" w:type="dxa"/>
            </w:tcMar>
          </w:tcPr>
          <w:p w:rsidR="00000000" w:rsidRPr="0098346B" w:rsidP="0098346B">
            <w:pPr>
              <w:pStyle w:val="List"/>
            </w:pPr>
            <w:r w:rsidRPr="0098346B">
              <w:t>3.1</w:t>
            </w:r>
            <w:r w:rsidRPr="0098346B">
              <w:tab/>
              <w:t>Review relevant fault and incident reports and take remedial actions.</w:t>
            </w:r>
          </w:p>
          <w:p w:rsidR="00000000" w:rsidP="0098346B">
            <w:pPr>
              <w:pStyle w:val="List"/>
              <w:rPr>
                <w:lang w:val="en-NZ"/>
              </w:rPr>
            </w:pPr>
            <w:r w:rsidRPr="0098346B">
              <w:t>3.2</w:t>
            </w:r>
            <w:r w:rsidRPr="0098346B">
              <w:tab/>
              <w:t xml:space="preserve">Investigate </w:t>
            </w:r>
            <w:r w:rsidRPr="0098346B">
              <w:rPr>
                <w:rStyle w:val="BoldandItalics"/>
              </w:rPr>
              <w:t>potential changes to operational processes</w:t>
            </w:r>
            <w:r w:rsidRPr="0098346B">
              <w:t xml:space="preserve"> to</w:t>
            </w:r>
            <w:r w:rsidRPr="0098346B">
              <w:t xml:space="preserve"> identify possible optimisation strategies.</w:t>
            </w:r>
          </w:p>
        </w:tc>
      </w:tr>
      <w:tr w:rsidTr="00D365A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8346B">
            <w:pPr>
              <w:pStyle w:val="List"/>
              <w:rPr>
                <w:lang w:val="en-NZ"/>
              </w:rPr>
            </w:pPr>
            <w:r w:rsidRPr="0098346B">
              <w:rPr>
                <w:rStyle w:val="SpecialBold"/>
              </w:rPr>
              <w:t>4</w:t>
            </w:r>
            <w:r w:rsidRPr="0098346B">
              <w:rPr>
                <w:rStyle w:val="SpecialBold"/>
              </w:rPr>
              <w:tab/>
              <w:t>Plan process optimisation</w:t>
            </w:r>
            <w:r w:rsidRPr="0098346B">
              <w:t>.</w:t>
            </w:r>
          </w:p>
        </w:tc>
        <w:tc>
          <w:tcPr>
            <w:tcW w:w="6804" w:type="dxa"/>
            <w:tcBorders>
              <w:top w:val="nil"/>
              <w:left w:val="nil"/>
              <w:bottom w:val="nil"/>
              <w:right w:val="nil"/>
            </w:tcBorders>
            <w:tcMar>
              <w:top w:w="0" w:type="dxa"/>
              <w:left w:w="62" w:type="dxa"/>
              <w:bottom w:w="0" w:type="dxa"/>
              <w:right w:w="62" w:type="dxa"/>
            </w:tcMar>
          </w:tcPr>
          <w:p w:rsidR="00000000" w:rsidRPr="0098346B" w:rsidP="0098346B">
            <w:pPr>
              <w:pStyle w:val="List"/>
            </w:pPr>
            <w:r w:rsidRPr="0098346B">
              <w:t>4.1</w:t>
            </w:r>
            <w:r w:rsidRPr="0098346B">
              <w:tab/>
              <w:t xml:space="preserve">Determine plant configuration and revised operational processes for process optimisation. </w:t>
            </w:r>
          </w:p>
          <w:p w:rsidR="00000000" w:rsidRPr="0098346B" w:rsidP="0098346B">
            <w:pPr>
              <w:pStyle w:val="List"/>
            </w:pPr>
            <w:r w:rsidRPr="0098346B">
              <w:t>4.2</w:t>
            </w:r>
            <w:r w:rsidRPr="0098346B">
              <w:tab/>
              <w:t xml:space="preserve">Plan a trial to test the performance of the determined optimisation options. </w:t>
            </w:r>
          </w:p>
          <w:p w:rsidR="00000000" w:rsidRPr="0098346B" w:rsidP="0098346B">
            <w:pPr>
              <w:pStyle w:val="List"/>
            </w:pPr>
            <w:r w:rsidRPr="0098346B">
              <w:t>4.3</w:t>
            </w:r>
            <w:r w:rsidRPr="0098346B">
              <w:tab/>
            </w:r>
            <w:r w:rsidRPr="0098346B">
              <w:t>Compile a report making recommendations on optimisation options.</w:t>
            </w:r>
          </w:p>
        </w:tc>
      </w:tr>
    </w:tbl>
    <w:p w:rsidR="00000000" w:rsidRPr="0098346B" w:rsidP="0098346B">
      <w:pPr>
        <w:pStyle w:val="BodyText"/>
      </w:pPr>
    </w:p>
    <w:p w:rsidR="00000000" w:rsidRPr="0098346B" w:rsidP="0098346B">
      <w:pPr>
        <w:pStyle w:val="AllowPageBreak"/>
      </w:pPr>
    </w:p>
    <w:p w:rsidR="00000000" w:rsidRPr="0098346B" w:rsidP="0098346B">
      <w:pPr>
        <w:pStyle w:val="Heading1"/>
      </w:pPr>
      <w:bookmarkStart w:id="9" w:name="O_406179"/>
      <w:bookmarkEnd w:id="9"/>
      <w:r w:rsidRPr="0098346B">
        <w:t>Required Skills and Knowledge</w:t>
      </w:r>
    </w:p>
    <w:tbl>
      <w:tblPr>
        <w:tblW w:w="0" w:type="auto"/>
        <w:tblLayout w:type="fixed"/>
        <w:tblCellMar>
          <w:left w:w="62" w:type="dxa"/>
          <w:right w:w="62" w:type="dxa"/>
        </w:tblCellMar>
        <w:tblLook w:val="0000"/>
      </w:tblPr>
      <w:tblGrid>
        <w:gridCol w:w="9072"/>
      </w:tblGrid>
      <w:tr w:rsidTr="00D365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t>This section describes the skills and knowledge required for this unit.</w:t>
            </w:r>
          </w:p>
        </w:tc>
      </w:tr>
      <w:tr w:rsidTr="00D365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rPr>
                <w:rStyle w:val="SpecialBold"/>
              </w:rPr>
              <w:t>Required skills</w:t>
            </w:r>
            <w:r w:rsidRPr="0098346B">
              <w:t>:</w:t>
            </w:r>
          </w:p>
          <w:p w:rsidR="00000000" w:rsidRPr="0098346B" w:rsidP="0098346B">
            <w:pPr>
              <w:pStyle w:val="ListBullet"/>
            </w:pPr>
            <w:r w:rsidRPr="0098346B">
              <w:t>conduct treatment system investigations and report o</w:t>
            </w:r>
            <w:r w:rsidRPr="0098346B">
              <w:t>n operational or control system problems</w:t>
            </w:r>
          </w:p>
          <w:p w:rsidR="00000000" w:rsidRPr="0098346B" w:rsidP="0098346B">
            <w:pPr>
              <w:pStyle w:val="ListBullet"/>
            </w:pPr>
            <w:r w:rsidRPr="0098346B">
              <w:t>coordinate DAF inspection, sampling and testing</w:t>
            </w:r>
          </w:p>
          <w:p w:rsidR="00000000" w:rsidRPr="0098346B" w:rsidP="0098346B">
            <w:pPr>
              <w:pStyle w:val="ListBullet"/>
            </w:pPr>
            <w:r w:rsidRPr="0098346B">
              <w:t>perform calculations to provide data for the analysis and development of options and solutions, such as hydraulic and solids loading rates, recycle ratios and air loading</w:t>
            </w:r>
          </w:p>
          <w:p w:rsidR="00000000" w:rsidRPr="0098346B" w:rsidP="0098346B">
            <w:pPr>
              <w:pStyle w:val="ListBullet"/>
            </w:pPr>
            <w:r w:rsidRPr="0098346B">
              <w:t>operate control and communication systems</w:t>
            </w:r>
          </w:p>
          <w:p w:rsidR="00000000" w:rsidRPr="0098346B" w:rsidP="0098346B">
            <w:pPr>
              <w:pStyle w:val="ListBullet"/>
            </w:pPr>
            <w:r w:rsidRPr="0098346B">
              <w:t>use safety and personal protective equipmen</w:t>
            </w:r>
            <w:r w:rsidRPr="0098346B">
              <w:t>t</w:t>
            </w:r>
          </w:p>
          <w:p w:rsidR="00000000" w:rsidRPr="0098346B" w:rsidP="0098346B">
            <w:pPr>
              <w:pStyle w:val="ListBullet"/>
            </w:pPr>
            <w:r w:rsidRPr="0098346B">
              <w:t>communicate with colleagues, consultants and suppliers using clear and direct communication to identify and confirm requirements and concepts</w:t>
            </w:r>
          </w:p>
          <w:p w:rsidR="00000000" w:rsidRPr="0098346B" w:rsidP="0098346B">
            <w:pPr>
              <w:pStyle w:val="ListBullet"/>
            </w:pPr>
            <w:r w:rsidRPr="0098346B">
              <w:t>produce optimisation reports</w:t>
            </w:r>
          </w:p>
          <w:p w:rsidR="00000000" w:rsidRPr="0098346B" w:rsidP="0098346B">
            <w:pPr>
              <w:pStyle w:val="ListBullet"/>
            </w:pPr>
            <w:r w:rsidRPr="0098346B">
              <w:t>interpret a range of complex and technical documents, including relevant:</w:t>
            </w:r>
          </w:p>
          <w:p w:rsidR="00000000" w:rsidRPr="0098346B" w:rsidP="0098346B">
            <w:pPr>
              <w:pStyle w:val="ListBullet2"/>
            </w:pPr>
            <w:r w:rsidRPr="0098346B">
              <w:t>regulato</w:t>
            </w:r>
            <w:r w:rsidRPr="0098346B">
              <w:t>ry, legislative, licensing and organisational requirements</w:t>
            </w:r>
          </w:p>
          <w:p w:rsidR="00000000" w:rsidRPr="0098346B" w:rsidP="0098346B">
            <w:pPr>
              <w:pStyle w:val="ListBullet2"/>
            </w:pPr>
            <w:r w:rsidRPr="0098346B">
              <w:t>codes and standards</w:t>
            </w:r>
          </w:p>
          <w:p w:rsidR="00000000" w:rsidRPr="0098346B" w:rsidP="0098346B">
            <w:pPr>
              <w:pStyle w:val="ListBullet2"/>
            </w:pPr>
            <w:r w:rsidRPr="0098346B">
              <w:t>specifications</w:t>
            </w:r>
          </w:p>
          <w:p w:rsidR="00000000" w:rsidRPr="0098346B" w:rsidP="0098346B">
            <w:pPr>
              <w:pStyle w:val="ListBullet2"/>
            </w:pPr>
            <w:r w:rsidRPr="0098346B">
              <w:t>organisational policies</w:t>
            </w:r>
          </w:p>
          <w:p w:rsidR="00000000" w:rsidRPr="0098346B" w:rsidP="0098346B">
            <w:pPr>
              <w:pStyle w:val="ListBullet"/>
            </w:pPr>
            <w:r w:rsidRPr="0098346B">
              <w:t>articulate complex ideas clearly</w:t>
            </w:r>
          </w:p>
          <w:p w:rsidR="00000000" w:rsidRPr="0098346B" w:rsidP="0098346B">
            <w:pPr>
              <w:pStyle w:val="ListBullet"/>
            </w:pPr>
            <w:r w:rsidRPr="0098346B">
              <w:t>use mathematical calculations to analyse options and solutions</w:t>
            </w:r>
          </w:p>
          <w:p w:rsidR="00000000" w:rsidRPr="0098346B" w:rsidP="0098346B">
            <w:pPr>
              <w:pStyle w:val="ListBullet"/>
            </w:pPr>
            <w:r w:rsidRPr="0098346B">
              <w:t>work collaboratively with relevant stakeho</w:t>
            </w:r>
            <w:r w:rsidRPr="0098346B">
              <w:t>lders</w:t>
            </w:r>
          </w:p>
          <w:p w:rsidR="00000000" w:rsidRPr="0098346B" w:rsidP="0098346B">
            <w:pPr>
              <w:pStyle w:val="ListBullet"/>
            </w:pPr>
            <w:r w:rsidRPr="0098346B">
              <w:t>analyse problems and recommend appropriate remedial solutions</w:t>
            </w:r>
          </w:p>
          <w:p w:rsidR="00000000" w:rsidRPr="0098346B" w:rsidP="0098346B">
            <w:pPr>
              <w:pStyle w:val="ListBullet"/>
            </w:pPr>
            <w:r w:rsidRPr="0098346B">
              <w:t>identify risks and hazards</w:t>
            </w:r>
          </w:p>
          <w:p w:rsidR="00000000" w:rsidRPr="0098346B" w:rsidP="0098346B">
            <w:pPr>
              <w:pStyle w:val="ListBullet"/>
            </w:pPr>
            <w:r w:rsidRPr="0098346B">
              <w:t>identify opportunities for improved water management</w:t>
            </w:r>
          </w:p>
          <w:p w:rsidR="00000000" w:rsidRPr="0098346B" w:rsidP="0098346B">
            <w:pPr>
              <w:pStyle w:val="ListBullet"/>
            </w:pPr>
            <w:r w:rsidRPr="0098346B">
              <w:t>participate in the provision of appropriate information to inform workplace processes</w:t>
            </w:r>
          </w:p>
          <w:p w:rsidR="00000000" w:rsidRPr="0098346B" w:rsidP="0098346B">
            <w:pPr>
              <w:pStyle w:val="ListBullet"/>
            </w:pPr>
            <w:r w:rsidRPr="0098346B">
              <w:t>manage work priorities</w:t>
            </w:r>
          </w:p>
          <w:p w:rsidR="00000000" w:rsidRPr="0098346B" w:rsidP="0098346B">
            <w:pPr>
              <w:pStyle w:val="ListBullet"/>
            </w:pPr>
            <w:r w:rsidRPr="0098346B">
              <w:t>use information effectively to improve work performance</w:t>
            </w:r>
          </w:p>
          <w:p w:rsidR="00000000" w:rsidP="0098346B">
            <w:pPr>
              <w:pStyle w:val="ListBullet"/>
              <w:rPr>
                <w:lang w:val="en-NZ"/>
              </w:rPr>
            </w:pPr>
            <w:r w:rsidRPr="0098346B">
              <w:t>prepare and apply chemical dosing</w:t>
            </w:r>
          </w:p>
        </w:tc>
      </w:tr>
      <w:tr w:rsidTr="00D365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rPr>
                <w:rStyle w:val="SpecialBold"/>
              </w:rPr>
              <w:t>Required knowledge</w:t>
            </w:r>
            <w:r w:rsidRPr="0098346B">
              <w:t>:</w:t>
            </w:r>
          </w:p>
          <w:p w:rsidR="00000000" w:rsidRPr="0098346B" w:rsidP="0098346B">
            <w:pPr>
              <w:pStyle w:val="ListBullet"/>
            </w:pPr>
            <w:r w:rsidRPr="0098346B">
              <w:t>principles that form the basis of dissolved air flotation processes</w:t>
            </w:r>
          </w:p>
          <w:p w:rsidR="00000000" w:rsidRPr="0098346B" w:rsidP="0098346B">
            <w:pPr>
              <w:pStyle w:val="ListBullet"/>
            </w:pPr>
            <w:r w:rsidRPr="0098346B">
              <w:t>types of dissolved air flotation processes</w:t>
            </w:r>
          </w:p>
          <w:p w:rsidR="00000000" w:rsidRPr="0098346B" w:rsidP="0098346B">
            <w:pPr>
              <w:pStyle w:val="ListBullet"/>
            </w:pPr>
            <w:r w:rsidRPr="0098346B">
              <w:t>polymers</w:t>
            </w:r>
          </w:p>
          <w:p w:rsidR="00000000" w:rsidRPr="0098346B" w:rsidP="0098346B">
            <w:pPr>
              <w:pStyle w:val="ListBullet"/>
            </w:pPr>
            <w:r w:rsidRPr="0098346B">
              <w:t>principles of DAF system maintenance</w:t>
            </w:r>
          </w:p>
          <w:p w:rsidR="00000000" w:rsidRPr="0098346B" w:rsidP="0098346B">
            <w:pPr>
              <w:pStyle w:val="ListBullet"/>
            </w:pPr>
            <w:r w:rsidRPr="0098346B">
              <w:t>system layout</w:t>
            </w:r>
          </w:p>
          <w:p w:rsidR="00000000" w:rsidRPr="0098346B" w:rsidP="0098346B">
            <w:pPr>
              <w:pStyle w:val="ListBullet"/>
            </w:pPr>
            <w:r w:rsidRPr="0098346B">
              <w:t>pumping and valving systems</w:t>
            </w:r>
          </w:p>
          <w:p w:rsidR="00000000" w:rsidRPr="0098346B" w:rsidP="0098346B">
            <w:pPr>
              <w:pStyle w:val="ListBullet"/>
            </w:pPr>
            <w:r w:rsidRPr="0098346B">
              <w:t>relevant historical records</w:t>
            </w:r>
          </w:p>
          <w:p w:rsidR="00000000" w:rsidRPr="0098346B" w:rsidP="0098346B">
            <w:pPr>
              <w:pStyle w:val="ListBullet"/>
            </w:pPr>
            <w:r w:rsidRPr="0098346B">
              <w:t>range of appropriate measuring and testing procedures</w:t>
            </w:r>
          </w:p>
          <w:p w:rsidR="00000000" w:rsidRPr="0098346B" w:rsidP="0098346B">
            <w:pPr>
              <w:pStyle w:val="ListBullet"/>
            </w:pPr>
            <w:r w:rsidRPr="0098346B">
              <w:t>investigation procedures</w:t>
            </w:r>
          </w:p>
          <w:p w:rsidR="00000000" w:rsidRPr="0098346B" w:rsidP="0098346B">
            <w:pPr>
              <w:pStyle w:val="ListBullet"/>
            </w:pPr>
            <w:r w:rsidRPr="0098346B">
              <w:t>risk management principles related to dissolved air flotation processe</w:t>
            </w:r>
            <w:r w:rsidRPr="0098346B">
              <w:t>s</w:t>
            </w:r>
          </w:p>
          <w:p w:rsidR="00000000" w:rsidRPr="0098346B" w:rsidP="0098346B">
            <w:pPr>
              <w:pStyle w:val="ListBullet"/>
            </w:pPr>
            <w:r w:rsidRPr="0098346B">
              <w:t>relevant legislation, standards and workplace policies and procedures.</w:t>
            </w:r>
          </w:p>
          <w:p w:rsidR="00000000" w:rsidRPr="0098346B" w:rsidP="0098346B">
            <w:pPr>
              <w:pStyle w:val="ListBullet"/>
            </w:pPr>
            <w:r w:rsidRPr="0098346B">
              <w:t>chemicals used for coagulation and flocculation or thickening</w:t>
            </w:r>
          </w:p>
          <w:p w:rsidR="00000000" w:rsidRPr="0098346B" w:rsidP="0098346B">
            <w:pPr>
              <w:pStyle w:val="ListBullet"/>
            </w:pPr>
            <w:r w:rsidRPr="0098346B">
              <w:t>chemical dosing processes</w:t>
            </w:r>
          </w:p>
        </w:tc>
      </w:tr>
    </w:tbl>
    <w:p w:rsidR="00000000" w:rsidRPr="0098346B" w:rsidP="0098346B">
      <w:pPr>
        <w:pStyle w:val="BodyText"/>
      </w:pPr>
    </w:p>
    <w:p w:rsidR="00000000" w:rsidRPr="0098346B" w:rsidP="0098346B">
      <w:pPr>
        <w:pStyle w:val="AllowPageBreak"/>
      </w:pPr>
    </w:p>
    <w:p w:rsidR="00000000" w:rsidRPr="0098346B" w:rsidP="0098346B">
      <w:pPr>
        <w:pStyle w:val="Heading1"/>
      </w:pPr>
      <w:bookmarkStart w:id="10" w:name="O_406185"/>
      <w:bookmarkEnd w:id="10"/>
      <w:r w:rsidRPr="0098346B">
        <w:t>Evidence Guide</w:t>
      </w:r>
    </w:p>
    <w:tbl>
      <w:tblPr>
        <w:tblW w:w="0" w:type="auto"/>
        <w:tblLayout w:type="fixed"/>
        <w:tblCellMar>
          <w:left w:w="62" w:type="dxa"/>
          <w:right w:w="62" w:type="dxa"/>
        </w:tblCellMar>
        <w:tblLook w:val="0000"/>
      </w:tblPr>
      <w:tblGrid>
        <w:gridCol w:w="2837"/>
        <w:gridCol w:w="6235"/>
      </w:tblGrid>
      <w:tr w:rsidTr="00D365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t>The evidence guide provides advice on assessment and must be read in conjunction with the performance criteria, required skills and knowledge, range statement and the Assessment Guidelines for the Training Package.</w:t>
            </w:r>
          </w:p>
        </w:tc>
      </w:tr>
      <w:tr w:rsidTr="00D365A9">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SpecialBold"/>
              </w:rPr>
              <w:t>Critical aspects for assessment and evi</w:t>
            </w:r>
            <w:r w:rsidRPr="0098346B">
              <w:rPr>
                <w:rStyle w:val="SpecialBold"/>
              </w:rPr>
              <w:t>dence required to demonstrate competency in this unit</w:t>
            </w:r>
          </w:p>
        </w:tc>
        <w:tc>
          <w:tcPr>
            <w:tcW w:w="6235"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t>The candidate should demonstrate the ability to evaluate system performance and investigate and report on optimisation of dissolved air flotation (DAF) processes including:</w:t>
            </w:r>
          </w:p>
          <w:p w:rsidR="00000000" w:rsidRPr="0098346B" w:rsidP="0098346B">
            <w:pPr>
              <w:pStyle w:val="ListBullet"/>
            </w:pPr>
            <w:r w:rsidRPr="0098346B">
              <w:t>reviewing existing DAF proces</w:t>
            </w:r>
            <w:r w:rsidRPr="0098346B">
              <w:t>s performance with reference to historical data, differences in incoming water quality and plant configuration</w:t>
            </w:r>
          </w:p>
          <w:p w:rsidR="00000000" w:rsidRPr="0098346B" w:rsidP="0098346B">
            <w:pPr>
              <w:pStyle w:val="ListBullet"/>
            </w:pPr>
            <w:r w:rsidRPr="0098346B">
              <w:t>identifying data deficiencies and organising additional data collection through appropriate sampling and testing</w:t>
            </w:r>
          </w:p>
          <w:p w:rsidR="00000000" w:rsidRPr="0098346B" w:rsidP="0098346B">
            <w:pPr>
              <w:pStyle w:val="ListBullet"/>
            </w:pPr>
            <w:r w:rsidRPr="0098346B">
              <w:t>assessing fault reports and inve</w:t>
            </w:r>
            <w:r w:rsidRPr="0098346B">
              <w:t>stigating the current operational status of DAF plant components</w:t>
            </w:r>
          </w:p>
          <w:p w:rsidR="00000000" w:rsidRPr="0098346B" w:rsidP="0098346B">
            <w:pPr>
              <w:pStyle w:val="ListBullet"/>
            </w:pPr>
            <w:r w:rsidRPr="0098346B">
              <w:t>investigating potential changes to DAF operational processes to identify possible optimisation strategies</w:t>
            </w:r>
          </w:p>
          <w:p w:rsidR="00000000" w:rsidP="0098346B">
            <w:pPr>
              <w:pStyle w:val="ListBullet"/>
              <w:rPr>
                <w:lang w:val="en-NZ"/>
              </w:rPr>
            </w:pPr>
            <w:r w:rsidRPr="0098346B">
              <w:t>planning trials to test the performance of the determined DAF optimisation options an</w:t>
            </w:r>
            <w:r w:rsidRPr="0098346B">
              <w:t>d compiling reports making recommendations</w:t>
            </w:r>
          </w:p>
        </w:tc>
      </w:tr>
      <w:tr w:rsidTr="00D365A9">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SpecialBold"/>
              </w:rPr>
              <w:t>Context of and specific resources for assessment</w:t>
            </w:r>
          </w:p>
        </w:tc>
        <w:tc>
          <w:tcPr>
            <w:tcW w:w="6235" w:type="dxa"/>
            <w:tcBorders>
              <w:top w:val="nil"/>
              <w:left w:val="nil"/>
              <w:bottom w:val="nil"/>
              <w:right w:val="nil"/>
            </w:tcBorders>
            <w:tcMar>
              <w:top w:w="0" w:type="dxa"/>
              <w:left w:w="62" w:type="dxa"/>
              <w:bottom w:w="0" w:type="dxa"/>
              <w:right w:w="62" w:type="dxa"/>
            </w:tcMar>
          </w:tcPr>
          <w:p w:rsidR="00000000" w:rsidRPr="0098346B" w:rsidP="0098346B">
            <w:pPr>
              <w:pStyle w:val="BodyText"/>
            </w:pPr>
            <w:r w:rsidRPr="0098346B">
              <w:t xml:space="preserve">Access to the workplace and resources, including: </w:t>
            </w:r>
          </w:p>
          <w:p w:rsidR="00000000" w:rsidRPr="0098346B" w:rsidP="0098346B">
            <w:pPr>
              <w:pStyle w:val="ListBullet"/>
            </w:pPr>
            <w:r w:rsidRPr="0098346B">
              <w:t>documentation that should normally be available in a water industry organisation</w:t>
            </w:r>
          </w:p>
          <w:p w:rsidR="00000000" w:rsidRPr="0098346B" w:rsidP="0098346B">
            <w:pPr>
              <w:pStyle w:val="ListBullet"/>
            </w:pPr>
            <w:r w:rsidRPr="0098346B">
              <w:t>relevant codes, standards and government regulations</w:t>
            </w:r>
          </w:p>
          <w:p w:rsidR="00000000" w:rsidRPr="0098346B" w:rsidP="0098346B">
            <w:pPr>
              <w:pStyle w:val="BodyText"/>
            </w:pPr>
            <w:r w:rsidRPr="0098346B">
              <w:t>Where applicable, physical resources should include equipment modified for people with disabilities.</w:t>
            </w:r>
          </w:p>
          <w:p w:rsidR="00000000" w:rsidRPr="0098346B" w:rsidP="0098346B">
            <w:pPr>
              <w:pStyle w:val="BodyText"/>
            </w:pPr>
            <w:r w:rsidRPr="0098346B">
              <w:t>Access must be provided to appropriate learning and assessment support when required.</w:t>
            </w:r>
          </w:p>
          <w:p w:rsidR="00000000" w:rsidRPr="0098346B" w:rsidP="0098346B">
            <w:pPr>
              <w:pStyle w:val="BodyText"/>
            </w:pPr>
            <w:r w:rsidRPr="0098346B">
              <w:t>Assessment proce</w:t>
            </w:r>
            <w:r w:rsidRPr="0098346B">
              <w:t xml:space="preserve">sses and techniques must be culturally appropriate, and appropriate to the language and literacy capacity of the candidate and the work being performed. </w:t>
            </w:r>
          </w:p>
          <w:p w:rsidR="00000000" w:rsidRPr="0098346B" w:rsidP="0098346B">
            <w:pPr>
              <w:pStyle w:val="BodyText"/>
            </w:pPr>
            <w:r w:rsidRPr="0098346B">
              <w:t>Validity and sufficiency of evidence requires that:</w:t>
            </w:r>
          </w:p>
          <w:p w:rsidR="00000000" w:rsidRPr="0098346B" w:rsidP="0098346B">
            <w:pPr>
              <w:pStyle w:val="ListBullet"/>
            </w:pPr>
            <w:r w:rsidRPr="0098346B">
              <w:t>competency will need to be demonstrated over a per</w:t>
            </w:r>
            <w:r w:rsidRPr="0098346B">
              <w:t>iod of time reflecting the scope of the role and the practical requirements of the workplace</w:t>
            </w:r>
          </w:p>
          <w:p w:rsidR="00000000" w:rsidRPr="0098346B" w:rsidP="0098346B">
            <w:pPr>
              <w:pStyle w:val="ListBullet"/>
            </w:pPr>
            <w:r w:rsidRPr="0098346B">
              <w:t>where the assessment is part of a structured learning experience the evidence collected must relate to a number of performances assessed at different points in tim</w:t>
            </w:r>
            <w:r w:rsidRPr="0098346B">
              <w:t>e and separated by further learning and practice</w:t>
            </w:r>
          </w:p>
          <w:p w:rsidR="00000000" w:rsidRPr="0098346B" w:rsidP="0098346B">
            <w:pPr>
              <w:pStyle w:val="ListBullet"/>
            </w:pPr>
            <w:r w:rsidRPr="0098346B">
              <w:t>a decision of competence only taken at the point when the assessor has complete confidence in the person's competence over time and in various contexts</w:t>
            </w:r>
          </w:p>
          <w:p w:rsidR="00000000" w:rsidRPr="0098346B" w:rsidP="0098346B">
            <w:pPr>
              <w:pStyle w:val="ListBullet"/>
            </w:pPr>
            <w:r w:rsidRPr="0098346B">
              <w:t>all assessment that is part of a structured learning ex</w:t>
            </w:r>
            <w:r w:rsidRPr="0098346B">
              <w:t>perience must include a combination of direct, indirect and supplementary evidence</w:t>
            </w:r>
          </w:p>
          <w:p w:rsidR="00000000" w:rsidRPr="0098346B" w:rsidP="0098346B">
            <w:pPr>
              <w:pStyle w:val="ListBullet"/>
            </w:pPr>
            <w:r w:rsidRPr="0098346B">
              <w:t xml:space="preserve">where assessment is for the purpose of recognition (RCC/RPL), the evidence provided will need to be authenticated and show that it represents competency demonstrated over a </w:t>
            </w:r>
            <w:r w:rsidRPr="0098346B">
              <w:t>period of time</w:t>
            </w:r>
          </w:p>
          <w:p w:rsidR="00000000" w:rsidRPr="0098346B" w:rsidP="0098346B">
            <w:pPr>
              <w:pStyle w:val="ListBullet"/>
            </w:pPr>
            <w:r w:rsidRPr="0098346B">
              <w:t>assessment can be through simulated project-based activity and must include evidence relating to each of the elements in this unit</w:t>
            </w:r>
          </w:p>
          <w:p w:rsidR="00000000" w:rsidRPr="0098346B" w:rsidP="0098346B">
            <w:pPr>
              <w:pStyle w:val="BodyText"/>
            </w:pPr>
            <w:r w:rsidRPr="0098346B">
              <w:t>In all cases where practical assessment is used it will be combined with targeted questioning to assess the un</w:t>
            </w:r>
            <w:r w:rsidRPr="0098346B">
              <w:t>derpinning knowledge. Questioning will be undertaken in a manner appropriate to the skill levels of the operator and cultural issues that may affect responses to the questions, and will reflect the requirements of the competency and the work being performe</w:t>
            </w:r>
            <w:r w:rsidRPr="0098346B">
              <w:t>d.</w:t>
            </w:r>
          </w:p>
        </w:tc>
      </w:tr>
    </w:tbl>
    <w:p w:rsidR="00000000" w:rsidRPr="0098346B" w:rsidP="0098346B">
      <w:pPr>
        <w:pStyle w:val="BodyText"/>
      </w:pPr>
    </w:p>
    <w:p w:rsidR="00000000" w:rsidRPr="0098346B" w:rsidP="0098346B">
      <w:pPr>
        <w:pStyle w:val="AllowPageBreak"/>
      </w:pPr>
    </w:p>
    <w:p w:rsidR="00000000" w:rsidRPr="0098346B" w:rsidP="0098346B">
      <w:pPr>
        <w:pStyle w:val="Heading1"/>
      </w:pPr>
      <w:bookmarkStart w:id="11" w:name="O_406180"/>
      <w:bookmarkEnd w:id="11"/>
      <w:r w:rsidRPr="0098346B">
        <w:t>Range Statement</w:t>
      </w:r>
    </w:p>
    <w:tbl>
      <w:tblPr>
        <w:tblW w:w="0" w:type="auto"/>
        <w:tblLayout w:type="fixed"/>
        <w:tblCellMar>
          <w:left w:w="62" w:type="dxa"/>
          <w:right w:w="62" w:type="dxa"/>
        </w:tblCellMar>
        <w:tblLook w:val="0000"/>
      </w:tblPr>
      <w:tblGrid>
        <w:gridCol w:w="2988"/>
        <w:gridCol w:w="6084"/>
        <w:gridCol w:w="9"/>
      </w:tblGrid>
      <w:tr w:rsidTr="00D365A9">
        <w:tblPrEx>
          <w:tblW w:w="0" w:type="auto"/>
          <w:tblLayout w:type="fixed"/>
          <w:tblCellMar>
            <w:left w:w="62" w:type="dxa"/>
            <w:right w:w="62" w:type="dxa"/>
          </w:tblCellMar>
          <w:tblLook w:val="0000"/>
        </w:tblPrEx>
        <w:trPr>
          <w:gridAfter w:val="1"/>
          <w:wAfter w:w="9" w:type="dxa"/>
        </w:trPr>
        <w:tc>
          <w:tcPr>
            <w:tcW w:w="9072" w:type="dxa"/>
            <w:gridSpan w:val="2"/>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t xml:space="preserve">The range statement relates to the unit of competency as a whole. It allows for different work environments and situations that may affect performance. </w:t>
            </w:r>
            <w:r w:rsidRPr="0098346B">
              <w:rPr>
                <w:rStyle w:val="BoldandItalics"/>
              </w:rPr>
              <w:t>Bold italicised</w:t>
            </w:r>
            <w:r w:rsidRPr="0098346B">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98346B">
              <w:t>gional contexts) may also be included.</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Organisational or legislative requirements</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organisational performance quality standards</w:t>
            </w:r>
          </w:p>
          <w:p w:rsidR="00000000" w:rsidRPr="0098346B" w:rsidP="0098346B">
            <w:pPr>
              <w:pStyle w:val="ListBullet"/>
            </w:pPr>
            <w:r w:rsidRPr="0098346B">
              <w:t>standard operating procedures</w:t>
            </w:r>
          </w:p>
          <w:p w:rsidR="00000000" w:rsidRPr="0098346B" w:rsidP="0098346B">
            <w:pPr>
              <w:pStyle w:val="ListBullet"/>
            </w:pPr>
            <w:r w:rsidRPr="0098346B">
              <w:t>quality assurance guidelines</w:t>
            </w:r>
          </w:p>
          <w:p w:rsidR="00000000" w:rsidRPr="0098346B" w:rsidP="0098346B">
            <w:pPr>
              <w:pStyle w:val="ListBullet"/>
            </w:pPr>
            <w:r w:rsidRPr="0098346B">
              <w:t>federal, state and local environmental and water qualit</w:t>
            </w:r>
            <w:r w:rsidRPr="0098346B">
              <w:t>y legislation</w:t>
            </w:r>
          </w:p>
          <w:p w:rsidR="00000000" w:rsidRPr="0098346B" w:rsidP="0098346B">
            <w:pPr>
              <w:pStyle w:val="ListBullet"/>
            </w:pPr>
            <w:r w:rsidRPr="0098346B">
              <w:t>occupational health and safety requirements</w:t>
            </w:r>
          </w:p>
          <w:p w:rsidR="00000000" w:rsidP="0098346B">
            <w:pPr>
              <w:pStyle w:val="ListBullet"/>
              <w:rPr>
                <w:lang w:val="en-NZ"/>
              </w:rPr>
            </w:pPr>
            <w:r w:rsidRPr="0098346B">
              <w:t>water quality standards and guidelines</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Processes</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dissolved air flotation</w:t>
            </w:r>
          </w:p>
          <w:p w:rsidR="00000000" w:rsidRPr="0098346B" w:rsidP="0098346B">
            <w:pPr>
              <w:pStyle w:val="ListBullet"/>
            </w:pPr>
            <w:r w:rsidRPr="0098346B">
              <w:t>dissolved air flotation filtration (DAFF)</w:t>
            </w:r>
          </w:p>
          <w:p w:rsidR="00000000" w:rsidP="0098346B">
            <w:pPr>
              <w:pStyle w:val="ListBullet"/>
              <w:rPr>
                <w:lang w:val="en-NZ"/>
              </w:rPr>
            </w:pPr>
            <w:r w:rsidRPr="0098346B">
              <w:t>dissolved air flotation sludge thickening</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Manufacture</w:t>
            </w:r>
            <w:r w:rsidRPr="0098346B">
              <w:rPr>
                <w:rStyle w:val="BoldandItalics"/>
              </w:rPr>
              <w:t>rs' and plant designers' specifications</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hydraulic loading rate</w:t>
            </w:r>
          </w:p>
          <w:p w:rsidR="00000000" w:rsidRPr="0098346B" w:rsidP="0098346B">
            <w:pPr>
              <w:pStyle w:val="ListBullet"/>
            </w:pPr>
            <w:r w:rsidRPr="0098346B">
              <w:t>air loading</w:t>
            </w:r>
          </w:p>
          <w:p w:rsidR="00000000" w:rsidRPr="0098346B" w:rsidP="0098346B">
            <w:pPr>
              <w:pStyle w:val="ListBullet"/>
            </w:pPr>
            <w:r w:rsidRPr="0098346B">
              <w:t>recycle flow rates</w:t>
            </w:r>
          </w:p>
          <w:p w:rsidR="00000000" w:rsidRPr="0098346B" w:rsidP="0098346B">
            <w:pPr>
              <w:pStyle w:val="ListBullet"/>
            </w:pPr>
            <w:r w:rsidRPr="0098346B">
              <w:t>saturated pressure</w:t>
            </w:r>
          </w:p>
          <w:p w:rsidR="00000000" w:rsidRPr="0098346B" w:rsidP="0098346B">
            <w:pPr>
              <w:pStyle w:val="ListBullet"/>
            </w:pPr>
            <w:r w:rsidRPr="0098346B">
              <w:t>detention time</w:t>
            </w:r>
          </w:p>
          <w:p w:rsidR="00000000" w:rsidRPr="0098346B" w:rsidP="0098346B">
            <w:pPr>
              <w:pStyle w:val="ListBullet"/>
            </w:pPr>
            <w:r w:rsidRPr="0098346B">
              <w:t>float removal frequency</w:t>
            </w:r>
          </w:p>
          <w:p w:rsidR="00000000" w:rsidP="0098346B">
            <w:pPr>
              <w:pStyle w:val="ListBullet"/>
              <w:rPr>
                <w:lang w:val="en-NZ"/>
              </w:rPr>
            </w:pPr>
            <w:r w:rsidRPr="0098346B">
              <w:t>intended plant configuration</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Incoming water quality</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turbidity</w:t>
            </w:r>
          </w:p>
          <w:p w:rsidR="00000000" w:rsidRPr="0098346B" w:rsidP="0098346B">
            <w:pPr>
              <w:pStyle w:val="ListBullet"/>
            </w:pPr>
            <w:r w:rsidRPr="0098346B">
              <w:t>colour</w:t>
            </w:r>
          </w:p>
          <w:p w:rsidR="00000000" w:rsidRPr="0098346B" w:rsidP="0098346B">
            <w:pPr>
              <w:pStyle w:val="ListBullet"/>
            </w:pPr>
            <w:r w:rsidRPr="0098346B">
              <w:t>presence</w:t>
            </w:r>
            <w:r w:rsidRPr="0098346B">
              <w:t xml:space="preserve"> of algae</w:t>
            </w:r>
          </w:p>
          <w:p w:rsidR="00000000" w:rsidP="0098346B">
            <w:pPr>
              <w:pStyle w:val="ListBullet"/>
              <w:rPr>
                <w:lang w:val="en-NZ"/>
              </w:rPr>
            </w:pPr>
            <w:r w:rsidRPr="0098346B">
              <w:t>temperature</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Testing</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turbidity</w:t>
            </w:r>
          </w:p>
          <w:p w:rsidR="00000000" w:rsidRPr="0098346B" w:rsidP="0098346B">
            <w:pPr>
              <w:pStyle w:val="ListBullet"/>
            </w:pPr>
            <w:r w:rsidRPr="0098346B">
              <w:t>true colour</w:t>
            </w:r>
          </w:p>
          <w:p w:rsidR="00000000" w:rsidP="0098346B">
            <w:pPr>
              <w:pStyle w:val="ListBullet"/>
              <w:rPr>
                <w:lang w:val="en-NZ"/>
              </w:rPr>
            </w:pPr>
            <w:r w:rsidRPr="0098346B">
              <w:t>float solids content</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Plant components</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valves</w:t>
            </w:r>
          </w:p>
          <w:p w:rsidR="00000000" w:rsidRPr="0098346B" w:rsidP="0098346B">
            <w:pPr>
              <w:pStyle w:val="ListBullet"/>
            </w:pPr>
            <w:r w:rsidRPr="0098346B">
              <w:t>recycle pumps</w:t>
            </w:r>
          </w:p>
          <w:p w:rsidR="00000000" w:rsidRPr="0098346B" w:rsidP="0098346B">
            <w:pPr>
              <w:pStyle w:val="ListBullet"/>
            </w:pPr>
            <w:r w:rsidRPr="0098346B">
              <w:t>compressor</w:t>
            </w:r>
          </w:p>
          <w:p w:rsidR="00000000" w:rsidRPr="0098346B" w:rsidP="0098346B">
            <w:pPr>
              <w:pStyle w:val="ListBullet"/>
            </w:pPr>
            <w:r w:rsidRPr="0098346B">
              <w:t>saturator</w:t>
            </w:r>
          </w:p>
          <w:p w:rsidR="00000000" w:rsidRPr="0098346B" w:rsidP="0098346B">
            <w:pPr>
              <w:pStyle w:val="ListBullet"/>
            </w:pPr>
            <w:r w:rsidRPr="0098346B">
              <w:t>float removal mechanism</w:t>
            </w:r>
          </w:p>
          <w:p w:rsidR="00000000" w:rsidRPr="0098346B" w:rsidP="0098346B">
            <w:pPr>
              <w:pStyle w:val="ListBullet"/>
            </w:pPr>
            <w:r w:rsidRPr="0098346B">
              <w:t>dispersion valves</w:t>
            </w:r>
          </w:p>
          <w:p w:rsidR="00000000" w:rsidP="0098346B">
            <w:pPr>
              <w:pStyle w:val="ListBullet"/>
              <w:rPr>
                <w:lang w:val="en-NZ"/>
              </w:rPr>
            </w:pPr>
            <w:r w:rsidRPr="0098346B">
              <w:t>cutting sprays</w:t>
            </w:r>
          </w:p>
        </w:tc>
      </w:tr>
      <w:tr w:rsidTr="00D365A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8346B">
            <w:pPr>
              <w:pStyle w:val="BodyText"/>
              <w:rPr>
                <w:lang w:val="en-NZ"/>
              </w:rPr>
            </w:pPr>
            <w:r w:rsidRPr="0098346B">
              <w:rPr>
                <w:rStyle w:val="BoldandItalics"/>
              </w:rPr>
              <w:t>Potential changes to operational processes</w:t>
            </w:r>
            <w:r w:rsidRPr="0098346B">
              <w:t xml:space="preserve"> may include:</w:t>
            </w:r>
          </w:p>
        </w:tc>
        <w:tc>
          <w:tcPr>
            <w:tcW w:w="6093" w:type="dxa"/>
            <w:gridSpan w:val="2"/>
            <w:tcBorders>
              <w:top w:val="nil"/>
              <w:left w:val="nil"/>
              <w:bottom w:val="nil"/>
              <w:right w:val="nil"/>
            </w:tcBorders>
            <w:tcMar>
              <w:top w:w="0" w:type="dxa"/>
              <w:left w:w="62" w:type="dxa"/>
              <w:bottom w:w="0" w:type="dxa"/>
              <w:right w:w="62" w:type="dxa"/>
            </w:tcMar>
          </w:tcPr>
          <w:p w:rsidR="00000000" w:rsidRPr="0098346B" w:rsidP="0098346B">
            <w:pPr>
              <w:pStyle w:val="ListBullet"/>
            </w:pPr>
            <w:r w:rsidRPr="0098346B">
              <w:t>saturator pressure</w:t>
            </w:r>
          </w:p>
          <w:p w:rsidR="00000000" w:rsidRPr="0098346B" w:rsidP="0098346B">
            <w:pPr>
              <w:pStyle w:val="ListBullet"/>
            </w:pPr>
            <w:r w:rsidRPr="0098346B">
              <w:t>recycle ratio</w:t>
            </w:r>
          </w:p>
          <w:p w:rsidR="00000000" w:rsidRPr="0098346B" w:rsidP="0098346B">
            <w:pPr>
              <w:pStyle w:val="ListBullet"/>
            </w:pPr>
            <w:r w:rsidRPr="0098346B">
              <w:t>flow rate</w:t>
            </w:r>
          </w:p>
          <w:p w:rsidR="00000000" w:rsidRPr="0098346B" w:rsidP="0098346B">
            <w:pPr>
              <w:pStyle w:val="ListBullet"/>
            </w:pPr>
            <w:r w:rsidRPr="0098346B">
              <w:t>polymer addition</w:t>
            </w:r>
          </w:p>
          <w:p w:rsidR="00000000" w:rsidRPr="0098346B" w:rsidP="0098346B">
            <w:pPr>
              <w:pStyle w:val="ListBullet"/>
            </w:pPr>
            <w:r w:rsidRPr="0098346B">
              <w:t>float removal frequency</w:t>
            </w:r>
          </w:p>
        </w:tc>
      </w:tr>
    </w:tbl>
    <w:p w:rsidR="00D365A9" w:rsidP="0098346B">
      <w:pPr>
        <w:pStyle w:val="BodyText"/>
      </w:pPr>
    </w:p>
    <w:p w:rsidR="00D365A9" w:rsidP="0098346B">
      <w:pPr>
        <w:pStyle w:val="BodyText"/>
      </w:pPr>
    </w:p>
    <w:p w:rsidR="00000000" w:rsidRPr="0098346B" w:rsidP="0098346B">
      <w:pPr>
        <w:pStyle w:val="Heading1"/>
      </w:pPr>
      <w:bookmarkStart w:id="12" w:name="O_406177"/>
      <w:bookmarkEnd w:id="12"/>
      <w:r w:rsidRPr="0098346B">
        <w:t>Unit Sector(s)</w:t>
      </w:r>
    </w:p>
    <w:p w:rsidR="00000000" w:rsidRPr="0098346B" w:rsidP="0098346B">
      <w:pPr>
        <w:pStyle w:val="BodyText"/>
      </w:pPr>
      <w:r w:rsidRPr="0098346B">
        <w:t>Not applicable.</w:t>
      </w:r>
    </w:p>
    <w:p w:rsidR="00000000" w:rsidRPr="0098346B" w:rsidP="0098346B">
      <w:pPr>
        <w:pStyle w:val="AllowPageBreak"/>
      </w:pPr>
    </w:p>
    <w:p w:rsidR="00000000" w:rsidRPr="0098346B" w:rsidP="0098346B">
      <w:pPr>
        <w:pStyle w:val="Heading1"/>
      </w:pPr>
      <w:bookmarkStart w:id="13" w:name="O_406189"/>
      <w:bookmarkEnd w:id="13"/>
      <w:r w:rsidRPr="0098346B">
        <w:t>Competency field</w:t>
      </w:r>
    </w:p>
    <w:p w:rsidR="00000000" w:rsidRPr="0098346B" w:rsidP="0098346B">
      <w:pPr>
        <w:pStyle w:val="BodyText"/>
      </w:pPr>
      <w:r w:rsidRPr="0098346B">
        <w:t>Treatment.</w:t>
      </w:r>
    </w:p>
    <w:p w:rsidR="00000000" w:rsidRPr="0098346B" w:rsidP="0098346B"/>
    <w:sectPr w:rsidSect="00983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65A9" w:rsidP="00D365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A9" w:rsidP="009834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65A9" w:rsidP="00983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65A9" w:rsidP="00983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6B" w:rsidRPr="00D365A9" w:rsidP="00D365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A9" w:rsidRPr="002D2AF8" w:rsidP="0098346B">
    <w:pPr>
      <w:pStyle w:val="Header"/>
      <w:framePr w:wrap="around"/>
    </w:pPr>
    <w:r>
      <w:fldChar w:fldCharType="begin"/>
    </w:r>
    <w:r>
      <w:instrText xml:space="preserve"> TITLE   \* MERGEFORMAT </w:instrText>
    </w:r>
    <w:r>
      <w:fldChar w:fldCharType="separate"/>
    </w:r>
    <w:r>
      <w:t>NWP407A Investigate and plan the optimisation of dissolved air flotation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365A9" w:rsidP="00983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46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6D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E2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46B"/>
    <w:pPr>
      <w:spacing w:before="360" w:after="60"/>
      <w:outlineLvl w:val="0"/>
    </w:pPr>
    <w:rPr>
      <w:sz w:val="32"/>
    </w:rPr>
  </w:style>
  <w:style w:type="paragraph" w:styleId="Heading2">
    <w:name w:val="heading 2"/>
    <w:basedOn w:val="HeadingBase"/>
    <w:next w:val="BodyText"/>
    <w:link w:val="Heading2Char"/>
    <w:qFormat/>
    <w:rsid w:val="0098346B"/>
    <w:pPr>
      <w:keepLines/>
      <w:spacing w:before="240" w:after="120"/>
      <w:outlineLvl w:val="1"/>
    </w:pPr>
    <w:rPr>
      <w:sz w:val="28"/>
      <w:szCs w:val="40"/>
    </w:rPr>
  </w:style>
  <w:style w:type="paragraph" w:styleId="Heading3">
    <w:name w:val="heading 3"/>
    <w:basedOn w:val="HeadingBase"/>
    <w:next w:val="BodyText"/>
    <w:link w:val="Heading3Char"/>
    <w:qFormat/>
    <w:rsid w:val="0098346B"/>
    <w:pPr>
      <w:spacing w:before="180" w:after="120"/>
      <w:outlineLvl w:val="2"/>
    </w:pPr>
    <w:rPr>
      <w:spacing w:val="-10"/>
      <w:kern w:val="32"/>
    </w:rPr>
  </w:style>
  <w:style w:type="paragraph" w:styleId="Heading4">
    <w:name w:val="heading 4"/>
    <w:basedOn w:val="HeadingBase"/>
    <w:next w:val="BodyText"/>
    <w:link w:val="Heading4Char"/>
    <w:qFormat/>
    <w:rsid w:val="0098346B"/>
    <w:pPr>
      <w:spacing w:before="160" w:after="120"/>
      <w:outlineLvl w:val="3"/>
    </w:pPr>
    <w:rPr>
      <w:sz w:val="22"/>
    </w:rPr>
  </w:style>
  <w:style w:type="paragraph" w:styleId="Heading5">
    <w:name w:val="heading 5"/>
    <w:basedOn w:val="HeadingBase"/>
    <w:next w:val="Normal"/>
    <w:link w:val="Heading5Char"/>
    <w:qFormat/>
    <w:rsid w:val="0098346B"/>
    <w:pPr>
      <w:spacing w:before="80"/>
      <w:outlineLvl w:val="4"/>
    </w:pPr>
    <w:rPr>
      <w:color w:val="918585"/>
      <w:sz w:val="20"/>
    </w:rPr>
  </w:style>
  <w:style w:type="paragraph" w:styleId="Heading6">
    <w:name w:val="heading 6"/>
    <w:basedOn w:val="HeadingBase"/>
    <w:next w:val="Normal"/>
    <w:link w:val="Heading6Char"/>
    <w:qFormat/>
    <w:rsid w:val="0098346B"/>
    <w:pPr>
      <w:spacing w:before="60"/>
      <w:outlineLvl w:val="5"/>
    </w:pPr>
    <w:rPr>
      <w:color w:val="918585"/>
      <w:sz w:val="20"/>
    </w:rPr>
  </w:style>
  <w:style w:type="paragraph" w:styleId="Heading7">
    <w:name w:val="heading 7"/>
    <w:basedOn w:val="Normal"/>
    <w:next w:val="Normal"/>
    <w:link w:val="Heading7Char"/>
    <w:qFormat/>
    <w:rsid w:val="0098346B"/>
    <w:pPr>
      <w:ind w:left="720"/>
      <w:outlineLvl w:val="6"/>
    </w:pPr>
    <w:rPr>
      <w:i/>
    </w:rPr>
  </w:style>
  <w:style w:type="paragraph" w:styleId="Heading8">
    <w:name w:val="heading 8"/>
    <w:basedOn w:val="Normal"/>
    <w:next w:val="Normal"/>
    <w:link w:val="Heading8Char"/>
    <w:qFormat/>
    <w:rsid w:val="0098346B"/>
    <w:pPr>
      <w:ind w:left="720"/>
      <w:outlineLvl w:val="7"/>
    </w:pPr>
    <w:rPr>
      <w:i/>
    </w:rPr>
  </w:style>
  <w:style w:type="paragraph" w:styleId="Heading9">
    <w:name w:val="heading 9"/>
    <w:basedOn w:val="Normal"/>
    <w:next w:val="Normal"/>
    <w:link w:val="Heading9Char"/>
    <w:qFormat/>
    <w:rsid w:val="0098346B"/>
    <w:pPr>
      <w:ind w:left="720"/>
      <w:outlineLvl w:val="8"/>
    </w:pPr>
    <w:rPr>
      <w:i/>
    </w:rPr>
  </w:style>
  <w:style w:type="character" w:default="1" w:styleId="DefaultParagraphFont">
    <w:name w:val="Default Paragraph Font"/>
    <w:uiPriority w:val="1"/>
    <w:unhideWhenUsed/>
    <w:rsid w:val="00983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46B"/>
  </w:style>
  <w:style w:type="character" w:customStyle="1" w:styleId="Heading1Char">
    <w:name w:val="Heading 1 Char"/>
    <w:basedOn w:val="DefaultParagraphFont"/>
    <w:link w:val="Heading1"/>
    <w:rsid w:val="0098346B"/>
    <w:rPr>
      <w:rFonts w:ascii="Times New Roman" w:eastAsia="Times New Roman" w:hAnsi="Times New Roman" w:cs="Times New Roman"/>
      <w:b/>
      <w:sz w:val="32"/>
      <w:szCs w:val="20"/>
      <w:lang w:eastAsia="en-US"/>
    </w:rPr>
  </w:style>
  <w:style w:type="paragraph" w:styleId="BodyText">
    <w:name w:val="Body Text"/>
    <w:basedOn w:val="Normal"/>
    <w:link w:val="BodyTextChar"/>
    <w:rsid w:val="00983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46B"/>
    <w:rPr>
      <w:rFonts w:ascii="Times New Roman" w:eastAsia="Times New Roman" w:hAnsi="Times New Roman" w:cs="Times New Roman"/>
      <w:sz w:val="24"/>
      <w:lang w:eastAsia="en-US"/>
    </w:rPr>
  </w:style>
  <w:style w:type="paragraph" w:styleId="Footer">
    <w:name w:val="footer"/>
    <w:basedOn w:val="Normal"/>
    <w:link w:val="FooterChar"/>
    <w:rsid w:val="00983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46B"/>
    <w:rPr>
      <w:rFonts w:ascii="Times New Roman" w:eastAsia="Times New Roman" w:hAnsi="Times New Roman" w:cs="Times New Roman"/>
      <w:sz w:val="16"/>
      <w:lang w:eastAsia="en-US"/>
    </w:rPr>
  </w:style>
  <w:style w:type="paragraph" w:styleId="List">
    <w:name w:val="List"/>
    <w:basedOn w:val="BodyText"/>
    <w:next w:val="BodyText"/>
    <w:rsid w:val="0098346B"/>
    <w:pPr>
      <w:tabs>
        <w:tab w:val="left" w:pos="340"/>
      </w:tabs>
      <w:spacing w:before="60" w:after="60"/>
      <w:ind w:left="340" w:hanging="340"/>
    </w:pPr>
  </w:style>
  <w:style w:type="paragraph" w:styleId="ListBullet">
    <w:name w:val="List Bullet"/>
    <w:basedOn w:val="List"/>
    <w:rsid w:val="0098346B"/>
    <w:pPr>
      <w:numPr>
        <w:numId w:val="13"/>
      </w:numPr>
      <w:tabs>
        <w:tab w:val="clear" w:pos="340"/>
      </w:tabs>
      <w:spacing w:before="40" w:after="40"/>
    </w:pPr>
  </w:style>
  <w:style w:type="character" w:customStyle="1" w:styleId="SpecialBold">
    <w:name w:val="Special Bold"/>
    <w:basedOn w:val="DefaultParagraphFont"/>
    <w:rsid w:val="0098346B"/>
    <w:rPr>
      <w:b/>
      <w:spacing w:val="0"/>
    </w:rPr>
  </w:style>
  <w:style w:type="paragraph" w:styleId="ListBullet2">
    <w:name w:val="List Bullet 2"/>
    <w:basedOn w:val="List2"/>
    <w:rsid w:val="0098346B"/>
    <w:pPr>
      <w:numPr>
        <w:numId w:val="14"/>
      </w:numPr>
      <w:tabs>
        <w:tab w:val="clear" w:pos="680"/>
      </w:tabs>
    </w:pPr>
  </w:style>
  <w:style w:type="paragraph" w:customStyle="1" w:styleId="SuperHeading">
    <w:name w:val="SuperHeading"/>
    <w:basedOn w:val="Normal"/>
    <w:rsid w:val="0098346B"/>
    <w:pPr>
      <w:spacing w:before="240" w:after="120"/>
      <w:outlineLvl w:val="0"/>
    </w:pPr>
    <w:rPr>
      <w:rFonts w:ascii="Times New Roman" w:hAnsi="Times New Roman"/>
      <w:b/>
      <w:sz w:val="28"/>
    </w:rPr>
  </w:style>
  <w:style w:type="paragraph" w:customStyle="1" w:styleId="AllowPageBreak">
    <w:name w:val="AllowPageBreak"/>
    <w:rsid w:val="00983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346B"/>
    <w:rPr>
      <w:b/>
      <w:i/>
      <w:u w:val="none"/>
    </w:rPr>
  </w:style>
  <w:style w:type="character" w:customStyle="1" w:styleId="Heading2Char">
    <w:name w:val="Heading 2 Char"/>
    <w:basedOn w:val="DefaultParagraphFont"/>
    <w:link w:val="Heading2"/>
    <w:rsid w:val="00983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46B"/>
    <w:rPr>
      <w:rFonts w:ascii="Courier New" w:eastAsia="Times New Roman" w:hAnsi="Courier New" w:cs="Times New Roman"/>
      <w:i/>
      <w:szCs w:val="20"/>
      <w:lang w:eastAsia="en-US"/>
    </w:rPr>
  </w:style>
  <w:style w:type="paragraph" w:customStyle="1" w:styleId="HeadingBase">
    <w:name w:val="Heading Base"/>
    <w:rsid w:val="00983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46B"/>
    <w:pPr>
      <w:tabs>
        <w:tab w:val="right" w:leader="dot" w:pos="9072"/>
      </w:tabs>
      <w:ind w:left="567"/>
    </w:pPr>
    <w:rPr>
      <w:szCs w:val="22"/>
    </w:rPr>
  </w:style>
  <w:style w:type="paragraph" w:customStyle="1" w:styleId="TOCBase">
    <w:name w:val="TOC Base"/>
    <w:rsid w:val="00983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46B"/>
    <w:pPr>
      <w:tabs>
        <w:tab w:val="right" w:leader="dot" w:pos="9072"/>
      </w:tabs>
      <w:spacing w:before="40" w:after="40"/>
      <w:ind w:left="284"/>
    </w:pPr>
    <w:rPr>
      <w:rFonts w:ascii="Times New Roman" w:hAnsi="Times New Roman"/>
    </w:rPr>
  </w:style>
  <w:style w:type="paragraph" w:styleId="TOC1">
    <w:name w:val="toc 1"/>
    <w:basedOn w:val="TOCBase"/>
    <w:next w:val="Normal"/>
    <w:rsid w:val="00983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46B"/>
    <w:pPr>
      <w:spacing w:before="5040"/>
      <w:jc w:val="center"/>
    </w:pPr>
    <w:rPr>
      <w:sz w:val="48"/>
      <w:szCs w:val="72"/>
      <w:lang w:val="en-US"/>
    </w:rPr>
  </w:style>
  <w:style w:type="character" w:customStyle="1" w:styleId="TitleChar">
    <w:name w:val="Title Char"/>
    <w:basedOn w:val="DefaultParagraphFont"/>
    <w:link w:val="Title"/>
    <w:rsid w:val="00983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46B"/>
    <w:pPr>
      <w:tabs>
        <w:tab w:val="left" w:pos="3600"/>
        <w:tab w:val="left" w:pos="3958"/>
      </w:tabs>
    </w:pPr>
  </w:style>
  <w:style w:type="paragraph" w:customStyle="1" w:styleId="Note">
    <w:name w:val="Note"/>
    <w:basedOn w:val="BodyText"/>
    <w:rsid w:val="00983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46B"/>
    <w:pPr>
      <w:framePr w:wrap="auto" w:hAnchor="text" w:y="6049"/>
    </w:pPr>
    <w:rPr>
      <w:color w:val="000000"/>
      <w:sz w:val="40"/>
    </w:rPr>
  </w:style>
  <w:style w:type="paragraph" w:customStyle="1" w:styleId="TOCTitle">
    <w:name w:val="TOCTitle"/>
    <w:basedOn w:val="Heading1"/>
    <w:rsid w:val="0098346B"/>
    <w:pPr>
      <w:spacing w:after="240"/>
      <w:jc w:val="center"/>
      <w:outlineLvl w:val="9"/>
    </w:pPr>
    <w:rPr>
      <w:caps/>
    </w:rPr>
  </w:style>
  <w:style w:type="paragraph" w:customStyle="1" w:styleId="Version">
    <w:name w:val="Version"/>
    <w:rsid w:val="00983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46B"/>
    <w:pPr>
      <w:keepNext w:val="0"/>
      <w:tabs>
        <w:tab w:val="right" w:pos="4176"/>
      </w:tabs>
      <w:ind w:left="198" w:hanging="198"/>
    </w:pPr>
    <w:rPr>
      <w:rFonts w:ascii="Garamond" w:hAnsi="Garamond"/>
    </w:rPr>
  </w:style>
  <w:style w:type="paragraph" w:styleId="IndexHeading">
    <w:name w:val="index heading"/>
    <w:basedOn w:val="Normal"/>
    <w:next w:val="Index1"/>
    <w:semiHidden/>
    <w:rsid w:val="0098346B"/>
    <w:pPr>
      <w:spacing w:before="120" w:after="120"/>
    </w:pPr>
    <w:rPr>
      <w:rFonts w:ascii="Arial" w:hAnsi="Arial"/>
      <w:b/>
      <w:color w:val="918585"/>
      <w:sz w:val="24"/>
    </w:rPr>
  </w:style>
  <w:style w:type="paragraph" w:styleId="Header">
    <w:name w:val="header"/>
    <w:basedOn w:val="Normal"/>
    <w:link w:val="HeaderChar"/>
    <w:rsid w:val="00983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46B"/>
    <w:rPr>
      <w:rFonts w:ascii="Times New Roman" w:eastAsia="Times New Roman" w:hAnsi="Times New Roman" w:cs="Times New Roman"/>
      <w:sz w:val="16"/>
      <w:szCs w:val="20"/>
      <w:lang w:val="en-GB" w:eastAsia="en-US"/>
    </w:rPr>
  </w:style>
  <w:style w:type="paragraph" w:customStyle="1" w:styleId="Chapter">
    <w:name w:val="Chapter"/>
    <w:basedOn w:val="Normal"/>
    <w:rsid w:val="0098346B"/>
    <w:pPr>
      <w:spacing w:before="240"/>
    </w:pPr>
    <w:rPr>
      <w:rFonts w:ascii="Times New Roman" w:hAnsi="Times New Roman"/>
      <w:smallCaps/>
      <w:spacing w:val="80"/>
      <w:sz w:val="28"/>
    </w:rPr>
  </w:style>
  <w:style w:type="paragraph" w:customStyle="1" w:styleId="InChapter">
    <w:name w:val="InChapter"/>
    <w:basedOn w:val="Heading3"/>
    <w:rsid w:val="0098346B"/>
    <w:pPr>
      <w:spacing w:after="240"/>
      <w:outlineLvl w:val="9"/>
    </w:pPr>
    <w:rPr>
      <w:noProof/>
    </w:rPr>
  </w:style>
  <w:style w:type="paragraph" w:styleId="Index2">
    <w:name w:val="index 2"/>
    <w:basedOn w:val="Normal"/>
    <w:next w:val="Normal"/>
    <w:semiHidden/>
    <w:rsid w:val="0098346B"/>
    <w:pPr>
      <w:tabs>
        <w:tab w:val="right" w:pos="4176"/>
      </w:tabs>
      <w:ind w:left="568" w:hanging="284"/>
    </w:pPr>
    <w:rPr>
      <w:rFonts w:ascii="Garamond" w:hAnsi="Garamond"/>
    </w:rPr>
  </w:style>
  <w:style w:type="paragraph" w:customStyle="1" w:styleId="Byline">
    <w:name w:val="Byline"/>
    <w:rsid w:val="00983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46B"/>
    <w:pPr>
      <w:tabs>
        <w:tab w:val="clear" w:pos="3600"/>
        <w:tab w:val="clear" w:pos="3958"/>
      </w:tabs>
      <w:jc w:val="right"/>
    </w:pPr>
  </w:style>
  <w:style w:type="character" w:styleId="Emphasis">
    <w:name w:val="Emphasis"/>
    <w:basedOn w:val="DefaultParagraphFont"/>
    <w:qFormat/>
    <w:rsid w:val="0098346B"/>
    <w:rPr>
      <w:i/>
    </w:rPr>
  </w:style>
  <w:style w:type="paragraph" w:styleId="Caption">
    <w:name w:val="caption"/>
    <w:basedOn w:val="BodyText"/>
    <w:next w:val="Normal"/>
    <w:qFormat/>
    <w:rsid w:val="0098346B"/>
    <w:pPr>
      <w:framePr w:w="2268" w:hSpace="181" w:vSpace="181" w:wrap="around" w:vAnchor="text" w:hAnchor="page" w:x="1135" w:y="285" w:anchorLock="1"/>
    </w:pPr>
    <w:rPr>
      <w:i/>
    </w:rPr>
  </w:style>
  <w:style w:type="paragraph" w:customStyle="1" w:styleId="MiniTOCTitle">
    <w:name w:val="MiniTOCTitle"/>
    <w:basedOn w:val="Heading4"/>
    <w:rsid w:val="0098346B"/>
    <w:pPr>
      <w:spacing w:before="240"/>
      <w:outlineLvl w:val="9"/>
    </w:pPr>
    <w:rPr>
      <w:noProof/>
      <w:sz w:val="24"/>
    </w:rPr>
  </w:style>
  <w:style w:type="paragraph" w:customStyle="1" w:styleId="MiniTOCItem">
    <w:name w:val="MiniTOCItem"/>
    <w:basedOn w:val="ListBullet"/>
    <w:rsid w:val="0098346B"/>
    <w:pPr>
      <w:numPr>
        <w:numId w:val="0"/>
      </w:numPr>
      <w:tabs>
        <w:tab w:val="right" w:leader="dot" w:pos="6521"/>
      </w:tabs>
      <w:spacing w:before="0" w:after="0"/>
    </w:pPr>
  </w:style>
  <w:style w:type="paragraph" w:customStyle="1" w:styleId="TOFTitle">
    <w:name w:val="TOFTitle"/>
    <w:basedOn w:val="TOCTitle"/>
    <w:rsid w:val="0098346B"/>
  </w:style>
  <w:style w:type="paragraph" w:styleId="TableofFigures">
    <w:name w:val="table of figures"/>
    <w:basedOn w:val="Normal"/>
    <w:next w:val="Normal"/>
    <w:semiHidden/>
    <w:rsid w:val="0098346B"/>
    <w:pPr>
      <w:tabs>
        <w:tab w:val="right" w:leader="dot" w:pos="9072"/>
      </w:tabs>
      <w:ind w:left="970" w:hanging="403"/>
    </w:pPr>
    <w:rPr>
      <w:rFonts w:ascii="Times New Roman" w:hAnsi="Times New Roman"/>
      <w:b/>
    </w:rPr>
  </w:style>
  <w:style w:type="paragraph" w:styleId="ListNumber">
    <w:name w:val="List Number"/>
    <w:basedOn w:val="List"/>
    <w:rsid w:val="0098346B"/>
    <w:pPr>
      <w:numPr>
        <w:numId w:val="11"/>
      </w:numPr>
    </w:pPr>
  </w:style>
  <w:style w:type="character" w:customStyle="1" w:styleId="WingdingSymbols">
    <w:name w:val="Wingding Symbols"/>
    <w:rsid w:val="0098346B"/>
    <w:rPr>
      <w:rFonts w:ascii="Wingdings" w:hAnsi="Wingdings"/>
    </w:rPr>
  </w:style>
  <w:style w:type="paragraph" w:customStyle="1" w:styleId="TableHeading">
    <w:name w:val="Table Heading"/>
    <w:basedOn w:val="HeadingBase"/>
    <w:rsid w:val="0098346B"/>
    <w:pPr>
      <w:keepLines/>
      <w:pBdr>
        <w:bottom w:val="single" w:sz="6" w:space="1" w:color="918585"/>
      </w:pBdr>
      <w:spacing w:before="240"/>
    </w:pPr>
  </w:style>
  <w:style w:type="character" w:customStyle="1" w:styleId="HotSpot">
    <w:name w:val="HotSpot"/>
    <w:rsid w:val="0098346B"/>
    <w:rPr>
      <w:color w:val="0033CC"/>
      <w:u w:val="none"/>
    </w:rPr>
  </w:style>
  <w:style w:type="paragraph" w:customStyle="1" w:styleId="BodyTextRight">
    <w:name w:val="Body Text Right"/>
    <w:basedOn w:val="BodyText"/>
    <w:rsid w:val="0098346B"/>
    <w:pPr>
      <w:spacing w:before="0" w:after="0"/>
      <w:jc w:val="right"/>
    </w:pPr>
  </w:style>
  <w:style w:type="paragraph" w:styleId="Index3">
    <w:name w:val="index 3"/>
    <w:basedOn w:val="ListNumber2"/>
    <w:next w:val="Normal"/>
    <w:semiHidden/>
    <w:rsid w:val="0098346B"/>
    <w:pPr>
      <w:numPr>
        <w:numId w:val="0"/>
      </w:numPr>
      <w:tabs>
        <w:tab w:val="right" w:leader="dot" w:pos="4176"/>
      </w:tabs>
    </w:pPr>
  </w:style>
  <w:style w:type="paragraph" w:styleId="ListNumber2">
    <w:name w:val="List Number 2"/>
    <w:basedOn w:val="List2"/>
    <w:rsid w:val="0098346B"/>
    <w:pPr>
      <w:numPr>
        <w:numId w:val="10"/>
      </w:numPr>
      <w:tabs>
        <w:tab w:val="clear" w:pos="1060"/>
      </w:tabs>
    </w:pPr>
  </w:style>
  <w:style w:type="paragraph" w:customStyle="1" w:styleId="MarginNote">
    <w:name w:val="Margin Note"/>
    <w:basedOn w:val="BodyText"/>
    <w:rsid w:val="00983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46B"/>
    <w:rPr>
      <w:sz w:val="32"/>
    </w:rPr>
  </w:style>
  <w:style w:type="paragraph" w:customStyle="1" w:styleId="HeadingProcedure">
    <w:name w:val="Heading Procedure"/>
    <w:basedOn w:val="HeadingBase"/>
    <w:next w:val="Normal"/>
    <w:rsid w:val="0098346B"/>
    <w:pPr>
      <w:tabs>
        <w:tab w:val="left" w:pos="0"/>
      </w:tabs>
      <w:spacing w:before="120" w:after="60"/>
    </w:pPr>
    <w:rPr>
      <w:i/>
      <w:color w:val="918585"/>
      <w:sz w:val="22"/>
    </w:rPr>
  </w:style>
  <w:style w:type="paragraph" w:customStyle="1" w:styleId="TableBodyText">
    <w:name w:val="Table Body Text"/>
    <w:basedOn w:val="BodyText"/>
    <w:rsid w:val="0098346B"/>
    <w:pPr>
      <w:spacing w:before="60" w:after="60"/>
    </w:pPr>
  </w:style>
  <w:style w:type="paragraph" w:styleId="ListContinue">
    <w:name w:val="List Continue"/>
    <w:basedOn w:val="List"/>
    <w:rsid w:val="0098346B"/>
    <w:pPr>
      <w:ind w:firstLine="0"/>
    </w:pPr>
  </w:style>
  <w:style w:type="paragraph" w:customStyle="1" w:styleId="ListNote">
    <w:name w:val="List Note"/>
    <w:basedOn w:val="List"/>
    <w:rsid w:val="0098346B"/>
    <w:pPr>
      <w:pBdr>
        <w:top w:val="single" w:sz="6" w:space="2" w:color="918585"/>
        <w:bottom w:val="single" w:sz="6" w:space="2" w:color="918585"/>
      </w:pBdr>
      <w:tabs>
        <w:tab w:val="left" w:pos="1021"/>
      </w:tabs>
      <w:ind w:firstLine="0"/>
    </w:pPr>
  </w:style>
  <w:style w:type="paragraph" w:customStyle="1" w:styleId="Warning">
    <w:name w:val="Warning"/>
    <w:basedOn w:val="BodyText"/>
    <w:rsid w:val="0098346B"/>
    <w:pPr>
      <w:shd w:val="clear" w:color="auto" w:fill="D9D9D9"/>
      <w:tabs>
        <w:tab w:val="left" w:pos="992"/>
      </w:tabs>
      <w:ind w:left="119" w:right="119"/>
    </w:pPr>
    <w:rPr>
      <w:sz w:val="20"/>
    </w:rPr>
  </w:style>
  <w:style w:type="paragraph" w:customStyle="1" w:styleId="MarginIcons">
    <w:name w:val="Margin Icons"/>
    <w:basedOn w:val="BodyText"/>
    <w:rsid w:val="00983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46B"/>
    <w:rPr>
      <w:rFonts w:ascii="Courier New" w:hAnsi="Courier New"/>
    </w:rPr>
  </w:style>
  <w:style w:type="paragraph" w:customStyle="1" w:styleId="NoteBullet">
    <w:name w:val="Note Bullet"/>
    <w:basedOn w:val="Note"/>
    <w:rsid w:val="0098346B"/>
    <w:pPr>
      <w:tabs>
        <w:tab w:val="clear" w:pos="680"/>
      </w:tabs>
      <w:spacing w:before="60" w:after="60"/>
    </w:pPr>
  </w:style>
  <w:style w:type="paragraph" w:customStyle="1" w:styleId="SubHeading2">
    <w:name w:val="SubHeading2"/>
    <w:basedOn w:val="HeadingBase"/>
    <w:rsid w:val="0098346B"/>
    <w:pPr>
      <w:spacing w:before="240" w:after="60"/>
    </w:pPr>
    <w:rPr>
      <w:sz w:val="20"/>
    </w:rPr>
  </w:style>
  <w:style w:type="paragraph" w:customStyle="1" w:styleId="SubHeading1">
    <w:name w:val="SubHeading1"/>
    <w:basedOn w:val="HeadingBase"/>
    <w:rsid w:val="0098346B"/>
    <w:pPr>
      <w:spacing w:before="240" w:after="60"/>
    </w:pPr>
    <w:rPr>
      <w:color w:val="918585"/>
      <w:sz w:val="22"/>
    </w:rPr>
  </w:style>
  <w:style w:type="paragraph" w:customStyle="1" w:styleId="SideHeading">
    <w:name w:val="Side Heading"/>
    <w:basedOn w:val="HeadingBase"/>
    <w:rsid w:val="00983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46B"/>
    <w:pPr>
      <w:numPr>
        <w:numId w:val="12"/>
      </w:numPr>
    </w:pPr>
  </w:style>
  <w:style w:type="paragraph" w:styleId="PlainText">
    <w:name w:val="Plain Text"/>
    <w:basedOn w:val="Normal"/>
    <w:link w:val="PlainTextChar"/>
    <w:rsid w:val="0098346B"/>
    <w:rPr>
      <w:sz w:val="20"/>
    </w:rPr>
  </w:style>
  <w:style w:type="character" w:customStyle="1" w:styleId="PlainTextChar">
    <w:name w:val="Plain Text Char"/>
    <w:basedOn w:val="DefaultParagraphFont"/>
    <w:link w:val="PlainText"/>
    <w:rsid w:val="0098346B"/>
    <w:rPr>
      <w:rFonts w:ascii="Courier New" w:eastAsia="Times New Roman" w:hAnsi="Courier New" w:cs="Times New Roman"/>
      <w:sz w:val="20"/>
      <w:szCs w:val="20"/>
      <w:lang w:eastAsia="en-US"/>
    </w:rPr>
  </w:style>
  <w:style w:type="character" w:customStyle="1" w:styleId="MenuOption">
    <w:name w:val="Menu Option"/>
    <w:basedOn w:val="DefaultParagraphFont"/>
    <w:rsid w:val="0098346B"/>
    <w:rPr>
      <w:b/>
      <w:smallCaps/>
    </w:rPr>
  </w:style>
  <w:style w:type="paragraph" w:customStyle="1" w:styleId="TableListNumber">
    <w:name w:val="Table List Number"/>
    <w:basedOn w:val="ListNumber"/>
    <w:rsid w:val="0098346B"/>
    <w:pPr>
      <w:numPr>
        <w:numId w:val="0"/>
      </w:numPr>
    </w:pPr>
  </w:style>
  <w:style w:type="paragraph" w:styleId="TOC4">
    <w:name w:val="toc 4"/>
    <w:basedOn w:val="TOCBase"/>
    <w:next w:val="Normal"/>
    <w:semiHidden/>
    <w:rsid w:val="0098346B"/>
    <w:pPr>
      <w:tabs>
        <w:tab w:val="right" w:leader="dot" w:pos="9071"/>
      </w:tabs>
      <w:ind w:left="1701"/>
    </w:pPr>
  </w:style>
  <w:style w:type="paragraph" w:customStyle="1" w:styleId="ListAlpha">
    <w:name w:val="List Alpha"/>
    <w:basedOn w:val="List"/>
    <w:rsid w:val="0098346B"/>
    <w:pPr>
      <w:numPr>
        <w:numId w:val="9"/>
      </w:numPr>
    </w:pPr>
  </w:style>
  <w:style w:type="paragraph" w:customStyle="1" w:styleId="ListAlpha2">
    <w:name w:val="List Alpha 2"/>
    <w:basedOn w:val="List2"/>
    <w:rsid w:val="0098346B"/>
    <w:pPr>
      <w:numPr>
        <w:numId w:val="8"/>
      </w:numPr>
    </w:pPr>
  </w:style>
  <w:style w:type="paragraph" w:styleId="List2">
    <w:name w:val="List 2"/>
    <w:basedOn w:val="BodyText"/>
    <w:rsid w:val="0098346B"/>
    <w:pPr>
      <w:tabs>
        <w:tab w:val="left" w:pos="680"/>
      </w:tabs>
      <w:spacing w:before="60" w:after="60"/>
      <w:ind w:left="680" w:hanging="340"/>
    </w:pPr>
  </w:style>
  <w:style w:type="paragraph" w:styleId="List3">
    <w:name w:val="List 3"/>
    <w:basedOn w:val="BodyText"/>
    <w:rsid w:val="0098346B"/>
    <w:pPr>
      <w:tabs>
        <w:tab w:val="left" w:pos="1021"/>
      </w:tabs>
      <w:spacing w:before="60" w:after="60"/>
      <w:ind w:left="1020" w:hanging="340"/>
    </w:pPr>
  </w:style>
  <w:style w:type="paragraph" w:styleId="List4">
    <w:name w:val="List 4"/>
    <w:basedOn w:val="BodyText"/>
    <w:rsid w:val="0098346B"/>
    <w:pPr>
      <w:tabs>
        <w:tab w:val="left" w:pos="1361"/>
      </w:tabs>
      <w:spacing w:before="60" w:after="60"/>
      <w:ind w:left="1361" w:hanging="340"/>
    </w:pPr>
  </w:style>
  <w:style w:type="paragraph" w:styleId="List5">
    <w:name w:val="List 5"/>
    <w:basedOn w:val="BodyText"/>
    <w:rsid w:val="0098346B"/>
    <w:pPr>
      <w:tabs>
        <w:tab w:val="left" w:pos="1701"/>
      </w:tabs>
      <w:spacing w:before="60" w:after="60"/>
      <w:ind w:left="1701" w:hanging="340"/>
    </w:pPr>
  </w:style>
  <w:style w:type="paragraph" w:styleId="ListBullet3">
    <w:name w:val="List Bullet 3"/>
    <w:basedOn w:val="List3"/>
    <w:rsid w:val="0098346B"/>
    <w:pPr>
      <w:numPr>
        <w:numId w:val="15"/>
      </w:numPr>
      <w:tabs>
        <w:tab w:val="clear" w:pos="1021"/>
      </w:tabs>
      <w:ind w:left="1037" w:hanging="357"/>
    </w:pPr>
  </w:style>
  <w:style w:type="paragraph" w:styleId="ListBullet4">
    <w:name w:val="List Bullet 4"/>
    <w:basedOn w:val="List4"/>
    <w:rsid w:val="0098346B"/>
    <w:pPr>
      <w:numPr>
        <w:numId w:val="3"/>
      </w:numPr>
    </w:pPr>
  </w:style>
  <w:style w:type="paragraph" w:styleId="ListBullet5">
    <w:name w:val="List Bullet 5"/>
    <w:basedOn w:val="List5"/>
    <w:rsid w:val="0098346B"/>
    <w:pPr>
      <w:numPr>
        <w:numId w:val="4"/>
      </w:numPr>
    </w:pPr>
  </w:style>
  <w:style w:type="paragraph" w:styleId="ListContinue2">
    <w:name w:val="List Continue 2"/>
    <w:basedOn w:val="List2"/>
    <w:rsid w:val="0098346B"/>
    <w:pPr>
      <w:ind w:firstLine="0"/>
    </w:pPr>
  </w:style>
  <w:style w:type="paragraph" w:styleId="ListContinue3">
    <w:name w:val="List Continue 3"/>
    <w:basedOn w:val="List3"/>
    <w:rsid w:val="0098346B"/>
    <w:pPr>
      <w:ind w:left="1021" w:firstLine="0"/>
    </w:pPr>
  </w:style>
  <w:style w:type="paragraph" w:styleId="ListContinue4">
    <w:name w:val="List Continue 4"/>
    <w:basedOn w:val="List4"/>
    <w:rsid w:val="0098346B"/>
    <w:pPr>
      <w:ind w:firstLine="0"/>
    </w:pPr>
  </w:style>
  <w:style w:type="paragraph" w:styleId="ListContinue5">
    <w:name w:val="List Continue 5"/>
    <w:basedOn w:val="List5"/>
    <w:rsid w:val="0098346B"/>
    <w:pPr>
      <w:ind w:firstLine="0"/>
    </w:pPr>
  </w:style>
  <w:style w:type="paragraph" w:styleId="ListNumber3">
    <w:name w:val="List Number 3"/>
    <w:basedOn w:val="List3"/>
    <w:rsid w:val="0098346B"/>
    <w:pPr>
      <w:numPr>
        <w:numId w:val="5"/>
      </w:numPr>
    </w:pPr>
  </w:style>
  <w:style w:type="paragraph" w:styleId="ListNumber4">
    <w:name w:val="List Number 4"/>
    <w:basedOn w:val="List4"/>
    <w:rsid w:val="0098346B"/>
    <w:pPr>
      <w:numPr>
        <w:numId w:val="6"/>
      </w:numPr>
    </w:pPr>
  </w:style>
  <w:style w:type="paragraph" w:styleId="ListNumber5">
    <w:name w:val="List Number 5"/>
    <w:basedOn w:val="List5"/>
    <w:rsid w:val="0098346B"/>
    <w:pPr>
      <w:numPr>
        <w:numId w:val="7"/>
      </w:numPr>
    </w:pPr>
  </w:style>
  <w:style w:type="paragraph" w:styleId="BlockText">
    <w:name w:val="Block Text"/>
    <w:basedOn w:val="Normal"/>
    <w:rsid w:val="0098346B"/>
    <w:pPr>
      <w:spacing w:after="120"/>
      <w:ind w:left="1440" w:right="1440"/>
    </w:pPr>
  </w:style>
  <w:style w:type="character" w:customStyle="1" w:styleId="Subscript">
    <w:name w:val="Subscript"/>
    <w:basedOn w:val="DefaultParagraphFont"/>
    <w:rsid w:val="0098346B"/>
    <w:rPr>
      <w:sz w:val="16"/>
      <w:vertAlign w:val="subscript"/>
    </w:rPr>
  </w:style>
  <w:style w:type="character" w:customStyle="1" w:styleId="Superscript">
    <w:name w:val="Superscript"/>
    <w:basedOn w:val="DefaultParagraphFont"/>
    <w:rsid w:val="0098346B"/>
    <w:rPr>
      <w:sz w:val="16"/>
      <w:vertAlign w:val="superscript"/>
    </w:rPr>
  </w:style>
  <w:style w:type="character" w:customStyle="1" w:styleId="Symbols">
    <w:name w:val="Symbols"/>
    <w:basedOn w:val="DefaultParagraphFont"/>
    <w:rsid w:val="0098346B"/>
    <w:rPr>
      <w:rFonts w:ascii="Symbol" w:hAnsi="Symbol"/>
    </w:rPr>
  </w:style>
  <w:style w:type="character" w:customStyle="1" w:styleId="MenuOptions">
    <w:name w:val="Menu Options"/>
    <w:basedOn w:val="DefaultParagraphFont"/>
    <w:rsid w:val="0098346B"/>
    <w:rPr>
      <w:rFonts w:ascii="Arial Narrow" w:hAnsi="Arial Narrow"/>
      <w:smallCaps/>
    </w:rPr>
  </w:style>
  <w:style w:type="character" w:customStyle="1" w:styleId="Buttons">
    <w:name w:val="Buttons"/>
    <w:basedOn w:val="DefaultParagraphFont"/>
    <w:rsid w:val="0098346B"/>
    <w:rPr>
      <w:b/>
    </w:rPr>
  </w:style>
  <w:style w:type="character" w:customStyle="1" w:styleId="Underlined">
    <w:name w:val="Underlined"/>
    <w:basedOn w:val="DefaultParagraphFont"/>
    <w:rsid w:val="0098346B"/>
    <w:rPr>
      <w:u w:val="single"/>
    </w:rPr>
  </w:style>
  <w:style w:type="paragraph" w:customStyle="1" w:styleId="TableBodyTextRight">
    <w:name w:val="Table Body Text Right"/>
    <w:basedOn w:val="TableBodyText"/>
    <w:rsid w:val="0098346B"/>
    <w:pPr>
      <w:widowControl w:val="0"/>
      <w:autoSpaceDE w:val="0"/>
      <w:autoSpaceDN w:val="0"/>
      <w:adjustRightInd w:val="0"/>
      <w:jc w:val="right"/>
    </w:pPr>
    <w:rPr>
      <w:rFonts w:cs="Arial"/>
      <w:szCs w:val="18"/>
    </w:rPr>
  </w:style>
  <w:style w:type="paragraph" w:customStyle="1" w:styleId="CopyrightText">
    <w:name w:val="Copyright Text"/>
    <w:basedOn w:val="BodyText"/>
    <w:rsid w:val="0098346B"/>
    <w:rPr>
      <w:sz w:val="18"/>
    </w:rPr>
  </w:style>
  <w:style w:type="paragraph" w:customStyle="1" w:styleId="BodySmallRight">
    <w:name w:val="Body Small Right"/>
    <w:basedOn w:val="BodyTextRight"/>
    <w:rsid w:val="0098346B"/>
    <w:rPr>
      <w:sz w:val="18"/>
      <w:szCs w:val="18"/>
    </w:rPr>
  </w:style>
  <w:style w:type="paragraph" w:customStyle="1" w:styleId="MarginEdition">
    <w:name w:val="Margin Edition"/>
    <w:basedOn w:val="MarginNote"/>
    <w:rsid w:val="0098346B"/>
    <w:pPr>
      <w:spacing w:before="0" w:after="0"/>
    </w:pPr>
    <w:rPr>
      <w:rFonts w:ascii="Times New Roman" w:hAnsi="Times New Roman"/>
      <w:color w:val="999999"/>
    </w:rPr>
  </w:style>
  <w:style w:type="paragraph" w:customStyle="1" w:styleId="Spacer">
    <w:name w:val="Spacer"/>
    <w:basedOn w:val="Normal"/>
    <w:rsid w:val="0098346B"/>
    <w:rPr>
      <w:sz w:val="2"/>
      <w:szCs w:val="2"/>
    </w:rPr>
  </w:style>
  <w:style w:type="character" w:customStyle="1" w:styleId="Small">
    <w:name w:val="Small"/>
    <w:basedOn w:val="DefaultParagraphFont"/>
    <w:rsid w:val="0098346B"/>
    <w:rPr>
      <w:sz w:val="16"/>
    </w:rPr>
  </w:style>
  <w:style w:type="paragraph" w:customStyle="1" w:styleId="WideTable">
    <w:name w:val="Wide Table"/>
    <w:basedOn w:val="Normal"/>
    <w:rsid w:val="0098346B"/>
    <w:pPr>
      <w:ind w:left="-1418"/>
    </w:pPr>
    <w:rPr>
      <w:sz w:val="2"/>
      <w:szCs w:val="2"/>
    </w:rPr>
  </w:style>
  <w:style w:type="character" w:styleId="PageNumber">
    <w:name w:val="page number"/>
    <w:basedOn w:val="DefaultParagraphFont"/>
    <w:rsid w:val="0098346B"/>
  </w:style>
  <w:style w:type="paragraph" w:styleId="Quote">
    <w:name w:val="Quote"/>
    <w:basedOn w:val="Heading1"/>
    <w:link w:val="QuoteChar"/>
    <w:qFormat/>
    <w:rsid w:val="0098346B"/>
    <w:rPr>
      <w:b w:val="0"/>
      <w:sz w:val="72"/>
      <w:szCs w:val="72"/>
      <w:lang w:val="en-NZ"/>
    </w:rPr>
  </w:style>
  <w:style w:type="character" w:customStyle="1" w:styleId="QuoteChar">
    <w:name w:val="Quote Char"/>
    <w:basedOn w:val="DefaultParagraphFont"/>
    <w:link w:val="Quote"/>
    <w:rsid w:val="00983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46B"/>
    <w:pPr>
      <w:pageBreakBefore/>
    </w:pPr>
  </w:style>
  <w:style w:type="paragraph" w:customStyle="1" w:styleId="Border">
    <w:name w:val="Border"/>
    <w:basedOn w:val="Normal"/>
    <w:qFormat/>
    <w:rsid w:val="00983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46B"/>
    <w:rPr>
      <w:b/>
      <w:bCs/>
      <w:i/>
      <w:iCs/>
      <w:color w:val="auto"/>
    </w:rPr>
  </w:style>
  <w:style w:type="paragraph" w:styleId="IntenseQuote">
    <w:name w:val="Intense Quote"/>
    <w:basedOn w:val="Normal"/>
    <w:next w:val="Normal"/>
    <w:link w:val="IntenseQuoteChar"/>
    <w:uiPriority w:val="30"/>
    <w:qFormat/>
    <w:rsid w:val="00983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46B"/>
    <w:rPr>
      <w:smallCaps/>
      <w:color w:val="auto"/>
      <w:u w:val="single"/>
    </w:rPr>
  </w:style>
  <w:style w:type="character" w:styleId="IntenseReference">
    <w:name w:val="Intense Reference"/>
    <w:basedOn w:val="DefaultParagraphFont"/>
    <w:uiPriority w:val="32"/>
    <w:qFormat/>
    <w:rsid w:val="0098346B"/>
    <w:rPr>
      <w:b/>
      <w:bCs/>
      <w:smallCaps/>
      <w:color w:val="auto"/>
      <w:spacing w:val="5"/>
      <w:u w:val="single"/>
    </w:rPr>
  </w:style>
  <w:style w:type="paragraph" w:customStyle="1" w:styleId="2ColumnHeading">
    <w:name w:val="2Column Heading"/>
    <w:basedOn w:val="BodyText"/>
    <w:qFormat/>
    <w:rsid w:val="0098346B"/>
    <w:pPr>
      <w:spacing w:after="60"/>
      <w:ind w:left="-2268"/>
    </w:pPr>
    <w:rPr>
      <w:b/>
    </w:rPr>
  </w:style>
  <w:style w:type="paragraph" w:customStyle="1" w:styleId="Heading1TOC">
    <w:name w:val="Heading1 TOC"/>
    <w:basedOn w:val="Normal"/>
    <w:qFormat/>
    <w:rsid w:val="0098346B"/>
    <w:pPr>
      <w:spacing w:before="240" w:after="120"/>
    </w:pPr>
    <w:rPr>
      <w:rFonts w:ascii="Times New Roman" w:hAnsi="Times New Roman"/>
      <w:b/>
      <w:sz w:val="32"/>
    </w:rPr>
  </w:style>
  <w:style w:type="paragraph" w:customStyle="1" w:styleId="Heading2TOC">
    <w:name w:val="Heading2 TOC"/>
    <w:basedOn w:val="Normal"/>
    <w:qFormat/>
    <w:rsid w:val="0098346B"/>
    <w:pPr>
      <w:spacing w:before="240" w:after="60"/>
    </w:pPr>
    <w:rPr>
      <w:rFonts w:ascii="Times New Roman" w:hAnsi="Times New Roman"/>
      <w:b/>
      <w:sz w:val="28"/>
    </w:rPr>
  </w:style>
  <w:style w:type="character" w:customStyle="1" w:styleId="Underline">
    <w:name w:val="Underline"/>
    <w:basedOn w:val="DefaultParagraphFont"/>
    <w:qFormat/>
    <w:rsid w:val="0098346B"/>
    <w:rPr>
      <w:u w:val="single"/>
    </w:rPr>
  </w:style>
  <w:style w:type="paragraph" w:styleId="BalloonText">
    <w:name w:val="Balloon Text"/>
    <w:basedOn w:val="Normal"/>
    <w:link w:val="BalloonTextChar"/>
    <w:rsid w:val="0098346B"/>
    <w:rPr>
      <w:rFonts w:ascii="Tahoma" w:hAnsi="Tahoma" w:cs="Tahoma"/>
      <w:sz w:val="16"/>
      <w:szCs w:val="16"/>
    </w:rPr>
  </w:style>
  <w:style w:type="character" w:customStyle="1" w:styleId="BalloonTextChar">
    <w:name w:val="Balloon Text Char"/>
    <w:basedOn w:val="DefaultParagraphFont"/>
    <w:link w:val="BalloonText"/>
    <w:rsid w:val="00983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46B"/>
    <w:rPr>
      <w:b/>
      <w:color w:val="660033"/>
      <w:spacing w:val="0"/>
    </w:rPr>
  </w:style>
  <w:style w:type="paragraph" w:customStyle="1" w:styleId="Nameditemlist">
    <w:name w:val="Named item list"/>
    <w:basedOn w:val="BodyText"/>
    <w:qFormat/>
    <w:rsid w:val="009834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1255</Words>
  <Characters>8122</Characters>
  <Application>Microsoft Office Word</Application>
  <DocSecurity>0</DocSecurity>
  <Lines>255</Lines>
  <Paragraphs>148</Paragraphs>
  <ScaleCrop>false</ScaleCrop>
  <Company>Author-it Software Corporation Ltd.</Company>
  <LinksUpToDate>false</LinksUpToDate>
  <CharactersWithSpaces>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NWP407A Investigate and plan the optimisation of dissolved air flotation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2012-10-10T09:34:00Z</dcterms:created>
  <dcterms:modified xsi:type="dcterms:W3CDTF">2012-10-10T09:35:00Z</dcterms:modified>
</cp:coreProperties>
</file>