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5A0" w:rsidP="005165A0">
      <w:pPr>
        <w:pStyle w:val="Title"/>
      </w:pPr>
      <w:bookmarkStart w:id="0" w:name="_GoBack"/>
      <w:bookmarkEnd w:id="0"/>
      <w:r>
        <w:fldChar w:fldCharType="begin"/>
      </w:r>
      <w:r>
        <w:instrText xml:space="preserve"> TITLE   \* MERGEFORMAT </w:instrText>
      </w:r>
      <w:r>
        <w:fldChar w:fldCharType="separate"/>
      </w:r>
      <w:r>
        <w:t>NWP406A Investigate and plan the optimisation of granular media filtration processes</w:t>
      </w:r>
      <w:r>
        <w:fldChar w:fldCharType="end"/>
      </w:r>
    </w:p>
    <w:p w:rsidR="005165A0" w:rsidP="005165A0">
      <w:pPr>
        <w:pStyle w:val="Version"/>
        <w:sectPr w:rsidSect="00CB74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74BA" w:rsidP="00CB74BA">
      <w:pPr>
        <w:pStyle w:val="SuperHeading"/>
      </w:pPr>
      <w:r w:rsidRPr="00CB74BA">
        <w:t>NWP406A Investigate and plan the optimisation of granular media filtration processes</w:t>
      </w:r>
    </w:p>
    <w:p w:rsidR="00000000" w:rsidRPr="00CB74BA" w:rsidP="00CB74BA">
      <w:pPr>
        <w:pStyle w:val="Heading1"/>
      </w:pPr>
      <w:bookmarkStart w:id="1" w:name="O_406167"/>
      <w:bookmarkEnd w:id="1"/>
      <w:r w:rsidRPr="00CB74BA">
        <w:t>Modification History</w:t>
      </w:r>
    </w:p>
    <w:p w:rsidR="00000000" w:rsidRPr="00CB74BA" w:rsidP="00CB74BA">
      <w:pPr>
        <w:pStyle w:val="BodyText"/>
      </w:pPr>
      <w:r w:rsidRPr="00CB74BA">
        <w:t>NWP406A Release 2:</w:t>
      </w:r>
      <w:r w:rsidRPr="00CB74BA">
        <w:tab/>
        <w:t>Layout adjusted. No chang</w:t>
      </w:r>
      <w:r w:rsidRPr="00CB74BA">
        <w:t>es to content.</w:t>
      </w:r>
    </w:p>
    <w:p w:rsidR="00000000" w:rsidRPr="00CB74BA" w:rsidP="00CB74BA">
      <w:pPr>
        <w:pStyle w:val="BodyText"/>
      </w:pPr>
      <w:r w:rsidRPr="00CB74BA">
        <w:t>NWP406A Release 1:</w:t>
      </w:r>
      <w:r w:rsidRPr="00CB74BA">
        <w:tab/>
        <w:t>Primary release.</w:t>
      </w:r>
    </w:p>
    <w:p w:rsidR="00000000" w:rsidRPr="00CB74BA" w:rsidP="00CB74BA">
      <w:pPr>
        <w:pStyle w:val="AllowPageBreak"/>
      </w:pPr>
    </w:p>
    <w:p w:rsidR="00000000" w:rsidRPr="00CB74BA" w:rsidP="00CB74BA">
      <w:pPr>
        <w:pStyle w:val="Heading1"/>
      </w:pPr>
      <w:bookmarkStart w:id="2" w:name="O_406163"/>
      <w:bookmarkEnd w:id="2"/>
      <w:r w:rsidRPr="00CB74BA">
        <w:t>Unit Descriptor</w:t>
      </w:r>
    </w:p>
    <w:p w:rsidR="00000000" w:rsidRPr="00CB74BA" w:rsidP="00CB74BA">
      <w:pPr>
        <w:pStyle w:val="BodyText"/>
      </w:pPr>
      <w:r w:rsidRPr="00CB74BA">
        <w:t>This unit of competency describes the outcomes required to evaluate and report on system performance and process quality control and may require the control and coordinatio</w:t>
      </w:r>
      <w:r w:rsidRPr="00CB74BA">
        <w:t>n of granular media filtration processes used in water and wastewater treatment.</w:t>
      </w:r>
    </w:p>
    <w:p w:rsidR="00000000" w:rsidRPr="00CB74BA" w:rsidP="00CB74BA">
      <w:pPr>
        <w:pStyle w:val="AllowPageBreak"/>
      </w:pPr>
    </w:p>
    <w:p w:rsidR="00000000" w:rsidRPr="00CB74BA" w:rsidP="00CB74BA">
      <w:pPr>
        <w:pStyle w:val="Heading1"/>
      </w:pPr>
      <w:bookmarkStart w:id="3" w:name="O_406175"/>
      <w:bookmarkEnd w:id="3"/>
      <w:r w:rsidRPr="00CB74BA">
        <w:t>Application of the Unit</w:t>
      </w:r>
    </w:p>
    <w:p w:rsidR="00000000" w:rsidRPr="00CB74BA" w:rsidP="00CB74BA">
      <w:pPr>
        <w:pStyle w:val="BodyText"/>
      </w:pPr>
      <w:r w:rsidRPr="00CB74BA">
        <w:t>This unit is required by technical staff with responsibility for optimising granular media filtration processes in water or wastewater</w:t>
      </w:r>
      <w:r w:rsidRPr="00CB74BA">
        <w:t xml:space="preserve"> treatment plants. This role may include coordination or supervision of a work team, or may be performed by a single operator, depending on the size of the treatment plant. The role will be managed under indirect supervision.</w:t>
      </w:r>
    </w:p>
    <w:p w:rsidR="00000000" w:rsidRPr="00CB74BA" w:rsidP="00CB74BA">
      <w:pPr>
        <w:pStyle w:val="AllowPageBreak"/>
      </w:pPr>
    </w:p>
    <w:p w:rsidR="00000000" w:rsidRPr="00CB74BA" w:rsidP="00CB74BA">
      <w:pPr>
        <w:pStyle w:val="Heading1"/>
      </w:pPr>
      <w:bookmarkStart w:id="4" w:name="O_406168"/>
      <w:bookmarkEnd w:id="4"/>
      <w:r w:rsidRPr="00CB74BA">
        <w:t>Licensing/Reg</w:t>
      </w:r>
      <w:r w:rsidRPr="00CB74BA">
        <w:t>ulatory Information</w:t>
      </w:r>
    </w:p>
    <w:p w:rsidR="00000000" w:rsidRPr="00CB74BA" w:rsidP="00CB74BA">
      <w:pPr>
        <w:pStyle w:val="BodyText"/>
      </w:pPr>
      <w:r w:rsidRPr="00CB74BA">
        <w:t>Not applicable.</w:t>
      </w:r>
    </w:p>
    <w:p w:rsidR="00000000" w:rsidRPr="00CB74BA" w:rsidP="00CB74BA">
      <w:pPr>
        <w:pStyle w:val="AllowPageBreak"/>
      </w:pPr>
    </w:p>
    <w:p w:rsidR="00000000" w:rsidRPr="00CB74BA" w:rsidP="00CB74BA">
      <w:pPr>
        <w:pStyle w:val="Heading1"/>
      </w:pPr>
      <w:bookmarkStart w:id="5" w:name="O_406166"/>
      <w:bookmarkEnd w:id="5"/>
      <w:r w:rsidRPr="00CB74BA">
        <w:t>Pre-Requisites</w:t>
      </w:r>
    </w:p>
    <w:p w:rsidR="00000000" w:rsidRPr="00CB74BA" w:rsidP="00CB74BA">
      <w:pPr>
        <w:pStyle w:val="BodyText"/>
      </w:pPr>
      <w:r w:rsidRPr="00CB74BA">
        <w:t>Not applicable.</w:t>
      </w:r>
    </w:p>
    <w:p w:rsidR="00000000" w:rsidRPr="00CB74BA" w:rsidP="00CB74BA">
      <w:pPr>
        <w:pStyle w:val="AllowPageBreak"/>
      </w:pPr>
    </w:p>
    <w:p w:rsidR="00000000" w:rsidRPr="00CB74BA" w:rsidP="00CB74BA">
      <w:pPr>
        <w:pStyle w:val="Heading1"/>
      </w:pPr>
      <w:bookmarkStart w:id="6" w:name="O_406171"/>
      <w:bookmarkEnd w:id="6"/>
      <w:r w:rsidRPr="00CB74BA">
        <w:t>Employability Skills Information</w:t>
      </w:r>
    </w:p>
    <w:p w:rsidR="00000000" w:rsidRPr="00CB74BA" w:rsidP="00CB74BA">
      <w:pPr>
        <w:pStyle w:val="BodyText"/>
      </w:pPr>
      <w:r w:rsidRPr="00CB74BA">
        <w:t>This unit contains employability skills.</w:t>
      </w:r>
    </w:p>
    <w:p w:rsidR="00000000" w:rsidRPr="00CB74BA" w:rsidP="00CB74BA">
      <w:pPr>
        <w:pStyle w:val="AllowPageBreak"/>
      </w:pPr>
    </w:p>
    <w:p w:rsidR="00000000" w:rsidRPr="00CB74BA" w:rsidP="00CB74BA">
      <w:pPr>
        <w:pStyle w:val="Heading1"/>
      </w:pPr>
      <w:bookmarkStart w:id="7" w:name="O_406172"/>
      <w:bookmarkEnd w:id="7"/>
      <w:r w:rsidRPr="00CB74BA">
        <w:t>Elements and Performance Criteria Pre-Content</w:t>
      </w:r>
    </w:p>
    <w:tbl>
      <w:tblPr>
        <w:tblW w:w="0" w:type="auto"/>
        <w:tblLayout w:type="fixed"/>
        <w:tblCellMar>
          <w:left w:w="62" w:type="dxa"/>
          <w:right w:w="62" w:type="dxa"/>
        </w:tblCellMar>
        <w:tblLook w:val="0000"/>
      </w:tblPr>
      <w:tblGrid>
        <w:gridCol w:w="2268"/>
        <w:gridCol w:w="6762"/>
      </w:tblGrid>
      <w:tr w:rsidTr="005165A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CB74BA" w:rsidP="00CB74BA">
            <w:pPr>
              <w:pStyle w:val="BodyText"/>
            </w:pPr>
            <w:r w:rsidRPr="00CB74BA">
              <w:t xml:space="preserve">Performance criteria describe the performance needed to demonstrate achievement of the element. Where </w:t>
            </w:r>
            <w:r w:rsidRPr="00CB74BA">
              <w:rPr>
                <w:rStyle w:val="BoldandItalics"/>
              </w:rPr>
              <w:t>bold italicised</w:t>
            </w:r>
            <w:r w:rsidRPr="00CB74BA">
              <w:t xml:space="preserve"> text is used, further information is detailed in the range statement. As</w:t>
            </w:r>
            <w:r w:rsidRPr="00CB74BA">
              <w:t>sessment of performance is to be consistent with the evidence guide.</w:t>
            </w:r>
          </w:p>
        </w:tc>
      </w:tr>
    </w:tbl>
    <w:p w:rsidR="00000000" w:rsidRPr="00CB74BA" w:rsidP="00CB74BA">
      <w:pPr>
        <w:pStyle w:val="BodyText"/>
      </w:pPr>
    </w:p>
    <w:p w:rsidR="00000000" w:rsidRPr="00CB74BA" w:rsidP="00CB74BA">
      <w:pPr>
        <w:pStyle w:val="AllowPageBreak"/>
      </w:pPr>
    </w:p>
    <w:p w:rsidR="00000000" w:rsidRPr="00CB74BA" w:rsidP="00CB74BA">
      <w:pPr>
        <w:pStyle w:val="Heading1"/>
      </w:pPr>
      <w:bookmarkStart w:id="8" w:name="O_406173"/>
      <w:bookmarkEnd w:id="8"/>
      <w:r w:rsidRPr="00CB74BA">
        <w:t>Elements and Performance Criteria</w:t>
      </w:r>
    </w:p>
    <w:tbl>
      <w:tblPr>
        <w:tblW w:w="0" w:type="auto"/>
        <w:tblLayout w:type="fixed"/>
        <w:tblCellMar>
          <w:left w:w="62" w:type="dxa"/>
          <w:right w:w="62" w:type="dxa"/>
        </w:tblCellMar>
        <w:tblLook w:val="0000"/>
      </w:tblPr>
      <w:tblGrid>
        <w:gridCol w:w="2268"/>
        <w:gridCol w:w="6762"/>
      </w:tblGrid>
      <w:tr w:rsidTr="005165A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B74BA" w:rsidP="00CB74BA">
            <w:pPr>
              <w:pStyle w:val="BodyText"/>
            </w:pPr>
            <w:r w:rsidRPr="00CB74BA">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rPr>
                <w:rStyle w:val="SpecialBold"/>
              </w:rPr>
              <w:t>PERFORMANCE CRITERIA</w:t>
            </w:r>
          </w:p>
        </w:tc>
      </w:tr>
      <w:tr w:rsidTr="005165A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74BA">
            <w:pPr>
              <w:pStyle w:val="List"/>
              <w:rPr>
                <w:lang w:val="en-NZ"/>
              </w:rPr>
            </w:pPr>
            <w:r w:rsidRPr="00CB74BA">
              <w:rPr>
                <w:rStyle w:val="SpecialBold"/>
              </w:rPr>
              <w:t>1</w:t>
            </w:r>
            <w:r w:rsidRPr="00CB74BA">
              <w:rPr>
                <w:rStyle w:val="SpecialBold"/>
              </w:rPr>
              <w:tab/>
              <w:t>Evaluate granular media filtration process performance</w:t>
            </w:r>
            <w:r w:rsidRPr="00CB74BA">
              <w:t>.</w:t>
            </w:r>
          </w:p>
        </w:tc>
        <w:tc>
          <w:tcPr>
            <w:tcW w:w="6762" w:type="dxa"/>
            <w:tcBorders>
              <w:top w:val="nil"/>
              <w:left w:val="nil"/>
              <w:bottom w:val="nil"/>
              <w:right w:val="nil"/>
            </w:tcBorders>
            <w:tcMar>
              <w:top w:w="0" w:type="dxa"/>
              <w:left w:w="62" w:type="dxa"/>
              <w:bottom w:w="0" w:type="dxa"/>
              <w:right w:w="62" w:type="dxa"/>
            </w:tcMar>
          </w:tcPr>
          <w:p w:rsidR="00000000" w:rsidRPr="00CB74BA" w:rsidP="00CB74BA">
            <w:pPr>
              <w:pStyle w:val="List"/>
            </w:pPr>
            <w:r w:rsidRPr="00CB74BA">
              <w:t>1.1</w:t>
            </w:r>
            <w:r w:rsidRPr="00CB74BA">
              <w:tab/>
            </w:r>
            <w:r w:rsidRPr="00CB74BA">
              <w:t xml:space="preserve">Review existing process performance data against relevant </w:t>
            </w:r>
            <w:r w:rsidRPr="00CB74BA">
              <w:rPr>
                <w:rStyle w:val="BoldandItalics"/>
              </w:rPr>
              <w:t>organisational or legislative requirements</w:t>
            </w:r>
            <w:r w:rsidRPr="00CB74BA">
              <w:t>.</w:t>
            </w:r>
          </w:p>
          <w:p w:rsidR="00000000" w:rsidRPr="00CB74BA" w:rsidP="00CB74BA">
            <w:pPr>
              <w:pStyle w:val="List"/>
            </w:pPr>
            <w:r w:rsidRPr="00CB74BA">
              <w:t>1.2</w:t>
            </w:r>
            <w:r w:rsidRPr="00CB74BA">
              <w:tab/>
              <w:t xml:space="preserve">Review existing operational </w:t>
            </w:r>
            <w:r w:rsidRPr="00CB74BA">
              <w:rPr>
                <w:rStyle w:val="BoldandItalics"/>
              </w:rPr>
              <w:t>processes</w:t>
            </w:r>
            <w:r w:rsidRPr="00CB74BA">
              <w:t xml:space="preserve"> with reference to </w:t>
            </w:r>
            <w:r w:rsidRPr="00CB74BA">
              <w:rPr>
                <w:rStyle w:val="BoldandItalics"/>
              </w:rPr>
              <w:t>manufacturers' and plant designers' specifications</w:t>
            </w:r>
            <w:r w:rsidRPr="00CB74BA">
              <w:t>.</w:t>
            </w:r>
          </w:p>
          <w:p w:rsidR="00000000" w:rsidRPr="00CB74BA" w:rsidP="00CB74BA">
            <w:pPr>
              <w:pStyle w:val="List"/>
            </w:pPr>
            <w:r w:rsidRPr="00CB74BA">
              <w:t>1.3</w:t>
            </w:r>
            <w:r w:rsidRPr="00CB74BA">
              <w:tab/>
              <w:t xml:space="preserve">Identify the impact of </w:t>
            </w:r>
            <w:r w:rsidRPr="00CB74BA">
              <w:rPr>
                <w:rStyle w:val="BoldandItalics"/>
              </w:rPr>
              <w:t xml:space="preserve">incoming water </w:t>
            </w:r>
            <w:r w:rsidRPr="00CB74BA">
              <w:rPr>
                <w:rStyle w:val="BoldandItalics"/>
              </w:rPr>
              <w:t>quality</w:t>
            </w:r>
            <w:r w:rsidRPr="00CB74BA">
              <w:t xml:space="preserve"> on granular media filtration processes as required. </w:t>
            </w:r>
          </w:p>
          <w:p w:rsidR="00000000" w:rsidP="00CB74BA">
            <w:pPr>
              <w:pStyle w:val="List"/>
              <w:rPr>
                <w:lang w:val="en-NZ"/>
              </w:rPr>
            </w:pPr>
            <w:r w:rsidRPr="00CB74BA">
              <w:t>1.4</w:t>
            </w:r>
            <w:r w:rsidRPr="00CB74BA">
              <w:tab/>
              <w:t xml:space="preserve">Identify and coordinate any additional sampling and </w:t>
            </w:r>
            <w:r w:rsidRPr="00CB74BA">
              <w:rPr>
                <w:rStyle w:val="BoldandItalics"/>
              </w:rPr>
              <w:t>testing</w:t>
            </w:r>
            <w:r w:rsidRPr="00CB74BA">
              <w:t xml:space="preserve"> required for valid evaluation of current process performance.</w:t>
            </w:r>
          </w:p>
        </w:tc>
      </w:tr>
      <w:tr w:rsidTr="005165A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74BA">
            <w:pPr>
              <w:pStyle w:val="List"/>
              <w:rPr>
                <w:lang w:val="en-NZ"/>
              </w:rPr>
            </w:pPr>
            <w:r w:rsidRPr="00CB74BA">
              <w:rPr>
                <w:rStyle w:val="SpecialBold"/>
              </w:rPr>
              <w:t>2</w:t>
            </w:r>
            <w:r w:rsidRPr="00CB74BA">
              <w:rPr>
                <w:rStyle w:val="SpecialBold"/>
              </w:rPr>
              <w:tab/>
              <w:t>Investigate granular media filtration plant or equipment operation</w:t>
            </w:r>
            <w:r w:rsidRPr="00CB74BA">
              <w:t>.</w:t>
            </w:r>
          </w:p>
        </w:tc>
        <w:tc>
          <w:tcPr>
            <w:tcW w:w="6762" w:type="dxa"/>
            <w:tcBorders>
              <w:top w:val="nil"/>
              <w:left w:val="nil"/>
              <w:bottom w:val="nil"/>
              <w:right w:val="nil"/>
            </w:tcBorders>
            <w:tcMar>
              <w:top w:w="0" w:type="dxa"/>
              <w:left w:w="62" w:type="dxa"/>
              <w:bottom w:w="0" w:type="dxa"/>
              <w:right w:w="62" w:type="dxa"/>
            </w:tcMar>
          </w:tcPr>
          <w:p w:rsidR="00000000" w:rsidRPr="00CB74BA" w:rsidP="00CB74BA">
            <w:pPr>
              <w:pStyle w:val="List"/>
            </w:pPr>
            <w:r w:rsidRPr="00CB74BA">
              <w:t>2.1</w:t>
            </w:r>
            <w:r w:rsidRPr="00CB74BA">
              <w:tab/>
              <w:t>Review existing fault reports and other relevant plant asset information.</w:t>
            </w:r>
          </w:p>
          <w:p w:rsidR="00000000" w:rsidP="00CB74BA">
            <w:pPr>
              <w:pStyle w:val="List"/>
              <w:rPr>
                <w:lang w:val="en-NZ"/>
              </w:rPr>
            </w:pPr>
            <w:r w:rsidRPr="00CB74BA">
              <w:t>2.2</w:t>
            </w:r>
            <w:r w:rsidRPr="00CB74BA">
              <w:tab/>
              <w:t xml:space="preserve">Investigate the operational status of </w:t>
            </w:r>
            <w:r w:rsidRPr="00CB74BA">
              <w:rPr>
                <w:rStyle w:val="BoldandItalics"/>
              </w:rPr>
              <w:t>plant components</w:t>
            </w:r>
            <w:r w:rsidRPr="00CB74BA">
              <w:t xml:space="preserve"> with reference to manufacturers' and plant designers' specifications.</w:t>
            </w:r>
          </w:p>
        </w:tc>
      </w:tr>
      <w:tr w:rsidTr="005165A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74BA">
            <w:pPr>
              <w:pStyle w:val="List"/>
              <w:rPr>
                <w:lang w:val="en-NZ"/>
              </w:rPr>
            </w:pPr>
            <w:r w:rsidRPr="00CB74BA">
              <w:rPr>
                <w:rStyle w:val="SpecialBold"/>
              </w:rPr>
              <w:t>3</w:t>
            </w:r>
            <w:r w:rsidRPr="00CB74BA">
              <w:rPr>
                <w:rStyle w:val="SpecialBold"/>
              </w:rPr>
              <w:tab/>
              <w:t>Investigate the operational options for proc</w:t>
            </w:r>
            <w:r w:rsidRPr="00CB74BA">
              <w:rPr>
                <w:rStyle w:val="SpecialBold"/>
              </w:rPr>
              <w:t>ess optimisation</w:t>
            </w:r>
            <w:r w:rsidRPr="00CB74BA">
              <w:t>.</w:t>
            </w:r>
          </w:p>
        </w:tc>
        <w:tc>
          <w:tcPr>
            <w:tcW w:w="6762" w:type="dxa"/>
            <w:tcBorders>
              <w:top w:val="nil"/>
              <w:left w:val="nil"/>
              <w:bottom w:val="nil"/>
              <w:right w:val="nil"/>
            </w:tcBorders>
            <w:tcMar>
              <w:top w:w="0" w:type="dxa"/>
              <w:left w:w="62" w:type="dxa"/>
              <w:bottom w:w="0" w:type="dxa"/>
              <w:right w:w="62" w:type="dxa"/>
            </w:tcMar>
          </w:tcPr>
          <w:p w:rsidR="00000000" w:rsidRPr="00CB74BA" w:rsidP="00CB74BA">
            <w:pPr>
              <w:pStyle w:val="List"/>
            </w:pPr>
            <w:r w:rsidRPr="00CB74BA">
              <w:t>3.1</w:t>
            </w:r>
            <w:r w:rsidRPr="00CB74BA">
              <w:tab/>
              <w:t>Review relevant fault and incident reports and remedial actions taken.</w:t>
            </w:r>
          </w:p>
          <w:p w:rsidR="00000000" w:rsidRPr="00CB74BA" w:rsidP="00CB74BA">
            <w:pPr>
              <w:pStyle w:val="List"/>
            </w:pPr>
            <w:r w:rsidRPr="00CB74BA">
              <w:t>3.2</w:t>
            </w:r>
            <w:r w:rsidRPr="00CB74BA">
              <w:tab/>
              <w:t xml:space="preserve">Investigate current </w:t>
            </w:r>
            <w:r w:rsidRPr="00CB74BA">
              <w:rPr>
                <w:rStyle w:val="BoldandItalics"/>
              </w:rPr>
              <w:t>media status</w:t>
            </w:r>
            <w:r w:rsidRPr="00CB74BA">
              <w:t xml:space="preserve"> with reference to manufacturers' or plant designers' specifications.</w:t>
            </w:r>
          </w:p>
          <w:p w:rsidR="00000000" w:rsidP="00CB74BA">
            <w:pPr>
              <w:pStyle w:val="List"/>
              <w:rPr>
                <w:lang w:val="en-NZ"/>
              </w:rPr>
            </w:pPr>
            <w:r w:rsidRPr="00CB74BA">
              <w:t>3.3</w:t>
            </w:r>
            <w:r w:rsidRPr="00CB74BA">
              <w:tab/>
              <w:t xml:space="preserve">Investigate </w:t>
            </w:r>
            <w:r w:rsidRPr="00CB74BA">
              <w:rPr>
                <w:rStyle w:val="BoldandItalics"/>
              </w:rPr>
              <w:t>potential changesto operational processes</w:t>
            </w:r>
            <w:r w:rsidRPr="00CB74BA">
              <w:t xml:space="preserve"> to identify possible optimisation strategies.</w:t>
            </w:r>
          </w:p>
        </w:tc>
      </w:tr>
      <w:tr w:rsidTr="005165A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74BA">
            <w:pPr>
              <w:pStyle w:val="List"/>
              <w:rPr>
                <w:lang w:val="en-NZ"/>
              </w:rPr>
            </w:pPr>
            <w:r w:rsidRPr="00CB74BA">
              <w:rPr>
                <w:rStyle w:val="SpecialBold"/>
              </w:rPr>
              <w:t>4</w:t>
            </w:r>
            <w:r w:rsidRPr="00CB74BA">
              <w:rPr>
                <w:rStyle w:val="SpecialBold"/>
              </w:rPr>
              <w:tab/>
              <w:t>Develop and record a plan for process optimisation</w:t>
            </w:r>
            <w:r w:rsidRPr="00CB74BA">
              <w:t>.</w:t>
            </w:r>
          </w:p>
        </w:tc>
        <w:tc>
          <w:tcPr>
            <w:tcW w:w="6762" w:type="dxa"/>
            <w:tcBorders>
              <w:top w:val="nil"/>
              <w:left w:val="nil"/>
              <w:bottom w:val="nil"/>
              <w:right w:val="nil"/>
            </w:tcBorders>
            <w:tcMar>
              <w:top w:w="0" w:type="dxa"/>
              <w:left w:w="62" w:type="dxa"/>
              <w:bottom w:w="0" w:type="dxa"/>
              <w:right w:w="62" w:type="dxa"/>
            </w:tcMar>
          </w:tcPr>
          <w:p w:rsidR="00000000" w:rsidRPr="00CB74BA" w:rsidP="00CB74BA">
            <w:pPr>
              <w:pStyle w:val="List"/>
            </w:pPr>
            <w:r w:rsidRPr="00CB74BA">
              <w:t>4.1</w:t>
            </w:r>
            <w:r w:rsidRPr="00CB74BA">
              <w:tab/>
              <w:t xml:space="preserve">Determine plant configuration or media options and revised operational procedures for process optimisation. </w:t>
            </w:r>
          </w:p>
          <w:p w:rsidR="00000000" w:rsidRPr="00CB74BA" w:rsidP="00CB74BA">
            <w:pPr>
              <w:pStyle w:val="List"/>
            </w:pPr>
            <w:r w:rsidRPr="00CB74BA">
              <w:t>4.2</w:t>
            </w:r>
            <w:r w:rsidRPr="00CB74BA">
              <w:tab/>
            </w:r>
            <w:r w:rsidRPr="00CB74BA">
              <w:t xml:space="preserve">Plan a trial to test the performance of the determined optimisation options. </w:t>
            </w:r>
          </w:p>
          <w:p w:rsidR="00000000" w:rsidRPr="00CB74BA" w:rsidP="00CB74BA">
            <w:pPr>
              <w:pStyle w:val="List"/>
            </w:pPr>
            <w:r w:rsidRPr="00CB74BA">
              <w:t>4.3</w:t>
            </w:r>
            <w:r w:rsidRPr="00CB74BA">
              <w:tab/>
              <w:t>Compile a report making recommendations on optimisation options.</w:t>
            </w:r>
          </w:p>
        </w:tc>
      </w:tr>
    </w:tbl>
    <w:p w:rsidR="00000000" w:rsidRPr="00CB74BA" w:rsidP="00CB74BA">
      <w:pPr>
        <w:pStyle w:val="BodyText"/>
      </w:pPr>
    </w:p>
    <w:p w:rsidR="00000000" w:rsidRPr="00CB74BA" w:rsidP="00CB74BA">
      <w:pPr>
        <w:pStyle w:val="AllowPageBreak"/>
      </w:pPr>
    </w:p>
    <w:p w:rsidR="00000000" w:rsidRPr="00CB74BA" w:rsidP="00CB74BA">
      <w:pPr>
        <w:pStyle w:val="Heading1"/>
      </w:pPr>
      <w:bookmarkStart w:id="9" w:name="O_406164"/>
      <w:bookmarkEnd w:id="9"/>
      <w:r w:rsidRPr="00CB74BA">
        <w:t>Required Skills and Knowledge</w:t>
      </w:r>
    </w:p>
    <w:tbl>
      <w:tblPr>
        <w:tblW w:w="0" w:type="auto"/>
        <w:tblLayout w:type="fixed"/>
        <w:tblCellMar>
          <w:left w:w="62" w:type="dxa"/>
          <w:right w:w="62" w:type="dxa"/>
        </w:tblCellMar>
        <w:tblLook w:val="0000"/>
      </w:tblPr>
      <w:tblGrid>
        <w:gridCol w:w="9072"/>
      </w:tblGrid>
      <w:tr w:rsidTr="005165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t>This section describes the skills and knowledge required for</w:t>
            </w:r>
            <w:r w:rsidRPr="00CB74BA">
              <w:t xml:space="preserve"> this unit.</w:t>
            </w:r>
          </w:p>
        </w:tc>
      </w:tr>
      <w:tr w:rsidTr="005165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74BA" w:rsidP="00CB74BA">
            <w:pPr>
              <w:pStyle w:val="BodyText"/>
            </w:pPr>
            <w:r w:rsidRPr="00CB74BA">
              <w:rPr>
                <w:rStyle w:val="SpecialBold"/>
              </w:rPr>
              <w:t>Required skills</w:t>
            </w:r>
            <w:r w:rsidRPr="00CB74BA">
              <w:t>:</w:t>
            </w:r>
          </w:p>
          <w:p w:rsidR="00000000" w:rsidRPr="00CB74BA" w:rsidP="00CB74BA">
            <w:pPr>
              <w:pStyle w:val="ListBullet"/>
            </w:pPr>
            <w:r w:rsidRPr="00CB74BA">
              <w:t>conduct system investigation and report on operational or control system problems</w:t>
            </w:r>
          </w:p>
          <w:p w:rsidR="00000000" w:rsidRPr="00CB74BA" w:rsidP="00CB74BA">
            <w:pPr>
              <w:pStyle w:val="ListBullet"/>
            </w:pPr>
            <w:r w:rsidRPr="00CB74BA">
              <w:t>coordinate filter inspection, sampling and testing</w:t>
            </w:r>
          </w:p>
          <w:p w:rsidR="00000000" w:rsidRPr="00CB74BA" w:rsidP="00CB74BA">
            <w:pPr>
              <w:pStyle w:val="ListBullet"/>
            </w:pPr>
            <w:r w:rsidRPr="00CB74BA">
              <w:t>conduct trend analysis for long term filter monitoring</w:t>
            </w:r>
          </w:p>
          <w:p w:rsidR="00000000" w:rsidRPr="00CB74BA" w:rsidP="00CB74BA">
            <w:pPr>
              <w:pStyle w:val="ListBullet"/>
            </w:pPr>
            <w:r w:rsidRPr="00CB74BA">
              <w:t>perform calculations to provide data for the analysis and development of options and solutions, such as backwash rates and filtration rates</w:t>
            </w:r>
          </w:p>
          <w:p w:rsidR="00000000" w:rsidRPr="00CB74BA" w:rsidP="00CB74BA">
            <w:pPr>
              <w:pStyle w:val="ListBullet"/>
            </w:pPr>
            <w:r w:rsidRPr="00CB74BA">
              <w:t>determine filter run and backwash profiles and times</w:t>
            </w:r>
          </w:p>
          <w:p w:rsidR="00000000" w:rsidRPr="00CB74BA" w:rsidP="00CB74BA">
            <w:pPr>
              <w:pStyle w:val="ListBullet"/>
            </w:pPr>
            <w:r w:rsidRPr="00CB74BA">
              <w:t>operate control and communication systems</w:t>
            </w:r>
          </w:p>
          <w:p w:rsidR="00000000" w:rsidRPr="00CB74BA" w:rsidP="00CB74BA">
            <w:pPr>
              <w:pStyle w:val="ListBullet"/>
            </w:pPr>
            <w:r w:rsidRPr="00CB74BA">
              <w:t>use safety and person</w:t>
            </w:r>
            <w:r w:rsidRPr="00CB74BA">
              <w:t>al protective equipment</w:t>
            </w:r>
          </w:p>
          <w:p w:rsidR="00000000" w:rsidRPr="00CB74BA" w:rsidP="00CB74BA">
            <w:pPr>
              <w:pStyle w:val="ListBullet"/>
            </w:pPr>
            <w:r w:rsidRPr="00CB74BA">
              <w:t>communicate with colleagues, consultants and suppliers</w:t>
            </w:r>
          </w:p>
          <w:p w:rsidR="00000000" w:rsidRPr="00CB74BA" w:rsidP="00CB74BA">
            <w:pPr>
              <w:pStyle w:val="ListBullet"/>
            </w:pPr>
            <w:r w:rsidRPr="00CB74BA">
              <w:t>produce optimisation reports</w:t>
            </w:r>
          </w:p>
          <w:p w:rsidR="00000000" w:rsidRPr="00CB74BA" w:rsidP="00CB74BA">
            <w:pPr>
              <w:pStyle w:val="ListBullet"/>
            </w:pPr>
            <w:r w:rsidRPr="00CB74BA">
              <w:t>interpret a range of complex and technical documents, including relevant:</w:t>
            </w:r>
          </w:p>
          <w:p w:rsidR="00000000" w:rsidRPr="00CB74BA" w:rsidP="00CB74BA">
            <w:pPr>
              <w:pStyle w:val="ListBullet2"/>
            </w:pPr>
            <w:r w:rsidRPr="00CB74BA">
              <w:t>regulatory, legislative, licensing and organisational requirements</w:t>
            </w:r>
          </w:p>
          <w:p w:rsidR="00000000" w:rsidRPr="00CB74BA" w:rsidP="00CB74BA">
            <w:pPr>
              <w:pStyle w:val="ListBullet2"/>
            </w:pPr>
            <w:r w:rsidRPr="00CB74BA">
              <w:t xml:space="preserve">codes </w:t>
            </w:r>
            <w:r w:rsidRPr="00CB74BA">
              <w:t>and standards</w:t>
            </w:r>
          </w:p>
          <w:p w:rsidR="00000000" w:rsidRPr="00CB74BA" w:rsidP="00CB74BA">
            <w:pPr>
              <w:pStyle w:val="ListBullet2"/>
            </w:pPr>
            <w:r w:rsidRPr="00CB74BA">
              <w:t>specifications</w:t>
            </w:r>
          </w:p>
          <w:p w:rsidR="00000000" w:rsidRPr="00CB74BA" w:rsidP="00CB74BA">
            <w:pPr>
              <w:pStyle w:val="ListBullet2"/>
            </w:pPr>
            <w:r w:rsidRPr="00CB74BA">
              <w:t>organisational policies</w:t>
            </w:r>
          </w:p>
          <w:p w:rsidR="00000000" w:rsidRPr="00CB74BA" w:rsidP="00CB74BA">
            <w:pPr>
              <w:pStyle w:val="ListBullet"/>
            </w:pPr>
            <w:r w:rsidRPr="00CB74BA">
              <w:t>articulate complex ideas clearly</w:t>
            </w:r>
          </w:p>
          <w:p w:rsidR="00000000" w:rsidRPr="00CB74BA" w:rsidP="00CB74BA">
            <w:pPr>
              <w:pStyle w:val="ListBullet"/>
            </w:pPr>
            <w:r w:rsidRPr="00CB74BA">
              <w:t>work collaboratively with relevant stakeholders and team members</w:t>
            </w:r>
          </w:p>
          <w:p w:rsidR="00000000" w:rsidRPr="00CB74BA" w:rsidP="00CB74BA">
            <w:pPr>
              <w:pStyle w:val="ListBullet"/>
            </w:pPr>
            <w:r w:rsidRPr="00CB74BA">
              <w:t>analyse problems and recommend appropriate remedial solutions</w:t>
            </w:r>
          </w:p>
          <w:p w:rsidR="00000000" w:rsidRPr="00CB74BA" w:rsidP="00CB74BA">
            <w:pPr>
              <w:pStyle w:val="ListBullet"/>
            </w:pPr>
            <w:r w:rsidRPr="00CB74BA">
              <w:t>identify risks and hazards</w:t>
            </w:r>
          </w:p>
          <w:p w:rsidR="00000000" w:rsidRPr="00CB74BA" w:rsidP="00CB74BA">
            <w:pPr>
              <w:pStyle w:val="ListBullet"/>
            </w:pPr>
            <w:r w:rsidRPr="00CB74BA">
              <w:t>identify opportu</w:t>
            </w:r>
            <w:r w:rsidRPr="00CB74BA">
              <w:t>nities for improved water management</w:t>
            </w:r>
          </w:p>
          <w:p w:rsidR="00000000" w:rsidRPr="00CB74BA" w:rsidP="00CB74BA">
            <w:pPr>
              <w:pStyle w:val="ListBullet"/>
            </w:pPr>
            <w:r w:rsidRPr="00CB74BA">
              <w:t>participate in the provision of appropriate information to inform workplace processes</w:t>
            </w:r>
          </w:p>
          <w:p w:rsidR="00000000" w:rsidRPr="00CB74BA" w:rsidP="00CB74BA">
            <w:pPr>
              <w:pStyle w:val="ListBullet"/>
            </w:pPr>
            <w:r w:rsidRPr="00CB74BA">
              <w:t>manage work priorities</w:t>
            </w:r>
          </w:p>
          <w:p w:rsidR="00000000" w:rsidP="00CB74BA">
            <w:pPr>
              <w:pStyle w:val="ListBullet"/>
              <w:rPr>
                <w:lang w:val="en-NZ"/>
              </w:rPr>
            </w:pPr>
            <w:r w:rsidRPr="00CB74BA">
              <w:t>use information effectively to improve work performance</w:t>
            </w:r>
          </w:p>
        </w:tc>
      </w:tr>
      <w:tr w:rsidTr="005165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74BA" w:rsidP="00CB74BA">
            <w:pPr>
              <w:pStyle w:val="BodyText"/>
            </w:pPr>
            <w:r w:rsidRPr="00CB74BA">
              <w:rPr>
                <w:rStyle w:val="SpecialBold"/>
              </w:rPr>
              <w:t>Required knowledge</w:t>
            </w:r>
            <w:r w:rsidRPr="00CB74BA">
              <w:t>:</w:t>
            </w:r>
          </w:p>
          <w:p w:rsidR="00000000" w:rsidRPr="00CB74BA" w:rsidP="00CB74BA">
            <w:pPr>
              <w:pStyle w:val="ListBullet"/>
            </w:pPr>
            <w:r w:rsidRPr="00CB74BA">
              <w:t>principles that form the basis of granular media filtration processes</w:t>
            </w:r>
          </w:p>
          <w:p w:rsidR="00000000" w:rsidRPr="00CB74BA" w:rsidP="00CB74BA">
            <w:pPr>
              <w:pStyle w:val="ListBullet"/>
            </w:pPr>
            <w:r w:rsidRPr="00CB74BA">
              <w:t>environmental legislation requirements for water quality and environmental protection</w:t>
            </w:r>
          </w:p>
          <w:p w:rsidR="00000000" w:rsidRPr="00CB74BA" w:rsidP="00CB74BA">
            <w:pPr>
              <w:pStyle w:val="ListBullet"/>
            </w:pPr>
            <w:r w:rsidRPr="00CB74BA">
              <w:t>types of filters and their range of applications, conditions for use and manufacturers' requirements</w:t>
            </w:r>
          </w:p>
          <w:p w:rsidR="00000000" w:rsidRPr="00CB74BA" w:rsidP="00CB74BA">
            <w:pPr>
              <w:pStyle w:val="ListBullet"/>
            </w:pPr>
            <w:r w:rsidRPr="00CB74BA">
              <w:t xml:space="preserve">backwash principles and optimisation </w:t>
            </w:r>
          </w:p>
          <w:p w:rsidR="00000000" w:rsidRPr="00CB74BA" w:rsidP="00CB74BA">
            <w:pPr>
              <w:pStyle w:val="ListBullet"/>
            </w:pPr>
            <w:r w:rsidRPr="00CB74BA">
              <w:t>filter run profiles</w:t>
            </w:r>
          </w:p>
          <w:p w:rsidR="00000000" w:rsidRPr="00CB74BA" w:rsidP="00CB74BA">
            <w:pPr>
              <w:pStyle w:val="ListBullet"/>
            </w:pPr>
            <w:r w:rsidRPr="00CB74BA">
              <w:t>the range and performance of filter aids</w:t>
            </w:r>
          </w:p>
          <w:p w:rsidR="00000000" w:rsidRPr="00CB74BA" w:rsidP="00CB74BA">
            <w:pPr>
              <w:pStyle w:val="ListBullet"/>
            </w:pPr>
            <w:r w:rsidRPr="00CB74BA">
              <w:t>filter media properties and selection</w:t>
            </w:r>
          </w:p>
          <w:p w:rsidR="00000000" w:rsidRPr="00CB74BA" w:rsidP="00CB74BA">
            <w:pPr>
              <w:pStyle w:val="ListBullet"/>
            </w:pPr>
            <w:r w:rsidRPr="00CB74BA">
              <w:t>filter inspection and sampling</w:t>
            </w:r>
          </w:p>
          <w:p w:rsidR="00000000" w:rsidRPr="00CB74BA" w:rsidP="00CB74BA">
            <w:pPr>
              <w:pStyle w:val="ListBullet"/>
            </w:pPr>
            <w:r w:rsidRPr="00CB74BA">
              <w:t>principles of filter maintenance, including cleaning filters, double backwashes, surfac</w:t>
            </w:r>
            <w:r w:rsidRPr="00CB74BA">
              <w:t>e cleaning, lancing, caustic washing</w:t>
            </w:r>
          </w:p>
          <w:p w:rsidR="00000000" w:rsidRPr="00CB74BA" w:rsidP="00CB74BA">
            <w:pPr>
              <w:pStyle w:val="ListBullet"/>
            </w:pPr>
            <w:r w:rsidRPr="00CB74BA">
              <w:t>filter ripening and turbidity breakthrough</w:t>
            </w:r>
          </w:p>
          <w:p w:rsidR="00000000" w:rsidRPr="00CB74BA" w:rsidP="00CB74BA">
            <w:pPr>
              <w:pStyle w:val="ListBullet"/>
            </w:pPr>
            <w:r w:rsidRPr="00CB74BA">
              <w:t>pilot filters</w:t>
            </w:r>
          </w:p>
          <w:p w:rsidR="00000000" w:rsidRPr="00CB74BA" w:rsidP="00CB74BA">
            <w:pPr>
              <w:pStyle w:val="ListBullet"/>
            </w:pPr>
            <w:r w:rsidRPr="00CB74BA">
              <w:t>system layout</w:t>
            </w:r>
          </w:p>
          <w:p w:rsidR="00000000" w:rsidRPr="00CB74BA" w:rsidP="00CB74BA">
            <w:pPr>
              <w:pStyle w:val="ListBullet"/>
            </w:pPr>
            <w:r w:rsidRPr="00CB74BA">
              <w:t>pumping and valving systems</w:t>
            </w:r>
          </w:p>
          <w:p w:rsidR="00000000" w:rsidRPr="00CB74BA" w:rsidP="00CB74BA">
            <w:pPr>
              <w:pStyle w:val="ListBullet"/>
            </w:pPr>
            <w:r w:rsidRPr="00CB74BA">
              <w:t>control and communication systems</w:t>
            </w:r>
          </w:p>
          <w:p w:rsidR="00000000" w:rsidRPr="00CB74BA" w:rsidP="00CB74BA">
            <w:pPr>
              <w:pStyle w:val="ListBullet"/>
            </w:pPr>
            <w:r w:rsidRPr="00CB74BA">
              <w:t>relevant historical records</w:t>
            </w:r>
          </w:p>
          <w:p w:rsidR="00000000" w:rsidRPr="00CB74BA" w:rsidP="00CB74BA">
            <w:pPr>
              <w:pStyle w:val="ListBullet"/>
            </w:pPr>
            <w:r w:rsidRPr="00CB74BA">
              <w:t>range of appropriate measuring and testing procedures</w:t>
            </w:r>
          </w:p>
          <w:p w:rsidR="00000000" w:rsidRPr="00CB74BA" w:rsidP="00CB74BA">
            <w:pPr>
              <w:pStyle w:val="ListBullet"/>
            </w:pPr>
            <w:r w:rsidRPr="00CB74BA">
              <w:t>investigation procedures</w:t>
            </w:r>
          </w:p>
          <w:p w:rsidR="00000000" w:rsidRPr="00CB74BA" w:rsidP="00CB74BA">
            <w:pPr>
              <w:pStyle w:val="ListBullet"/>
            </w:pPr>
            <w:r w:rsidRPr="00CB74BA">
              <w:t>risk management principles</w:t>
            </w:r>
          </w:p>
          <w:p w:rsidR="00000000" w:rsidRPr="00CB74BA" w:rsidP="00CB74BA">
            <w:pPr>
              <w:pStyle w:val="ListBullet"/>
            </w:pPr>
            <w:r w:rsidRPr="00CB74BA">
              <w:t>relevant standards and workplace policies and procedures</w:t>
            </w:r>
          </w:p>
        </w:tc>
      </w:tr>
    </w:tbl>
    <w:p w:rsidR="00000000" w:rsidRPr="00CB74BA" w:rsidP="00CB74BA">
      <w:pPr>
        <w:pStyle w:val="BodyText"/>
      </w:pPr>
    </w:p>
    <w:p w:rsidR="00000000" w:rsidRPr="00CB74BA" w:rsidP="00CB74BA">
      <w:pPr>
        <w:pStyle w:val="AllowPageBreak"/>
      </w:pPr>
    </w:p>
    <w:p w:rsidR="00000000" w:rsidRPr="00CB74BA" w:rsidP="00CB74BA">
      <w:pPr>
        <w:pStyle w:val="Heading1"/>
      </w:pPr>
      <w:bookmarkStart w:id="10" w:name="O_406170"/>
      <w:bookmarkEnd w:id="10"/>
      <w:r w:rsidRPr="00CB74BA">
        <w:t>Evidence Guide</w:t>
      </w:r>
    </w:p>
    <w:tbl>
      <w:tblPr>
        <w:tblW w:w="0" w:type="auto"/>
        <w:tblLayout w:type="fixed"/>
        <w:tblCellMar>
          <w:left w:w="62" w:type="dxa"/>
          <w:right w:w="62" w:type="dxa"/>
        </w:tblCellMar>
        <w:tblLook w:val="0000"/>
      </w:tblPr>
      <w:tblGrid>
        <w:gridCol w:w="2837"/>
        <w:gridCol w:w="6235"/>
      </w:tblGrid>
      <w:tr w:rsidTr="005165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t>The evidence guide provides advice on assessment and must be read in conjunction with the performance criteria, r</w:t>
            </w:r>
            <w:r w:rsidRPr="00CB74BA">
              <w:t>equired skills and knowledge, range statement and the Assessment Guidelines for the Training Package.</w:t>
            </w:r>
          </w:p>
        </w:tc>
      </w:tr>
      <w:tr w:rsidTr="005165A0">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rPr>
                <w:rStyle w:val="SpecialBold"/>
              </w:rPr>
              <w:t>Critical aspects for assessment and evidence required to demonstrate competency in this unit</w:t>
            </w:r>
          </w:p>
        </w:tc>
        <w:tc>
          <w:tcPr>
            <w:tcW w:w="6235" w:type="dxa"/>
            <w:tcBorders>
              <w:top w:val="nil"/>
              <w:left w:val="nil"/>
              <w:bottom w:val="nil"/>
              <w:right w:val="nil"/>
            </w:tcBorders>
            <w:tcMar>
              <w:top w:w="0" w:type="dxa"/>
              <w:left w:w="62" w:type="dxa"/>
              <w:bottom w:w="0" w:type="dxa"/>
              <w:right w:w="62" w:type="dxa"/>
            </w:tcMar>
          </w:tcPr>
          <w:p w:rsidR="00000000" w:rsidRPr="00CB74BA" w:rsidP="00CB74BA">
            <w:pPr>
              <w:pStyle w:val="BodyText"/>
            </w:pPr>
            <w:r w:rsidRPr="00CB74BA">
              <w:t>The candidate should demonstrate the ability to evaluate an</w:t>
            </w:r>
            <w:r w:rsidRPr="00CB74BA">
              <w:t>d report on system performance and process quality control including:</w:t>
            </w:r>
          </w:p>
          <w:p w:rsidR="00000000" w:rsidRPr="00CB74BA" w:rsidP="00CB74BA">
            <w:pPr>
              <w:pStyle w:val="ListBullet"/>
            </w:pPr>
            <w:r w:rsidRPr="00CB74BA">
              <w:t>reviewing existing filtration process performance with reference to historical data, initial specifications and differences in incoming water quality</w:t>
            </w:r>
          </w:p>
          <w:p w:rsidR="00000000" w:rsidRPr="00CB74BA" w:rsidP="00CB74BA">
            <w:pPr>
              <w:pStyle w:val="ListBullet"/>
            </w:pPr>
            <w:r w:rsidRPr="00CB74BA">
              <w:t>identifying data deficiencies and organising additional data collection through appropriate sampling and testing</w:t>
            </w:r>
          </w:p>
          <w:p w:rsidR="00000000" w:rsidRPr="00CB74BA" w:rsidP="00CB74BA">
            <w:pPr>
              <w:pStyle w:val="ListBullet"/>
            </w:pPr>
            <w:r w:rsidRPr="00CB74BA">
              <w:t>assessing faults and incident reports and investigating the status of filtration plant components and media</w:t>
            </w:r>
          </w:p>
          <w:p w:rsidR="00000000" w:rsidRPr="00CB74BA" w:rsidP="00CB74BA">
            <w:pPr>
              <w:pStyle w:val="ListBullet"/>
            </w:pPr>
            <w:r w:rsidRPr="00CB74BA">
              <w:t xml:space="preserve">investigating potential changes to </w:t>
            </w:r>
            <w:r w:rsidRPr="00CB74BA">
              <w:t>filtration operational processes to identify possible optimisation strategies</w:t>
            </w:r>
          </w:p>
          <w:p w:rsidR="00000000" w:rsidP="00CB74BA">
            <w:pPr>
              <w:pStyle w:val="ListBullet"/>
              <w:rPr>
                <w:lang w:val="en-NZ"/>
              </w:rPr>
            </w:pPr>
            <w:r w:rsidRPr="00CB74BA">
              <w:t>planning trials to test the performance of the determined filtration optimisation options and compiling reports making recommendations</w:t>
            </w:r>
          </w:p>
        </w:tc>
      </w:tr>
      <w:tr w:rsidTr="005165A0">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rPr>
                <w:rStyle w:val="SpecialBold"/>
              </w:rPr>
              <w:t>Context of and specific resources for asse</w:t>
            </w:r>
            <w:r w:rsidRPr="00CB74BA">
              <w:rPr>
                <w:rStyle w:val="SpecialBold"/>
              </w:rPr>
              <w:t>ssment</w:t>
            </w:r>
          </w:p>
        </w:tc>
        <w:tc>
          <w:tcPr>
            <w:tcW w:w="6235" w:type="dxa"/>
            <w:tcBorders>
              <w:top w:val="nil"/>
              <w:left w:val="nil"/>
              <w:bottom w:val="nil"/>
              <w:right w:val="nil"/>
            </w:tcBorders>
            <w:tcMar>
              <w:top w:w="0" w:type="dxa"/>
              <w:left w:w="62" w:type="dxa"/>
              <w:bottom w:w="0" w:type="dxa"/>
              <w:right w:w="62" w:type="dxa"/>
            </w:tcMar>
          </w:tcPr>
          <w:p w:rsidR="00000000" w:rsidRPr="00CB74BA" w:rsidP="00CB74BA">
            <w:pPr>
              <w:pStyle w:val="BodyText"/>
            </w:pPr>
            <w:r w:rsidRPr="00CB74BA">
              <w:t xml:space="preserve">Access to the workplace and resources, including: </w:t>
            </w:r>
          </w:p>
          <w:p w:rsidR="00000000" w:rsidRPr="00CB74BA" w:rsidP="00CB74BA">
            <w:pPr>
              <w:pStyle w:val="ListBullet"/>
            </w:pPr>
            <w:r w:rsidRPr="00CB74BA">
              <w:t>documentation that should normally be available in a water industry organisation</w:t>
            </w:r>
          </w:p>
          <w:p w:rsidR="00000000" w:rsidRPr="00CB74BA" w:rsidP="00CB74BA">
            <w:pPr>
              <w:pStyle w:val="ListBullet"/>
            </w:pPr>
            <w:r w:rsidRPr="00CB74BA">
              <w:t>relevant codes, standards and government regulations</w:t>
            </w:r>
          </w:p>
          <w:p w:rsidR="00000000" w:rsidRPr="00CB74BA" w:rsidP="00CB74BA">
            <w:pPr>
              <w:pStyle w:val="BodyText"/>
            </w:pPr>
            <w:r w:rsidRPr="00CB74BA">
              <w:t>Where applicable, physical resources should include equipment mo</w:t>
            </w:r>
            <w:r w:rsidRPr="00CB74BA">
              <w:t>dified for people with disabilities.</w:t>
            </w:r>
          </w:p>
          <w:p w:rsidR="00000000" w:rsidRPr="00CB74BA" w:rsidP="00CB74BA">
            <w:pPr>
              <w:pStyle w:val="BodyText"/>
            </w:pPr>
            <w:r w:rsidRPr="00CB74BA">
              <w:t>Access must be provided to appropriate learning and assessment support when required.</w:t>
            </w:r>
          </w:p>
          <w:p w:rsidR="00000000" w:rsidRPr="00CB74BA" w:rsidP="00CB74BA">
            <w:pPr>
              <w:pStyle w:val="BodyText"/>
            </w:pPr>
            <w:r w:rsidRPr="00CB74BA">
              <w:t>Assessment processes and techniques must be culturally appropriate, and appropriate to the language and literacy capacity of the cand</w:t>
            </w:r>
            <w:r w:rsidRPr="00CB74BA">
              <w:t xml:space="preserve">idate and the work being performed. </w:t>
            </w:r>
          </w:p>
          <w:p w:rsidR="00000000" w:rsidRPr="00CB74BA" w:rsidP="00CB74BA">
            <w:pPr>
              <w:pStyle w:val="BodyText"/>
            </w:pPr>
            <w:r w:rsidRPr="00CB74BA">
              <w:t>Validity and sufficiency of evidence requires that:</w:t>
            </w:r>
          </w:p>
          <w:p w:rsidR="00000000" w:rsidRPr="00CB74BA" w:rsidP="00CB74BA">
            <w:pPr>
              <w:pStyle w:val="ListBullet"/>
            </w:pPr>
            <w:r w:rsidRPr="00CB74BA">
              <w:t>competency will need to be demonstrated over a period of time reflecting the scope of the role and the practical requirements of the workplace</w:t>
            </w:r>
          </w:p>
          <w:p w:rsidR="00000000" w:rsidRPr="00CB74BA" w:rsidP="00CB74BA">
            <w:pPr>
              <w:pStyle w:val="ListBullet"/>
            </w:pPr>
            <w:r w:rsidRPr="00CB74BA">
              <w:t xml:space="preserve">where the assessment is </w:t>
            </w:r>
            <w:r w:rsidRPr="00CB74BA">
              <w:t>part of a structured learning experience the evidence collected must relate to a number of performances assessed at different points in time and separated by further learning and practice</w:t>
            </w:r>
          </w:p>
          <w:p w:rsidR="00000000" w:rsidRPr="00CB74BA" w:rsidP="00CB74BA">
            <w:pPr>
              <w:pStyle w:val="ListBullet"/>
            </w:pPr>
            <w:r w:rsidRPr="00CB74BA">
              <w:t>a decision of competence only taken at the point when the assessor h</w:t>
            </w:r>
            <w:r w:rsidRPr="00CB74BA">
              <w:t>as complete confidence in the person's competence over time and in various contexts</w:t>
            </w:r>
          </w:p>
          <w:p w:rsidR="00000000" w:rsidRPr="00CB74BA" w:rsidP="00CB74BA">
            <w:pPr>
              <w:pStyle w:val="ListBullet"/>
            </w:pPr>
            <w:r w:rsidRPr="00CB74BA">
              <w:t>all assessment that is part of a structured learning experience must include a combination of direct, indirect and supplementary evidence</w:t>
            </w:r>
          </w:p>
          <w:p w:rsidR="00000000" w:rsidRPr="00CB74BA" w:rsidP="00CB74BA">
            <w:pPr>
              <w:pStyle w:val="ListBullet"/>
            </w:pPr>
            <w:r w:rsidRPr="00CB74BA">
              <w:t>where assessment is for the purpos</w:t>
            </w:r>
            <w:r w:rsidRPr="00CB74BA">
              <w:t>e of recognition (RCC/RPL), the evidence provided will need to be authenticated and show that it represents competency demonstrated over a period of time</w:t>
            </w:r>
          </w:p>
          <w:p w:rsidR="00000000" w:rsidRPr="00CB74BA" w:rsidP="00CB74BA">
            <w:pPr>
              <w:pStyle w:val="ListBullet"/>
            </w:pPr>
            <w:r w:rsidRPr="00CB74BA">
              <w:t>assessment can be through simulated project-based activity and must include evidence relating to each of the elements in this unit</w:t>
            </w:r>
          </w:p>
          <w:p w:rsidR="00000000" w:rsidRPr="00CB74BA" w:rsidP="00CB74BA">
            <w:pPr>
              <w:pStyle w:val="BodyText"/>
            </w:pPr>
            <w:r w:rsidRPr="00CB74BA">
              <w:t>In all cases where practical assessment is used it will be combined with targeted questioning to assess the underpinning know</w:t>
            </w:r>
            <w:r w:rsidRPr="00CB74BA">
              <w:t>ledge. Questioning will be undertaken in a manner appropriate to the skill levels of the operator and cultural issues that may affect responses to the questions, and will reflect the requirements of the competency and the work being performed.</w:t>
            </w:r>
          </w:p>
        </w:tc>
      </w:tr>
    </w:tbl>
    <w:p w:rsidR="00000000" w:rsidRPr="00CB74BA" w:rsidP="00CB74BA">
      <w:pPr>
        <w:pStyle w:val="BodyText"/>
      </w:pPr>
    </w:p>
    <w:p w:rsidR="00000000" w:rsidRPr="00CB74BA" w:rsidP="00CB74BA">
      <w:pPr>
        <w:pStyle w:val="AllowPageBreak"/>
      </w:pPr>
    </w:p>
    <w:p w:rsidR="00000000" w:rsidRPr="00CB74BA" w:rsidP="00CB74BA">
      <w:pPr>
        <w:pStyle w:val="Heading1"/>
      </w:pPr>
      <w:bookmarkStart w:id="11" w:name="O_406165"/>
      <w:bookmarkEnd w:id="11"/>
      <w:r w:rsidRPr="00CB74BA">
        <w:t>Range Statement</w:t>
      </w:r>
    </w:p>
    <w:tbl>
      <w:tblPr>
        <w:tblW w:w="0" w:type="auto"/>
        <w:tblLayout w:type="fixed"/>
        <w:tblCellMar>
          <w:left w:w="62" w:type="dxa"/>
          <w:right w:w="62" w:type="dxa"/>
        </w:tblCellMar>
        <w:tblLook w:val="0000"/>
      </w:tblPr>
      <w:tblGrid>
        <w:gridCol w:w="2837"/>
        <w:gridCol w:w="6235"/>
      </w:tblGrid>
      <w:tr w:rsidTr="005165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t xml:space="preserve">The range statement relates to the unit of competency as a whole. It allows for different work environments and situations that may affect performance. </w:t>
            </w:r>
            <w:r w:rsidRPr="00CB74BA">
              <w:rPr>
                <w:rStyle w:val="BoldandItalics"/>
              </w:rPr>
              <w:t>Bold italicised</w:t>
            </w:r>
            <w:r w:rsidRPr="00CB74BA">
              <w:t xml:space="preserve"> wording, if used in the performance criteria, is detailed below. </w:t>
            </w:r>
            <w:r w:rsidRPr="00CB74BA">
              <w:t>Essential operating conditions that may be present with training and assessment (depending on the work situation, needs of the candidate, accessibility of the item, and local industry and regional contexts) may also be included.</w:t>
            </w:r>
          </w:p>
        </w:tc>
      </w:tr>
      <w:tr w:rsidTr="005165A0">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rPr>
                <w:rStyle w:val="BoldandItalics"/>
              </w:rPr>
              <w:t>Organisational or legisla</w:t>
            </w:r>
            <w:r w:rsidRPr="00CB74BA">
              <w:rPr>
                <w:rStyle w:val="BoldandItalics"/>
              </w:rPr>
              <w:t>tive requirements</w:t>
            </w:r>
            <w:r w:rsidRPr="00CB74BA">
              <w:t xml:space="preserve"> may include: </w:t>
            </w:r>
          </w:p>
        </w:tc>
        <w:tc>
          <w:tcPr>
            <w:tcW w:w="6235" w:type="dxa"/>
            <w:tcBorders>
              <w:top w:val="nil"/>
              <w:left w:val="nil"/>
              <w:bottom w:val="nil"/>
              <w:right w:val="nil"/>
            </w:tcBorders>
            <w:tcMar>
              <w:top w:w="0" w:type="dxa"/>
              <w:left w:w="62" w:type="dxa"/>
              <w:bottom w:w="0" w:type="dxa"/>
              <w:right w:w="62" w:type="dxa"/>
            </w:tcMar>
          </w:tcPr>
          <w:p w:rsidR="00000000" w:rsidRPr="00CB74BA" w:rsidP="00CB74BA">
            <w:pPr>
              <w:pStyle w:val="ListBullet"/>
            </w:pPr>
            <w:r w:rsidRPr="00CB74BA">
              <w:t>organisational performance quality standards</w:t>
            </w:r>
          </w:p>
          <w:p w:rsidR="00000000" w:rsidRPr="00CB74BA" w:rsidP="00CB74BA">
            <w:pPr>
              <w:pStyle w:val="ListBullet"/>
            </w:pPr>
            <w:r w:rsidRPr="00CB74BA">
              <w:t>standard operating procedures</w:t>
            </w:r>
          </w:p>
          <w:p w:rsidR="00000000" w:rsidRPr="00CB74BA" w:rsidP="00CB74BA">
            <w:pPr>
              <w:pStyle w:val="ListBullet"/>
            </w:pPr>
            <w:r w:rsidRPr="00CB74BA">
              <w:t>quality assurance guidelines</w:t>
            </w:r>
          </w:p>
          <w:p w:rsidR="00000000" w:rsidRPr="00CB74BA" w:rsidP="00CB74BA">
            <w:pPr>
              <w:pStyle w:val="ListBullet"/>
            </w:pPr>
            <w:r w:rsidRPr="00CB74BA">
              <w:t>federal, state and local environmental and water quality legislation</w:t>
            </w:r>
          </w:p>
          <w:p w:rsidR="00000000" w:rsidRPr="00CB74BA" w:rsidP="00CB74BA">
            <w:pPr>
              <w:pStyle w:val="ListBullet"/>
            </w:pPr>
            <w:r w:rsidRPr="00CB74BA">
              <w:t>occupational health and safety requirements</w:t>
            </w:r>
          </w:p>
          <w:p w:rsidR="00000000" w:rsidP="00CB74BA">
            <w:pPr>
              <w:pStyle w:val="ListBullet"/>
              <w:rPr>
                <w:lang w:val="en-NZ"/>
              </w:rPr>
            </w:pPr>
            <w:r w:rsidRPr="00CB74BA">
              <w:t>water quality standards and guidelines</w:t>
            </w:r>
          </w:p>
        </w:tc>
      </w:tr>
      <w:tr w:rsidTr="005165A0">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rPr>
                <w:rStyle w:val="BoldandItalics"/>
              </w:rPr>
              <w:t>Processes</w:t>
            </w:r>
            <w:r w:rsidRPr="00CB74BA">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CB74BA" w:rsidP="00CB74BA">
            <w:pPr>
              <w:pStyle w:val="ListBullet"/>
            </w:pPr>
            <w:r w:rsidRPr="00CB74BA">
              <w:t>slow granular media filters</w:t>
            </w:r>
          </w:p>
          <w:p w:rsidR="00000000" w:rsidRPr="00CB74BA" w:rsidP="00CB74BA">
            <w:pPr>
              <w:pStyle w:val="ListBullet"/>
            </w:pPr>
            <w:r w:rsidRPr="00CB74BA">
              <w:t>conventional granular media filters</w:t>
            </w:r>
          </w:p>
          <w:p w:rsidR="00000000" w:rsidP="00CB74BA">
            <w:pPr>
              <w:pStyle w:val="ListBullet"/>
              <w:rPr>
                <w:lang w:val="en-NZ"/>
              </w:rPr>
            </w:pPr>
            <w:r w:rsidRPr="00CB74BA">
              <w:t>pressure and gravity granular media filters</w:t>
            </w:r>
          </w:p>
        </w:tc>
      </w:tr>
      <w:tr w:rsidTr="005165A0">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rPr>
                <w:rStyle w:val="BoldandItalics"/>
              </w:rPr>
              <w:t>Manufacturers' and plant designers' specifications</w:t>
            </w:r>
            <w:r w:rsidRPr="00CB74BA">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CB74BA" w:rsidP="00CB74BA">
            <w:pPr>
              <w:pStyle w:val="ListBullet"/>
            </w:pPr>
            <w:r w:rsidRPr="00CB74BA">
              <w:t>filtration rates</w:t>
            </w:r>
          </w:p>
          <w:p w:rsidR="00000000" w:rsidRPr="00CB74BA" w:rsidP="00CB74BA">
            <w:pPr>
              <w:pStyle w:val="ListBullet"/>
            </w:pPr>
            <w:r w:rsidRPr="00CB74BA">
              <w:t>bac</w:t>
            </w:r>
            <w:r w:rsidRPr="00CB74BA">
              <w:t>kwash rate and time</w:t>
            </w:r>
          </w:p>
          <w:p w:rsidR="00000000" w:rsidRPr="00CB74BA" w:rsidP="00CB74BA">
            <w:pPr>
              <w:pStyle w:val="ListBullet"/>
            </w:pPr>
            <w:r w:rsidRPr="00CB74BA">
              <w:t>air scour rate and time</w:t>
            </w:r>
          </w:p>
          <w:p w:rsidR="00000000" w:rsidRPr="00CB74BA" w:rsidP="00CB74BA">
            <w:pPr>
              <w:pStyle w:val="ListBullet"/>
            </w:pPr>
            <w:r w:rsidRPr="00CB74BA">
              <w:t>media profile</w:t>
            </w:r>
          </w:p>
          <w:p w:rsidR="00000000" w:rsidRPr="00CB74BA" w:rsidP="00CB74BA">
            <w:pPr>
              <w:pStyle w:val="ListBullet"/>
            </w:pPr>
            <w:r w:rsidRPr="00CB74BA">
              <w:t>media depth</w:t>
            </w:r>
          </w:p>
          <w:p w:rsidR="00000000" w:rsidRPr="00CB74BA" w:rsidP="00CB74BA">
            <w:pPr>
              <w:pStyle w:val="ListBullet"/>
            </w:pPr>
            <w:r w:rsidRPr="00CB74BA">
              <w:t>blower capacity</w:t>
            </w:r>
          </w:p>
          <w:p w:rsidR="00000000" w:rsidRPr="00CB74BA" w:rsidP="00CB74BA">
            <w:pPr>
              <w:pStyle w:val="ListBullet"/>
            </w:pPr>
            <w:r w:rsidRPr="00CB74BA">
              <w:t>filter aid addition</w:t>
            </w:r>
          </w:p>
          <w:p w:rsidR="00000000" w:rsidP="00CB74BA">
            <w:pPr>
              <w:pStyle w:val="ListBullet"/>
              <w:rPr>
                <w:lang w:val="en-NZ"/>
              </w:rPr>
            </w:pPr>
            <w:r w:rsidRPr="00CB74BA">
              <w:t>intended plant configuration</w:t>
            </w:r>
          </w:p>
        </w:tc>
      </w:tr>
      <w:tr w:rsidTr="005165A0">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rPr>
                <w:rStyle w:val="BoldandItalics"/>
              </w:rPr>
              <w:t>Incoming water quality</w:t>
            </w:r>
            <w:r w:rsidRPr="00CB74BA">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CB74BA" w:rsidP="00CB74BA">
            <w:pPr>
              <w:pStyle w:val="ListBullet"/>
            </w:pPr>
            <w:r w:rsidRPr="00CB74BA">
              <w:t>turbidity</w:t>
            </w:r>
          </w:p>
          <w:p w:rsidR="00000000" w:rsidRPr="00CB74BA" w:rsidP="00CB74BA">
            <w:pPr>
              <w:pStyle w:val="ListBullet"/>
            </w:pPr>
            <w:r w:rsidRPr="00CB74BA">
              <w:t>colour</w:t>
            </w:r>
          </w:p>
          <w:p w:rsidR="00000000" w:rsidRPr="00CB74BA" w:rsidP="00CB74BA">
            <w:pPr>
              <w:pStyle w:val="ListBullet"/>
            </w:pPr>
            <w:r w:rsidRPr="00CB74BA">
              <w:t>presence of algae</w:t>
            </w:r>
          </w:p>
          <w:p w:rsidR="00000000" w:rsidP="00CB74BA">
            <w:pPr>
              <w:pStyle w:val="ListBullet"/>
              <w:rPr>
                <w:lang w:val="en-NZ"/>
              </w:rPr>
            </w:pPr>
            <w:r w:rsidRPr="00CB74BA">
              <w:t>temperature</w:t>
            </w:r>
          </w:p>
        </w:tc>
      </w:tr>
      <w:tr w:rsidTr="005165A0">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rPr>
                <w:rStyle w:val="BoldandItalics"/>
              </w:rPr>
              <w:t>Testing</w:t>
            </w:r>
            <w:r w:rsidRPr="00CB74BA">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CB74BA" w:rsidP="00CB74BA">
            <w:pPr>
              <w:pStyle w:val="ListBullet"/>
            </w:pPr>
            <w:r w:rsidRPr="00CB74BA">
              <w:t>turbidity</w:t>
            </w:r>
          </w:p>
          <w:p w:rsidR="00000000" w:rsidRPr="00CB74BA" w:rsidP="00CB74BA">
            <w:pPr>
              <w:pStyle w:val="ListBullet"/>
            </w:pPr>
            <w:r w:rsidRPr="00CB74BA">
              <w:t>true colour</w:t>
            </w:r>
          </w:p>
          <w:p w:rsidR="00000000" w:rsidRPr="00CB74BA" w:rsidP="00CB74BA">
            <w:pPr>
              <w:pStyle w:val="ListBullet"/>
            </w:pPr>
            <w:r w:rsidRPr="00CB74BA">
              <w:t>filter run profile</w:t>
            </w:r>
          </w:p>
          <w:p w:rsidR="00000000" w:rsidRPr="00CB74BA" w:rsidP="00CB74BA">
            <w:pPr>
              <w:pStyle w:val="ListBullet"/>
            </w:pPr>
            <w:r w:rsidRPr="00CB74BA">
              <w:t>particle counting</w:t>
            </w:r>
          </w:p>
          <w:p w:rsidR="00000000" w:rsidRPr="00CB74BA" w:rsidP="00CB74BA">
            <w:pPr>
              <w:pStyle w:val="ListBullet"/>
            </w:pPr>
            <w:r w:rsidRPr="00CB74BA">
              <w:t>headloss</w:t>
            </w:r>
          </w:p>
          <w:p w:rsidR="00000000" w:rsidRPr="00CB74BA" w:rsidP="00CB74BA">
            <w:pPr>
              <w:pStyle w:val="ListBullet"/>
            </w:pPr>
            <w:r w:rsidRPr="00CB74BA">
              <w:t>media expansion rates</w:t>
            </w:r>
          </w:p>
          <w:p w:rsidR="00000000" w:rsidP="00CB74BA">
            <w:pPr>
              <w:pStyle w:val="ListBullet"/>
              <w:rPr>
                <w:lang w:val="en-NZ"/>
              </w:rPr>
            </w:pPr>
            <w:r w:rsidRPr="00CB74BA">
              <w:t>solids retention profile</w:t>
            </w:r>
          </w:p>
        </w:tc>
      </w:tr>
      <w:tr w:rsidTr="005165A0">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rPr>
                <w:rStyle w:val="BoldandItalics"/>
              </w:rPr>
              <w:t>Plant components</w:t>
            </w:r>
            <w:r w:rsidRPr="00CB74BA">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CB74BA" w:rsidP="00CB74BA">
            <w:pPr>
              <w:pStyle w:val="ListBullet"/>
            </w:pPr>
            <w:r w:rsidRPr="00CB74BA">
              <w:t>valves</w:t>
            </w:r>
          </w:p>
          <w:p w:rsidR="00000000" w:rsidRPr="00CB74BA" w:rsidP="00CB74BA">
            <w:pPr>
              <w:pStyle w:val="ListBullet"/>
            </w:pPr>
            <w:r w:rsidRPr="00CB74BA">
              <w:t>blower</w:t>
            </w:r>
          </w:p>
          <w:p w:rsidR="00000000" w:rsidRPr="00CB74BA" w:rsidP="00CB74BA">
            <w:pPr>
              <w:pStyle w:val="ListBullet"/>
            </w:pPr>
            <w:r w:rsidRPr="00CB74BA">
              <w:t>wash water troughs</w:t>
            </w:r>
          </w:p>
          <w:p w:rsidR="00000000" w:rsidRPr="00CB74BA" w:rsidP="00CB74BA">
            <w:pPr>
              <w:pStyle w:val="ListBullet"/>
            </w:pPr>
            <w:r w:rsidRPr="00CB74BA">
              <w:t>under drain system</w:t>
            </w:r>
          </w:p>
          <w:p w:rsidR="00000000" w:rsidRPr="00CB74BA" w:rsidP="00CB74BA">
            <w:pPr>
              <w:pStyle w:val="ListBullet"/>
            </w:pPr>
            <w:r w:rsidRPr="00CB74BA">
              <w:t>nozzles and air scour components</w:t>
            </w:r>
          </w:p>
          <w:p w:rsidR="00000000" w:rsidRPr="00CB74BA" w:rsidP="00CB74BA">
            <w:pPr>
              <w:pStyle w:val="ListBullet"/>
            </w:pPr>
            <w:r w:rsidRPr="00CB74BA">
              <w:t>control systems</w:t>
            </w:r>
          </w:p>
          <w:p w:rsidR="00000000" w:rsidRPr="00CB74BA" w:rsidP="00CB74BA">
            <w:pPr>
              <w:pStyle w:val="ListBullet"/>
            </w:pPr>
            <w:r w:rsidRPr="00CB74BA">
              <w:t>filter cell</w:t>
            </w:r>
          </w:p>
          <w:p w:rsidR="00000000" w:rsidRPr="00CB74BA" w:rsidP="00CB74BA">
            <w:pPr>
              <w:pStyle w:val="ListBullet"/>
            </w:pPr>
            <w:r w:rsidRPr="00CB74BA">
              <w:t>surface washers</w:t>
            </w:r>
          </w:p>
          <w:p w:rsidR="00000000" w:rsidRPr="00CB74BA" w:rsidP="00CB74BA">
            <w:pPr>
              <w:pStyle w:val="ListBullet"/>
            </w:pPr>
            <w:r w:rsidRPr="00CB74BA">
              <w:t>turbidity meter</w:t>
            </w:r>
          </w:p>
          <w:p w:rsidR="00000000" w:rsidP="00CB74BA">
            <w:pPr>
              <w:pStyle w:val="ListBullet"/>
              <w:rPr>
                <w:lang w:val="en-NZ"/>
              </w:rPr>
            </w:pPr>
            <w:r w:rsidRPr="00CB74BA">
              <w:t>particle counter</w:t>
            </w:r>
          </w:p>
        </w:tc>
      </w:tr>
      <w:tr w:rsidTr="005165A0">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rPr>
                <w:rStyle w:val="BoldandItalics"/>
              </w:rPr>
              <w:t>Media status</w:t>
            </w:r>
            <w:r w:rsidRPr="00CB74BA">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CB74BA" w:rsidP="00CB74BA">
            <w:pPr>
              <w:pStyle w:val="ListBullet"/>
            </w:pPr>
            <w:r w:rsidRPr="00CB74BA">
              <w:t xml:space="preserve">regularity of surface </w:t>
            </w:r>
          </w:p>
          <w:p w:rsidR="00000000" w:rsidRPr="00CB74BA" w:rsidP="00CB74BA">
            <w:pPr>
              <w:pStyle w:val="ListBullet"/>
            </w:pPr>
            <w:r w:rsidRPr="00CB74BA">
              <w:t>media profile</w:t>
            </w:r>
          </w:p>
          <w:p w:rsidR="00000000" w:rsidRPr="00CB74BA" w:rsidP="00CB74BA">
            <w:pPr>
              <w:pStyle w:val="ListBullet"/>
            </w:pPr>
            <w:r w:rsidRPr="00CB74BA">
              <w:t>media depth</w:t>
            </w:r>
          </w:p>
          <w:p w:rsidR="00000000" w:rsidRPr="00CB74BA" w:rsidP="00CB74BA">
            <w:pPr>
              <w:pStyle w:val="ListBullet"/>
            </w:pPr>
            <w:r w:rsidRPr="00CB74BA">
              <w:t>media uniformity</w:t>
            </w:r>
          </w:p>
          <w:p w:rsidR="00000000" w:rsidRPr="00CB74BA" w:rsidP="00CB74BA">
            <w:pPr>
              <w:pStyle w:val="ListBullet"/>
            </w:pPr>
            <w:r w:rsidRPr="00CB74BA">
              <w:t>solids retention profile</w:t>
            </w:r>
          </w:p>
          <w:p w:rsidR="00000000" w:rsidP="00CB74BA">
            <w:pPr>
              <w:pStyle w:val="ListBullet"/>
              <w:rPr>
                <w:lang w:val="en-NZ"/>
              </w:rPr>
            </w:pPr>
            <w:r w:rsidRPr="00CB74BA">
              <w:t>presence of contaminants</w:t>
            </w:r>
          </w:p>
        </w:tc>
      </w:tr>
      <w:tr w:rsidTr="005165A0">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CB74BA">
            <w:pPr>
              <w:pStyle w:val="BodyText"/>
              <w:rPr>
                <w:lang w:val="en-NZ"/>
              </w:rPr>
            </w:pPr>
            <w:r w:rsidRPr="00CB74BA">
              <w:rPr>
                <w:rStyle w:val="BoldandItalics"/>
              </w:rPr>
              <w:t>Potential changes to operational processes</w:t>
            </w:r>
            <w:r w:rsidRPr="00CB74BA">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CB74BA" w:rsidP="00CB74BA">
            <w:pPr>
              <w:pStyle w:val="ListBullet"/>
            </w:pPr>
            <w:r w:rsidRPr="00CB74BA">
              <w:t>backwas</w:t>
            </w:r>
            <w:r w:rsidRPr="00CB74BA">
              <w:t>h rates, times and sequence</w:t>
            </w:r>
          </w:p>
          <w:p w:rsidR="00000000" w:rsidRPr="00CB74BA" w:rsidP="00CB74BA">
            <w:pPr>
              <w:pStyle w:val="ListBullet"/>
            </w:pPr>
            <w:r w:rsidRPr="00CB74BA">
              <w:t>filtration rates</w:t>
            </w:r>
          </w:p>
          <w:p w:rsidR="00000000" w:rsidRPr="00CB74BA" w:rsidP="00CB74BA">
            <w:pPr>
              <w:pStyle w:val="ListBullet"/>
            </w:pPr>
            <w:r w:rsidRPr="00CB74BA">
              <w:t>air scour rate and time</w:t>
            </w:r>
          </w:p>
          <w:p w:rsidR="00000000" w:rsidRPr="00CB74BA" w:rsidP="00CB74BA">
            <w:pPr>
              <w:pStyle w:val="ListBullet"/>
            </w:pPr>
            <w:r w:rsidRPr="00CB74BA">
              <w:t>filter aid addition</w:t>
            </w:r>
          </w:p>
          <w:p w:rsidR="00000000" w:rsidRPr="00CB74BA" w:rsidP="00CB74BA">
            <w:pPr>
              <w:pStyle w:val="ListBullet"/>
            </w:pPr>
            <w:r w:rsidRPr="00CB74BA">
              <w:t>storage of offline filters</w:t>
            </w:r>
          </w:p>
        </w:tc>
      </w:tr>
    </w:tbl>
    <w:p w:rsidR="005165A0" w:rsidP="00CB74BA">
      <w:pPr>
        <w:pStyle w:val="BodyText"/>
      </w:pPr>
    </w:p>
    <w:p w:rsidR="005165A0" w:rsidP="00CB74BA">
      <w:pPr>
        <w:pStyle w:val="BodyText"/>
      </w:pPr>
    </w:p>
    <w:p w:rsidR="00000000" w:rsidRPr="00CB74BA" w:rsidP="00CB74BA">
      <w:pPr>
        <w:pStyle w:val="Heading1"/>
      </w:pPr>
      <w:bookmarkStart w:id="12" w:name="O_406162"/>
      <w:bookmarkEnd w:id="12"/>
      <w:r w:rsidRPr="00CB74BA">
        <w:t>Unit Sector(s)</w:t>
      </w:r>
    </w:p>
    <w:p w:rsidR="00000000" w:rsidRPr="00CB74BA" w:rsidP="00CB74BA">
      <w:pPr>
        <w:pStyle w:val="BodyText"/>
      </w:pPr>
      <w:r w:rsidRPr="00CB74BA">
        <w:t>Not applicable.</w:t>
      </w:r>
    </w:p>
    <w:p w:rsidR="00000000" w:rsidRPr="00CB74BA" w:rsidP="00CB74BA">
      <w:pPr>
        <w:pStyle w:val="AllowPageBreak"/>
      </w:pPr>
    </w:p>
    <w:p w:rsidR="00000000" w:rsidRPr="00CB74BA" w:rsidP="00CB74BA">
      <w:pPr>
        <w:pStyle w:val="Heading1"/>
      </w:pPr>
      <w:bookmarkStart w:id="13" w:name="O_406174"/>
      <w:bookmarkEnd w:id="13"/>
      <w:r w:rsidRPr="00CB74BA">
        <w:t>Competency field</w:t>
      </w:r>
    </w:p>
    <w:p w:rsidR="00000000" w:rsidRPr="00CB74BA" w:rsidP="00CB74BA">
      <w:pPr>
        <w:pStyle w:val="BodyText"/>
      </w:pPr>
      <w:r w:rsidRPr="00CB74BA">
        <w:t>Treatment.</w:t>
      </w:r>
    </w:p>
    <w:p w:rsidR="00000000" w:rsidRPr="00CB74BA" w:rsidP="00CB74BA"/>
    <w:sectPr w:rsidSect="00CB74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5A0" w:rsidP="005165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A0" w:rsidP="00CB74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165A0" w:rsidP="00CB74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165A0" w:rsidP="00CB74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4BA" w:rsidRPr="005165A0" w:rsidP="005165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A0" w:rsidRPr="002D2AF8" w:rsidP="00CB74BA">
    <w:pPr>
      <w:pStyle w:val="Header"/>
      <w:framePr w:wrap="around"/>
    </w:pPr>
    <w:r>
      <w:fldChar w:fldCharType="begin"/>
    </w:r>
    <w:r>
      <w:instrText xml:space="preserve"> TITLE   \* MERGEFORMAT </w:instrText>
    </w:r>
    <w:r>
      <w:fldChar w:fldCharType="separate"/>
    </w:r>
    <w:r>
      <w:t>NWP406A Investigate and plan the optimisation of granular media filtration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165A0" w:rsidP="00CB74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7AE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047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A20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4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4BA"/>
    <w:pPr>
      <w:spacing w:before="360" w:after="60"/>
      <w:outlineLvl w:val="0"/>
    </w:pPr>
    <w:rPr>
      <w:sz w:val="32"/>
    </w:rPr>
  </w:style>
  <w:style w:type="paragraph" w:styleId="Heading2">
    <w:name w:val="heading 2"/>
    <w:basedOn w:val="HeadingBase"/>
    <w:next w:val="BodyText"/>
    <w:link w:val="Heading2Char"/>
    <w:qFormat/>
    <w:rsid w:val="00CB74BA"/>
    <w:pPr>
      <w:keepLines/>
      <w:spacing w:before="240" w:after="120"/>
      <w:outlineLvl w:val="1"/>
    </w:pPr>
    <w:rPr>
      <w:sz w:val="28"/>
      <w:szCs w:val="40"/>
    </w:rPr>
  </w:style>
  <w:style w:type="paragraph" w:styleId="Heading3">
    <w:name w:val="heading 3"/>
    <w:basedOn w:val="HeadingBase"/>
    <w:next w:val="BodyText"/>
    <w:link w:val="Heading3Char"/>
    <w:qFormat/>
    <w:rsid w:val="00CB74BA"/>
    <w:pPr>
      <w:spacing w:before="180" w:after="120"/>
      <w:outlineLvl w:val="2"/>
    </w:pPr>
    <w:rPr>
      <w:spacing w:val="-10"/>
      <w:kern w:val="32"/>
    </w:rPr>
  </w:style>
  <w:style w:type="paragraph" w:styleId="Heading4">
    <w:name w:val="heading 4"/>
    <w:basedOn w:val="HeadingBase"/>
    <w:next w:val="BodyText"/>
    <w:link w:val="Heading4Char"/>
    <w:qFormat/>
    <w:rsid w:val="00CB74BA"/>
    <w:pPr>
      <w:spacing w:before="160" w:after="120"/>
      <w:outlineLvl w:val="3"/>
    </w:pPr>
    <w:rPr>
      <w:sz w:val="22"/>
    </w:rPr>
  </w:style>
  <w:style w:type="paragraph" w:styleId="Heading5">
    <w:name w:val="heading 5"/>
    <w:basedOn w:val="HeadingBase"/>
    <w:next w:val="Normal"/>
    <w:link w:val="Heading5Char"/>
    <w:qFormat/>
    <w:rsid w:val="00CB74BA"/>
    <w:pPr>
      <w:spacing w:before="80"/>
      <w:outlineLvl w:val="4"/>
    </w:pPr>
    <w:rPr>
      <w:color w:val="918585"/>
      <w:sz w:val="20"/>
    </w:rPr>
  </w:style>
  <w:style w:type="paragraph" w:styleId="Heading6">
    <w:name w:val="heading 6"/>
    <w:basedOn w:val="HeadingBase"/>
    <w:next w:val="Normal"/>
    <w:link w:val="Heading6Char"/>
    <w:qFormat/>
    <w:rsid w:val="00CB74BA"/>
    <w:pPr>
      <w:spacing w:before="60"/>
      <w:outlineLvl w:val="5"/>
    </w:pPr>
    <w:rPr>
      <w:color w:val="918585"/>
      <w:sz w:val="20"/>
    </w:rPr>
  </w:style>
  <w:style w:type="paragraph" w:styleId="Heading7">
    <w:name w:val="heading 7"/>
    <w:basedOn w:val="Normal"/>
    <w:next w:val="Normal"/>
    <w:link w:val="Heading7Char"/>
    <w:qFormat/>
    <w:rsid w:val="00CB74BA"/>
    <w:pPr>
      <w:ind w:left="720"/>
      <w:outlineLvl w:val="6"/>
    </w:pPr>
    <w:rPr>
      <w:i/>
    </w:rPr>
  </w:style>
  <w:style w:type="paragraph" w:styleId="Heading8">
    <w:name w:val="heading 8"/>
    <w:basedOn w:val="Normal"/>
    <w:next w:val="Normal"/>
    <w:link w:val="Heading8Char"/>
    <w:qFormat/>
    <w:rsid w:val="00CB74BA"/>
    <w:pPr>
      <w:ind w:left="720"/>
      <w:outlineLvl w:val="7"/>
    </w:pPr>
    <w:rPr>
      <w:i/>
    </w:rPr>
  </w:style>
  <w:style w:type="paragraph" w:styleId="Heading9">
    <w:name w:val="heading 9"/>
    <w:basedOn w:val="Normal"/>
    <w:next w:val="Normal"/>
    <w:link w:val="Heading9Char"/>
    <w:qFormat/>
    <w:rsid w:val="00CB74BA"/>
    <w:pPr>
      <w:ind w:left="720"/>
      <w:outlineLvl w:val="8"/>
    </w:pPr>
    <w:rPr>
      <w:i/>
    </w:rPr>
  </w:style>
  <w:style w:type="character" w:default="1" w:styleId="DefaultParagraphFont">
    <w:name w:val="Default Paragraph Font"/>
    <w:uiPriority w:val="1"/>
    <w:unhideWhenUsed/>
    <w:rsid w:val="00CB7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4BA"/>
  </w:style>
  <w:style w:type="character" w:customStyle="1" w:styleId="Heading1Char">
    <w:name w:val="Heading 1 Char"/>
    <w:basedOn w:val="DefaultParagraphFont"/>
    <w:link w:val="Heading1"/>
    <w:rsid w:val="00CB74BA"/>
    <w:rPr>
      <w:rFonts w:ascii="Times New Roman" w:eastAsia="Times New Roman" w:hAnsi="Times New Roman" w:cs="Times New Roman"/>
      <w:b/>
      <w:sz w:val="32"/>
      <w:szCs w:val="20"/>
      <w:lang w:eastAsia="en-US"/>
    </w:rPr>
  </w:style>
  <w:style w:type="paragraph" w:styleId="BodyText">
    <w:name w:val="Body Text"/>
    <w:basedOn w:val="Normal"/>
    <w:link w:val="BodyTextChar"/>
    <w:rsid w:val="00CB74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74BA"/>
    <w:rPr>
      <w:rFonts w:ascii="Times New Roman" w:eastAsia="Times New Roman" w:hAnsi="Times New Roman" w:cs="Times New Roman"/>
      <w:sz w:val="24"/>
      <w:lang w:eastAsia="en-US"/>
    </w:rPr>
  </w:style>
  <w:style w:type="paragraph" w:styleId="Footer">
    <w:name w:val="footer"/>
    <w:basedOn w:val="Normal"/>
    <w:link w:val="FooterChar"/>
    <w:rsid w:val="00CB7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4BA"/>
    <w:rPr>
      <w:rFonts w:ascii="Times New Roman" w:eastAsia="Times New Roman" w:hAnsi="Times New Roman" w:cs="Times New Roman"/>
      <w:sz w:val="16"/>
      <w:lang w:eastAsia="en-US"/>
    </w:rPr>
  </w:style>
  <w:style w:type="paragraph" w:styleId="List">
    <w:name w:val="List"/>
    <w:basedOn w:val="BodyText"/>
    <w:next w:val="BodyText"/>
    <w:rsid w:val="00CB74BA"/>
    <w:pPr>
      <w:tabs>
        <w:tab w:val="left" w:pos="340"/>
      </w:tabs>
      <w:spacing w:before="60" w:after="60"/>
      <w:ind w:left="340" w:hanging="340"/>
    </w:pPr>
  </w:style>
  <w:style w:type="paragraph" w:styleId="ListBullet">
    <w:name w:val="List Bullet"/>
    <w:basedOn w:val="List"/>
    <w:rsid w:val="00CB74BA"/>
    <w:pPr>
      <w:numPr>
        <w:numId w:val="13"/>
      </w:numPr>
      <w:tabs>
        <w:tab w:val="clear" w:pos="340"/>
      </w:tabs>
      <w:spacing w:before="40" w:after="40"/>
    </w:pPr>
  </w:style>
  <w:style w:type="character" w:customStyle="1" w:styleId="SpecialBold">
    <w:name w:val="Special Bold"/>
    <w:basedOn w:val="DefaultParagraphFont"/>
    <w:rsid w:val="00CB74BA"/>
    <w:rPr>
      <w:b/>
      <w:spacing w:val="0"/>
    </w:rPr>
  </w:style>
  <w:style w:type="paragraph" w:styleId="ListBullet2">
    <w:name w:val="List Bullet 2"/>
    <w:basedOn w:val="List2"/>
    <w:rsid w:val="00CB74BA"/>
    <w:pPr>
      <w:numPr>
        <w:numId w:val="14"/>
      </w:numPr>
      <w:tabs>
        <w:tab w:val="clear" w:pos="680"/>
      </w:tabs>
    </w:pPr>
  </w:style>
  <w:style w:type="paragraph" w:customStyle="1" w:styleId="SuperHeading">
    <w:name w:val="SuperHeading"/>
    <w:basedOn w:val="Normal"/>
    <w:rsid w:val="00CB74BA"/>
    <w:pPr>
      <w:spacing w:before="240" w:after="120"/>
      <w:outlineLvl w:val="0"/>
    </w:pPr>
    <w:rPr>
      <w:rFonts w:ascii="Times New Roman" w:hAnsi="Times New Roman"/>
      <w:b/>
      <w:sz w:val="28"/>
    </w:rPr>
  </w:style>
  <w:style w:type="paragraph" w:customStyle="1" w:styleId="AllowPageBreak">
    <w:name w:val="AllowPageBreak"/>
    <w:rsid w:val="00CB74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74BA"/>
    <w:rPr>
      <w:b/>
      <w:i/>
      <w:u w:val="none"/>
    </w:rPr>
  </w:style>
  <w:style w:type="character" w:customStyle="1" w:styleId="Heading2Char">
    <w:name w:val="Heading 2 Char"/>
    <w:basedOn w:val="DefaultParagraphFont"/>
    <w:link w:val="Heading2"/>
    <w:rsid w:val="00CB74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4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4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4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4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4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4BA"/>
    <w:rPr>
      <w:rFonts w:ascii="Courier New" w:eastAsia="Times New Roman" w:hAnsi="Courier New" w:cs="Times New Roman"/>
      <w:i/>
      <w:szCs w:val="20"/>
      <w:lang w:eastAsia="en-US"/>
    </w:rPr>
  </w:style>
  <w:style w:type="paragraph" w:customStyle="1" w:styleId="HeadingBase">
    <w:name w:val="Heading Base"/>
    <w:rsid w:val="00CB7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4BA"/>
    <w:pPr>
      <w:tabs>
        <w:tab w:val="right" w:leader="dot" w:pos="9072"/>
      </w:tabs>
      <w:ind w:left="567"/>
    </w:pPr>
    <w:rPr>
      <w:szCs w:val="22"/>
    </w:rPr>
  </w:style>
  <w:style w:type="paragraph" w:customStyle="1" w:styleId="TOCBase">
    <w:name w:val="TOC Base"/>
    <w:rsid w:val="00CB7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4BA"/>
    <w:pPr>
      <w:tabs>
        <w:tab w:val="right" w:leader="dot" w:pos="9072"/>
      </w:tabs>
      <w:spacing w:before="40" w:after="40"/>
      <w:ind w:left="284"/>
    </w:pPr>
    <w:rPr>
      <w:rFonts w:ascii="Times New Roman" w:hAnsi="Times New Roman"/>
    </w:rPr>
  </w:style>
  <w:style w:type="paragraph" w:styleId="TOC1">
    <w:name w:val="toc 1"/>
    <w:basedOn w:val="TOCBase"/>
    <w:next w:val="Normal"/>
    <w:rsid w:val="00CB74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74BA"/>
    <w:pPr>
      <w:spacing w:before="5040"/>
      <w:jc w:val="center"/>
    </w:pPr>
    <w:rPr>
      <w:sz w:val="48"/>
      <w:szCs w:val="72"/>
      <w:lang w:val="en-US"/>
    </w:rPr>
  </w:style>
  <w:style w:type="character" w:customStyle="1" w:styleId="TitleChar">
    <w:name w:val="Title Char"/>
    <w:basedOn w:val="DefaultParagraphFont"/>
    <w:link w:val="Title"/>
    <w:rsid w:val="00CB7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4BA"/>
    <w:pPr>
      <w:tabs>
        <w:tab w:val="left" w:pos="3600"/>
        <w:tab w:val="left" w:pos="3958"/>
      </w:tabs>
    </w:pPr>
  </w:style>
  <w:style w:type="paragraph" w:customStyle="1" w:styleId="Note">
    <w:name w:val="Note"/>
    <w:basedOn w:val="BodyText"/>
    <w:rsid w:val="00CB74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4BA"/>
    <w:pPr>
      <w:framePr w:wrap="auto" w:hAnchor="text" w:y="6049"/>
    </w:pPr>
    <w:rPr>
      <w:color w:val="000000"/>
      <w:sz w:val="40"/>
    </w:rPr>
  </w:style>
  <w:style w:type="paragraph" w:customStyle="1" w:styleId="TOCTitle">
    <w:name w:val="TOCTitle"/>
    <w:basedOn w:val="Heading1"/>
    <w:rsid w:val="00CB74BA"/>
    <w:pPr>
      <w:spacing w:after="240"/>
      <w:jc w:val="center"/>
      <w:outlineLvl w:val="9"/>
    </w:pPr>
    <w:rPr>
      <w:caps/>
    </w:rPr>
  </w:style>
  <w:style w:type="paragraph" w:customStyle="1" w:styleId="Version">
    <w:name w:val="Version"/>
    <w:rsid w:val="00CB74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4BA"/>
    <w:pPr>
      <w:keepNext w:val="0"/>
      <w:tabs>
        <w:tab w:val="right" w:pos="4176"/>
      </w:tabs>
      <w:ind w:left="198" w:hanging="198"/>
    </w:pPr>
    <w:rPr>
      <w:rFonts w:ascii="Garamond" w:hAnsi="Garamond"/>
    </w:rPr>
  </w:style>
  <w:style w:type="paragraph" w:styleId="IndexHeading">
    <w:name w:val="index heading"/>
    <w:basedOn w:val="Normal"/>
    <w:next w:val="Index1"/>
    <w:semiHidden/>
    <w:rsid w:val="00CB74BA"/>
    <w:pPr>
      <w:spacing w:before="120" w:after="120"/>
    </w:pPr>
    <w:rPr>
      <w:rFonts w:ascii="Arial" w:hAnsi="Arial"/>
      <w:b/>
      <w:color w:val="918585"/>
      <w:sz w:val="24"/>
    </w:rPr>
  </w:style>
  <w:style w:type="paragraph" w:styleId="Header">
    <w:name w:val="header"/>
    <w:basedOn w:val="Normal"/>
    <w:link w:val="HeaderChar"/>
    <w:rsid w:val="00CB7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4BA"/>
    <w:rPr>
      <w:rFonts w:ascii="Times New Roman" w:eastAsia="Times New Roman" w:hAnsi="Times New Roman" w:cs="Times New Roman"/>
      <w:sz w:val="16"/>
      <w:szCs w:val="20"/>
      <w:lang w:val="en-GB" w:eastAsia="en-US"/>
    </w:rPr>
  </w:style>
  <w:style w:type="paragraph" w:customStyle="1" w:styleId="Chapter">
    <w:name w:val="Chapter"/>
    <w:basedOn w:val="Normal"/>
    <w:rsid w:val="00CB74BA"/>
    <w:pPr>
      <w:spacing w:before="240"/>
    </w:pPr>
    <w:rPr>
      <w:rFonts w:ascii="Times New Roman" w:hAnsi="Times New Roman"/>
      <w:smallCaps/>
      <w:spacing w:val="80"/>
      <w:sz w:val="28"/>
    </w:rPr>
  </w:style>
  <w:style w:type="paragraph" w:customStyle="1" w:styleId="InChapter">
    <w:name w:val="InChapter"/>
    <w:basedOn w:val="Heading3"/>
    <w:rsid w:val="00CB74BA"/>
    <w:pPr>
      <w:spacing w:after="240"/>
      <w:outlineLvl w:val="9"/>
    </w:pPr>
    <w:rPr>
      <w:noProof/>
    </w:rPr>
  </w:style>
  <w:style w:type="paragraph" w:styleId="Index2">
    <w:name w:val="index 2"/>
    <w:basedOn w:val="Normal"/>
    <w:next w:val="Normal"/>
    <w:semiHidden/>
    <w:rsid w:val="00CB74BA"/>
    <w:pPr>
      <w:tabs>
        <w:tab w:val="right" w:pos="4176"/>
      </w:tabs>
      <w:ind w:left="568" w:hanging="284"/>
    </w:pPr>
    <w:rPr>
      <w:rFonts w:ascii="Garamond" w:hAnsi="Garamond"/>
    </w:rPr>
  </w:style>
  <w:style w:type="paragraph" w:customStyle="1" w:styleId="Byline">
    <w:name w:val="Byline"/>
    <w:rsid w:val="00CB7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4BA"/>
    <w:pPr>
      <w:tabs>
        <w:tab w:val="clear" w:pos="3600"/>
        <w:tab w:val="clear" w:pos="3958"/>
      </w:tabs>
      <w:jc w:val="right"/>
    </w:pPr>
  </w:style>
  <w:style w:type="character" w:styleId="Emphasis">
    <w:name w:val="Emphasis"/>
    <w:basedOn w:val="DefaultParagraphFont"/>
    <w:qFormat/>
    <w:rsid w:val="00CB74BA"/>
    <w:rPr>
      <w:i/>
    </w:rPr>
  </w:style>
  <w:style w:type="paragraph" w:styleId="Caption">
    <w:name w:val="caption"/>
    <w:basedOn w:val="BodyText"/>
    <w:next w:val="Normal"/>
    <w:qFormat/>
    <w:rsid w:val="00CB74BA"/>
    <w:pPr>
      <w:framePr w:w="2268" w:hSpace="181" w:vSpace="181" w:wrap="around" w:vAnchor="text" w:hAnchor="page" w:x="1135" w:y="285" w:anchorLock="1"/>
    </w:pPr>
    <w:rPr>
      <w:i/>
    </w:rPr>
  </w:style>
  <w:style w:type="paragraph" w:customStyle="1" w:styleId="MiniTOCTitle">
    <w:name w:val="MiniTOCTitle"/>
    <w:basedOn w:val="Heading4"/>
    <w:rsid w:val="00CB74BA"/>
    <w:pPr>
      <w:spacing w:before="240"/>
      <w:outlineLvl w:val="9"/>
    </w:pPr>
    <w:rPr>
      <w:noProof/>
      <w:sz w:val="24"/>
    </w:rPr>
  </w:style>
  <w:style w:type="paragraph" w:customStyle="1" w:styleId="MiniTOCItem">
    <w:name w:val="MiniTOCItem"/>
    <w:basedOn w:val="ListBullet"/>
    <w:rsid w:val="00CB74BA"/>
    <w:pPr>
      <w:numPr>
        <w:numId w:val="0"/>
      </w:numPr>
      <w:tabs>
        <w:tab w:val="right" w:leader="dot" w:pos="6521"/>
      </w:tabs>
      <w:spacing w:before="0" w:after="0"/>
    </w:pPr>
  </w:style>
  <w:style w:type="paragraph" w:customStyle="1" w:styleId="TOFTitle">
    <w:name w:val="TOFTitle"/>
    <w:basedOn w:val="TOCTitle"/>
    <w:rsid w:val="00CB74BA"/>
  </w:style>
  <w:style w:type="paragraph" w:styleId="TableofFigures">
    <w:name w:val="table of figures"/>
    <w:basedOn w:val="Normal"/>
    <w:next w:val="Normal"/>
    <w:semiHidden/>
    <w:rsid w:val="00CB74BA"/>
    <w:pPr>
      <w:tabs>
        <w:tab w:val="right" w:leader="dot" w:pos="9072"/>
      </w:tabs>
      <w:ind w:left="970" w:hanging="403"/>
    </w:pPr>
    <w:rPr>
      <w:rFonts w:ascii="Times New Roman" w:hAnsi="Times New Roman"/>
      <w:b/>
    </w:rPr>
  </w:style>
  <w:style w:type="paragraph" w:styleId="ListNumber">
    <w:name w:val="List Number"/>
    <w:basedOn w:val="List"/>
    <w:rsid w:val="00CB74BA"/>
    <w:pPr>
      <w:numPr>
        <w:numId w:val="11"/>
      </w:numPr>
    </w:pPr>
  </w:style>
  <w:style w:type="character" w:customStyle="1" w:styleId="WingdingSymbols">
    <w:name w:val="Wingding Symbols"/>
    <w:rsid w:val="00CB74BA"/>
    <w:rPr>
      <w:rFonts w:ascii="Wingdings" w:hAnsi="Wingdings"/>
    </w:rPr>
  </w:style>
  <w:style w:type="paragraph" w:customStyle="1" w:styleId="TableHeading">
    <w:name w:val="Table Heading"/>
    <w:basedOn w:val="HeadingBase"/>
    <w:rsid w:val="00CB74BA"/>
    <w:pPr>
      <w:keepLines/>
      <w:pBdr>
        <w:bottom w:val="single" w:sz="6" w:space="1" w:color="918585"/>
      </w:pBdr>
      <w:spacing w:before="240"/>
    </w:pPr>
  </w:style>
  <w:style w:type="character" w:customStyle="1" w:styleId="HotSpot">
    <w:name w:val="HotSpot"/>
    <w:rsid w:val="00CB74BA"/>
    <w:rPr>
      <w:color w:val="0033CC"/>
      <w:u w:val="none"/>
    </w:rPr>
  </w:style>
  <w:style w:type="paragraph" w:customStyle="1" w:styleId="BodyTextRight">
    <w:name w:val="Body Text Right"/>
    <w:basedOn w:val="BodyText"/>
    <w:rsid w:val="00CB74BA"/>
    <w:pPr>
      <w:spacing w:before="0" w:after="0"/>
      <w:jc w:val="right"/>
    </w:pPr>
  </w:style>
  <w:style w:type="paragraph" w:styleId="Index3">
    <w:name w:val="index 3"/>
    <w:basedOn w:val="ListNumber2"/>
    <w:next w:val="Normal"/>
    <w:semiHidden/>
    <w:rsid w:val="00CB74BA"/>
    <w:pPr>
      <w:numPr>
        <w:numId w:val="0"/>
      </w:numPr>
      <w:tabs>
        <w:tab w:val="right" w:leader="dot" w:pos="4176"/>
      </w:tabs>
    </w:pPr>
  </w:style>
  <w:style w:type="paragraph" w:styleId="ListNumber2">
    <w:name w:val="List Number 2"/>
    <w:basedOn w:val="List2"/>
    <w:rsid w:val="00CB74BA"/>
    <w:pPr>
      <w:numPr>
        <w:numId w:val="10"/>
      </w:numPr>
      <w:tabs>
        <w:tab w:val="clear" w:pos="1060"/>
      </w:tabs>
    </w:pPr>
  </w:style>
  <w:style w:type="paragraph" w:customStyle="1" w:styleId="MarginNote">
    <w:name w:val="Margin Note"/>
    <w:basedOn w:val="BodyText"/>
    <w:rsid w:val="00CB7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4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4BA"/>
    <w:rPr>
      <w:sz w:val="32"/>
    </w:rPr>
  </w:style>
  <w:style w:type="paragraph" w:customStyle="1" w:styleId="HeadingProcedure">
    <w:name w:val="Heading Procedure"/>
    <w:basedOn w:val="HeadingBase"/>
    <w:next w:val="Normal"/>
    <w:rsid w:val="00CB74BA"/>
    <w:pPr>
      <w:tabs>
        <w:tab w:val="left" w:pos="0"/>
      </w:tabs>
      <w:spacing w:before="120" w:after="60"/>
    </w:pPr>
    <w:rPr>
      <w:i/>
      <w:color w:val="918585"/>
      <w:sz w:val="22"/>
    </w:rPr>
  </w:style>
  <w:style w:type="paragraph" w:customStyle="1" w:styleId="TableBodyText">
    <w:name w:val="Table Body Text"/>
    <w:basedOn w:val="BodyText"/>
    <w:rsid w:val="00CB74BA"/>
    <w:pPr>
      <w:spacing w:before="60" w:after="60"/>
    </w:pPr>
  </w:style>
  <w:style w:type="paragraph" w:styleId="ListContinue">
    <w:name w:val="List Continue"/>
    <w:basedOn w:val="List"/>
    <w:rsid w:val="00CB74BA"/>
    <w:pPr>
      <w:ind w:firstLine="0"/>
    </w:pPr>
  </w:style>
  <w:style w:type="paragraph" w:customStyle="1" w:styleId="ListNote">
    <w:name w:val="List Note"/>
    <w:basedOn w:val="List"/>
    <w:rsid w:val="00CB74BA"/>
    <w:pPr>
      <w:pBdr>
        <w:top w:val="single" w:sz="6" w:space="2" w:color="918585"/>
        <w:bottom w:val="single" w:sz="6" w:space="2" w:color="918585"/>
      </w:pBdr>
      <w:tabs>
        <w:tab w:val="left" w:pos="1021"/>
      </w:tabs>
      <w:ind w:firstLine="0"/>
    </w:pPr>
  </w:style>
  <w:style w:type="paragraph" w:customStyle="1" w:styleId="Warning">
    <w:name w:val="Warning"/>
    <w:basedOn w:val="BodyText"/>
    <w:rsid w:val="00CB74BA"/>
    <w:pPr>
      <w:shd w:val="clear" w:color="auto" w:fill="D9D9D9"/>
      <w:tabs>
        <w:tab w:val="left" w:pos="992"/>
      </w:tabs>
      <w:ind w:left="119" w:right="119"/>
    </w:pPr>
    <w:rPr>
      <w:sz w:val="20"/>
    </w:rPr>
  </w:style>
  <w:style w:type="paragraph" w:customStyle="1" w:styleId="MarginIcons">
    <w:name w:val="Margin Icons"/>
    <w:basedOn w:val="BodyText"/>
    <w:rsid w:val="00CB74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4BA"/>
    <w:rPr>
      <w:rFonts w:ascii="Courier New" w:hAnsi="Courier New"/>
    </w:rPr>
  </w:style>
  <w:style w:type="paragraph" w:customStyle="1" w:styleId="NoteBullet">
    <w:name w:val="Note Bullet"/>
    <w:basedOn w:val="Note"/>
    <w:rsid w:val="00CB74BA"/>
    <w:pPr>
      <w:tabs>
        <w:tab w:val="clear" w:pos="680"/>
      </w:tabs>
      <w:spacing w:before="60" w:after="60"/>
    </w:pPr>
  </w:style>
  <w:style w:type="paragraph" w:customStyle="1" w:styleId="SubHeading2">
    <w:name w:val="SubHeading2"/>
    <w:basedOn w:val="HeadingBase"/>
    <w:rsid w:val="00CB74BA"/>
    <w:pPr>
      <w:spacing w:before="240" w:after="60"/>
    </w:pPr>
    <w:rPr>
      <w:sz w:val="20"/>
    </w:rPr>
  </w:style>
  <w:style w:type="paragraph" w:customStyle="1" w:styleId="SubHeading1">
    <w:name w:val="SubHeading1"/>
    <w:basedOn w:val="HeadingBase"/>
    <w:rsid w:val="00CB74BA"/>
    <w:pPr>
      <w:spacing w:before="240" w:after="60"/>
    </w:pPr>
    <w:rPr>
      <w:color w:val="918585"/>
      <w:sz w:val="22"/>
    </w:rPr>
  </w:style>
  <w:style w:type="paragraph" w:customStyle="1" w:styleId="SideHeading">
    <w:name w:val="Side Heading"/>
    <w:basedOn w:val="HeadingBase"/>
    <w:rsid w:val="00CB74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4BA"/>
    <w:pPr>
      <w:numPr>
        <w:numId w:val="12"/>
      </w:numPr>
    </w:pPr>
  </w:style>
  <w:style w:type="paragraph" w:styleId="PlainText">
    <w:name w:val="Plain Text"/>
    <w:basedOn w:val="Normal"/>
    <w:link w:val="PlainTextChar"/>
    <w:rsid w:val="00CB74BA"/>
    <w:rPr>
      <w:sz w:val="20"/>
    </w:rPr>
  </w:style>
  <w:style w:type="character" w:customStyle="1" w:styleId="PlainTextChar">
    <w:name w:val="Plain Text Char"/>
    <w:basedOn w:val="DefaultParagraphFont"/>
    <w:link w:val="PlainText"/>
    <w:rsid w:val="00CB74BA"/>
    <w:rPr>
      <w:rFonts w:ascii="Courier New" w:eastAsia="Times New Roman" w:hAnsi="Courier New" w:cs="Times New Roman"/>
      <w:sz w:val="20"/>
      <w:szCs w:val="20"/>
      <w:lang w:eastAsia="en-US"/>
    </w:rPr>
  </w:style>
  <w:style w:type="character" w:customStyle="1" w:styleId="MenuOption">
    <w:name w:val="Menu Option"/>
    <w:basedOn w:val="DefaultParagraphFont"/>
    <w:rsid w:val="00CB74BA"/>
    <w:rPr>
      <w:b/>
      <w:smallCaps/>
    </w:rPr>
  </w:style>
  <w:style w:type="paragraph" w:customStyle="1" w:styleId="TableListNumber">
    <w:name w:val="Table List Number"/>
    <w:basedOn w:val="ListNumber"/>
    <w:rsid w:val="00CB74BA"/>
    <w:pPr>
      <w:numPr>
        <w:numId w:val="0"/>
      </w:numPr>
    </w:pPr>
  </w:style>
  <w:style w:type="paragraph" w:styleId="TOC4">
    <w:name w:val="toc 4"/>
    <w:basedOn w:val="TOCBase"/>
    <w:next w:val="Normal"/>
    <w:semiHidden/>
    <w:rsid w:val="00CB74BA"/>
    <w:pPr>
      <w:tabs>
        <w:tab w:val="right" w:leader="dot" w:pos="9071"/>
      </w:tabs>
      <w:ind w:left="1701"/>
    </w:pPr>
  </w:style>
  <w:style w:type="paragraph" w:customStyle="1" w:styleId="ListAlpha">
    <w:name w:val="List Alpha"/>
    <w:basedOn w:val="List"/>
    <w:rsid w:val="00CB74BA"/>
    <w:pPr>
      <w:numPr>
        <w:numId w:val="9"/>
      </w:numPr>
    </w:pPr>
  </w:style>
  <w:style w:type="paragraph" w:customStyle="1" w:styleId="ListAlpha2">
    <w:name w:val="List Alpha 2"/>
    <w:basedOn w:val="List2"/>
    <w:rsid w:val="00CB74BA"/>
    <w:pPr>
      <w:numPr>
        <w:numId w:val="8"/>
      </w:numPr>
    </w:pPr>
  </w:style>
  <w:style w:type="paragraph" w:styleId="List2">
    <w:name w:val="List 2"/>
    <w:basedOn w:val="BodyText"/>
    <w:rsid w:val="00CB74BA"/>
    <w:pPr>
      <w:tabs>
        <w:tab w:val="left" w:pos="680"/>
      </w:tabs>
      <w:spacing w:before="60" w:after="60"/>
      <w:ind w:left="680" w:hanging="340"/>
    </w:pPr>
  </w:style>
  <w:style w:type="paragraph" w:styleId="List3">
    <w:name w:val="List 3"/>
    <w:basedOn w:val="BodyText"/>
    <w:rsid w:val="00CB74BA"/>
    <w:pPr>
      <w:tabs>
        <w:tab w:val="left" w:pos="1021"/>
      </w:tabs>
      <w:spacing w:before="60" w:after="60"/>
      <w:ind w:left="1020" w:hanging="340"/>
    </w:pPr>
  </w:style>
  <w:style w:type="paragraph" w:styleId="List4">
    <w:name w:val="List 4"/>
    <w:basedOn w:val="BodyText"/>
    <w:rsid w:val="00CB74BA"/>
    <w:pPr>
      <w:tabs>
        <w:tab w:val="left" w:pos="1361"/>
      </w:tabs>
      <w:spacing w:before="60" w:after="60"/>
      <w:ind w:left="1361" w:hanging="340"/>
    </w:pPr>
  </w:style>
  <w:style w:type="paragraph" w:styleId="List5">
    <w:name w:val="List 5"/>
    <w:basedOn w:val="BodyText"/>
    <w:rsid w:val="00CB74BA"/>
    <w:pPr>
      <w:tabs>
        <w:tab w:val="left" w:pos="1701"/>
      </w:tabs>
      <w:spacing w:before="60" w:after="60"/>
      <w:ind w:left="1701" w:hanging="340"/>
    </w:pPr>
  </w:style>
  <w:style w:type="paragraph" w:styleId="ListBullet3">
    <w:name w:val="List Bullet 3"/>
    <w:basedOn w:val="List3"/>
    <w:rsid w:val="00CB74BA"/>
    <w:pPr>
      <w:numPr>
        <w:numId w:val="15"/>
      </w:numPr>
      <w:tabs>
        <w:tab w:val="clear" w:pos="1021"/>
      </w:tabs>
      <w:ind w:left="1037" w:hanging="357"/>
    </w:pPr>
  </w:style>
  <w:style w:type="paragraph" w:styleId="ListBullet4">
    <w:name w:val="List Bullet 4"/>
    <w:basedOn w:val="List4"/>
    <w:rsid w:val="00CB74BA"/>
    <w:pPr>
      <w:numPr>
        <w:numId w:val="3"/>
      </w:numPr>
    </w:pPr>
  </w:style>
  <w:style w:type="paragraph" w:styleId="ListBullet5">
    <w:name w:val="List Bullet 5"/>
    <w:basedOn w:val="List5"/>
    <w:rsid w:val="00CB74BA"/>
    <w:pPr>
      <w:numPr>
        <w:numId w:val="4"/>
      </w:numPr>
    </w:pPr>
  </w:style>
  <w:style w:type="paragraph" w:styleId="ListContinue2">
    <w:name w:val="List Continue 2"/>
    <w:basedOn w:val="List2"/>
    <w:rsid w:val="00CB74BA"/>
    <w:pPr>
      <w:ind w:firstLine="0"/>
    </w:pPr>
  </w:style>
  <w:style w:type="paragraph" w:styleId="ListContinue3">
    <w:name w:val="List Continue 3"/>
    <w:basedOn w:val="List3"/>
    <w:rsid w:val="00CB74BA"/>
    <w:pPr>
      <w:ind w:left="1021" w:firstLine="0"/>
    </w:pPr>
  </w:style>
  <w:style w:type="paragraph" w:styleId="ListContinue4">
    <w:name w:val="List Continue 4"/>
    <w:basedOn w:val="List4"/>
    <w:rsid w:val="00CB74BA"/>
    <w:pPr>
      <w:ind w:firstLine="0"/>
    </w:pPr>
  </w:style>
  <w:style w:type="paragraph" w:styleId="ListContinue5">
    <w:name w:val="List Continue 5"/>
    <w:basedOn w:val="List5"/>
    <w:rsid w:val="00CB74BA"/>
    <w:pPr>
      <w:ind w:firstLine="0"/>
    </w:pPr>
  </w:style>
  <w:style w:type="paragraph" w:styleId="ListNumber3">
    <w:name w:val="List Number 3"/>
    <w:basedOn w:val="List3"/>
    <w:rsid w:val="00CB74BA"/>
    <w:pPr>
      <w:numPr>
        <w:numId w:val="5"/>
      </w:numPr>
    </w:pPr>
  </w:style>
  <w:style w:type="paragraph" w:styleId="ListNumber4">
    <w:name w:val="List Number 4"/>
    <w:basedOn w:val="List4"/>
    <w:rsid w:val="00CB74BA"/>
    <w:pPr>
      <w:numPr>
        <w:numId w:val="6"/>
      </w:numPr>
    </w:pPr>
  </w:style>
  <w:style w:type="paragraph" w:styleId="ListNumber5">
    <w:name w:val="List Number 5"/>
    <w:basedOn w:val="List5"/>
    <w:rsid w:val="00CB74BA"/>
    <w:pPr>
      <w:numPr>
        <w:numId w:val="7"/>
      </w:numPr>
    </w:pPr>
  </w:style>
  <w:style w:type="paragraph" w:styleId="BlockText">
    <w:name w:val="Block Text"/>
    <w:basedOn w:val="Normal"/>
    <w:rsid w:val="00CB74BA"/>
    <w:pPr>
      <w:spacing w:after="120"/>
      <w:ind w:left="1440" w:right="1440"/>
    </w:pPr>
  </w:style>
  <w:style w:type="character" w:customStyle="1" w:styleId="Subscript">
    <w:name w:val="Subscript"/>
    <w:basedOn w:val="DefaultParagraphFont"/>
    <w:rsid w:val="00CB74BA"/>
    <w:rPr>
      <w:sz w:val="16"/>
      <w:vertAlign w:val="subscript"/>
    </w:rPr>
  </w:style>
  <w:style w:type="character" w:customStyle="1" w:styleId="Superscript">
    <w:name w:val="Superscript"/>
    <w:basedOn w:val="DefaultParagraphFont"/>
    <w:rsid w:val="00CB74BA"/>
    <w:rPr>
      <w:sz w:val="16"/>
      <w:vertAlign w:val="superscript"/>
    </w:rPr>
  </w:style>
  <w:style w:type="character" w:customStyle="1" w:styleId="Symbols">
    <w:name w:val="Symbols"/>
    <w:basedOn w:val="DefaultParagraphFont"/>
    <w:rsid w:val="00CB74BA"/>
    <w:rPr>
      <w:rFonts w:ascii="Symbol" w:hAnsi="Symbol"/>
    </w:rPr>
  </w:style>
  <w:style w:type="character" w:customStyle="1" w:styleId="MenuOptions">
    <w:name w:val="Menu Options"/>
    <w:basedOn w:val="DefaultParagraphFont"/>
    <w:rsid w:val="00CB74BA"/>
    <w:rPr>
      <w:rFonts w:ascii="Arial Narrow" w:hAnsi="Arial Narrow"/>
      <w:smallCaps/>
    </w:rPr>
  </w:style>
  <w:style w:type="character" w:customStyle="1" w:styleId="Buttons">
    <w:name w:val="Buttons"/>
    <w:basedOn w:val="DefaultParagraphFont"/>
    <w:rsid w:val="00CB74BA"/>
    <w:rPr>
      <w:b/>
    </w:rPr>
  </w:style>
  <w:style w:type="character" w:customStyle="1" w:styleId="Underlined">
    <w:name w:val="Underlined"/>
    <w:basedOn w:val="DefaultParagraphFont"/>
    <w:rsid w:val="00CB74BA"/>
    <w:rPr>
      <w:u w:val="single"/>
    </w:rPr>
  </w:style>
  <w:style w:type="paragraph" w:customStyle="1" w:styleId="TableBodyTextRight">
    <w:name w:val="Table Body Text Right"/>
    <w:basedOn w:val="TableBodyText"/>
    <w:rsid w:val="00CB74BA"/>
    <w:pPr>
      <w:widowControl w:val="0"/>
      <w:autoSpaceDE w:val="0"/>
      <w:autoSpaceDN w:val="0"/>
      <w:adjustRightInd w:val="0"/>
      <w:jc w:val="right"/>
    </w:pPr>
    <w:rPr>
      <w:rFonts w:cs="Arial"/>
      <w:szCs w:val="18"/>
    </w:rPr>
  </w:style>
  <w:style w:type="paragraph" w:customStyle="1" w:styleId="CopyrightText">
    <w:name w:val="Copyright Text"/>
    <w:basedOn w:val="BodyText"/>
    <w:rsid w:val="00CB74BA"/>
    <w:rPr>
      <w:sz w:val="18"/>
    </w:rPr>
  </w:style>
  <w:style w:type="paragraph" w:customStyle="1" w:styleId="BodySmallRight">
    <w:name w:val="Body Small Right"/>
    <w:basedOn w:val="BodyTextRight"/>
    <w:rsid w:val="00CB74BA"/>
    <w:rPr>
      <w:sz w:val="18"/>
      <w:szCs w:val="18"/>
    </w:rPr>
  </w:style>
  <w:style w:type="paragraph" w:customStyle="1" w:styleId="MarginEdition">
    <w:name w:val="Margin Edition"/>
    <w:basedOn w:val="MarginNote"/>
    <w:rsid w:val="00CB74BA"/>
    <w:pPr>
      <w:spacing w:before="0" w:after="0"/>
    </w:pPr>
    <w:rPr>
      <w:rFonts w:ascii="Times New Roman" w:hAnsi="Times New Roman"/>
      <w:color w:val="999999"/>
    </w:rPr>
  </w:style>
  <w:style w:type="paragraph" w:customStyle="1" w:styleId="Spacer">
    <w:name w:val="Spacer"/>
    <w:basedOn w:val="Normal"/>
    <w:rsid w:val="00CB74BA"/>
    <w:rPr>
      <w:sz w:val="2"/>
      <w:szCs w:val="2"/>
    </w:rPr>
  </w:style>
  <w:style w:type="character" w:customStyle="1" w:styleId="Small">
    <w:name w:val="Small"/>
    <w:basedOn w:val="DefaultParagraphFont"/>
    <w:rsid w:val="00CB74BA"/>
    <w:rPr>
      <w:sz w:val="16"/>
    </w:rPr>
  </w:style>
  <w:style w:type="paragraph" w:customStyle="1" w:styleId="WideTable">
    <w:name w:val="Wide Table"/>
    <w:basedOn w:val="Normal"/>
    <w:rsid w:val="00CB74BA"/>
    <w:pPr>
      <w:ind w:left="-1418"/>
    </w:pPr>
    <w:rPr>
      <w:sz w:val="2"/>
      <w:szCs w:val="2"/>
    </w:rPr>
  </w:style>
  <w:style w:type="character" w:styleId="PageNumber">
    <w:name w:val="page number"/>
    <w:basedOn w:val="DefaultParagraphFont"/>
    <w:rsid w:val="00CB74BA"/>
  </w:style>
  <w:style w:type="paragraph" w:styleId="Quote">
    <w:name w:val="Quote"/>
    <w:basedOn w:val="Heading1"/>
    <w:link w:val="QuoteChar"/>
    <w:qFormat/>
    <w:rsid w:val="00CB74BA"/>
    <w:rPr>
      <w:b w:val="0"/>
      <w:sz w:val="72"/>
      <w:szCs w:val="72"/>
      <w:lang w:val="en-NZ"/>
    </w:rPr>
  </w:style>
  <w:style w:type="character" w:customStyle="1" w:styleId="QuoteChar">
    <w:name w:val="Quote Char"/>
    <w:basedOn w:val="DefaultParagraphFont"/>
    <w:link w:val="Quote"/>
    <w:rsid w:val="00CB7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4BA"/>
    <w:pPr>
      <w:pageBreakBefore/>
    </w:pPr>
  </w:style>
  <w:style w:type="paragraph" w:customStyle="1" w:styleId="Border">
    <w:name w:val="Border"/>
    <w:basedOn w:val="Normal"/>
    <w:qFormat/>
    <w:rsid w:val="00CB74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4BA"/>
    <w:rPr>
      <w:b/>
      <w:bCs/>
      <w:i/>
      <w:iCs/>
      <w:color w:val="auto"/>
    </w:rPr>
  </w:style>
  <w:style w:type="paragraph" w:styleId="IntenseQuote">
    <w:name w:val="Intense Quote"/>
    <w:basedOn w:val="Normal"/>
    <w:next w:val="Normal"/>
    <w:link w:val="IntenseQuoteChar"/>
    <w:uiPriority w:val="30"/>
    <w:qFormat/>
    <w:rsid w:val="00CB74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4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4BA"/>
    <w:rPr>
      <w:smallCaps/>
      <w:color w:val="auto"/>
      <w:u w:val="single"/>
    </w:rPr>
  </w:style>
  <w:style w:type="character" w:styleId="IntenseReference">
    <w:name w:val="Intense Reference"/>
    <w:basedOn w:val="DefaultParagraphFont"/>
    <w:uiPriority w:val="32"/>
    <w:qFormat/>
    <w:rsid w:val="00CB74BA"/>
    <w:rPr>
      <w:b/>
      <w:bCs/>
      <w:smallCaps/>
      <w:color w:val="auto"/>
      <w:spacing w:val="5"/>
      <w:u w:val="single"/>
    </w:rPr>
  </w:style>
  <w:style w:type="paragraph" w:customStyle="1" w:styleId="2ColumnHeading">
    <w:name w:val="2Column Heading"/>
    <w:basedOn w:val="BodyText"/>
    <w:qFormat/>
    <w:rsid w:val="00CB74BA"/>
    <w:pPr>
      <w:spacing w:after="60"/>
      <w:ind w:left="-2268"/>
    </w:pPr>
    <w:rPr>
      <w:b/>
    </w:rPr>
  </w:style>
  <w:style w:type="paragraph" w:customStyle="1" w:styleId="Heading1TOC">
    <w:name w:val="Heading1 TOC"/>
    <w:basedOn w:val="Normal"/>
    <w:qFormat/>
    <w:rsid w:val="00CB74BA"/>
    <w:pPr>
      <w:spacing w:before="240" w:after="120"/>
    </w:pPr>
    <w:rPr>
      <w:rFonts w:ascii="Times New Roman" w:hAnsi="Times New Roman"/>
      <w:b/>
      <w:sz w:val="32"/>
    </w:rPr>
  </w:style>
  <w:style w:type="paragraph" w:customStyle="1" w:styleId="Heading2TOC">
    <w:name w:val="Heading2 TOC"/>
    <w:basedOn w:val="Normal"/>
    <w:qFormat/>
    <w:rsid w:val="00CB74BA"/>
    <w:pPr>
      <w:spacing w:before="240" w:after="60"/>
    </w:pPr>
    <w:rPr>
      <w:rFonts w:ascii="Times New Roman" w:hAnsi="Times New Roman"/>
      <w:b/>
      <w:sz w:val="28"/>
    </w:rPr>
  </w:style>
  <w:style w:type="character" w:customStyle="1" w:styleId="Underline">
    <w:name w:val="Underline"/>
    <w:basedOn w:val="DefaultParagraphFont"/>
    <w:qFormat/>
    <w:rsid w:val="00CB74BA"/>
    <w:rPr>
      <w:u w:val="single"/>
    </w:rPr>
  </w:style>
  <w:style w:type="paragraph" w:styleId="BalloonText">
    <w:name w:val="Balloon Text"/>
    <w:basedOn w:val="Normal"/>
    <w:link w:val="BalloonTextChar"/>
    <w:rsid w:val="00CB74BA"/>
    <w:rPr>
      <w:rFonts w:ascii="Tahoma" w:hAnsi="Tahoma" w:cs="Tahoma"/>
      <w:sz w:val="16"/>
      <w:szCs w:val="16"/>
    </w:rPr>
  </w:style>
  <w:style w:type="character" w:customStyle="1" w:styleId="BalloonTextChar">
    <w:name w:val="Balloon Text Char"/>
    <w:basedOn w:val="DefaultParagraphFont"/>
    <w:link w:val="BalloonText"/>
    <w:rsid w:val="00CB74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4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74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4BA"/>
    <w:rPr>
      <w:b/>
      <w:color w:val="660033"/>
      <w:spacing w:val="0"/>
    </w:rPr>
  </w:style>
  <w:style w:type="paragraph" w:customStyle="1" w:styleId="Nameditemlist">
    <w:name w:val="Named item list"/>
    <w:basedOn w:val="BodyText"/>
    <w:qFormat/>
    <w:rsid w:val="00CB74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1371</Words>
  <Characters>8859</Characters>
  <Application>Microsoft Office Word</Application>
  <DocSecurity>0</DocSecurity>
  <Lines>286</Lines>
  <Paragraphs>170</Paragraphs>
  <ScaleCrop>false</ScaleCrop>
  <Company>Author-it Software Corporation Ltd.</Company>
  <LinksUpToDate>false</LinksUpToDate>
  <CharactersWithSpaces>10170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NWP406A Investigate and plan the optimisation of granular media filtration processes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2012-10-11T18:37:00Z</dcterms:created>
  <dcterms:modified xsi:type="dcterms:W3CDTF">2012-10-11T18:37:00Z</dcterms:modified>
</cp:coreProperties>
</file>