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70A60" w:rsidP="00370A60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NWP366A Monitor, operate and control chloramination disinfection processes</w:t>
      </w:r>
      <w:r>
        <w:fldChar w:fldCharType="end"/>
      </w:r>
    </w:p>
    <w:p w:rsidR="00370A60" w:rsidP="00370A60">
      <w:pPr>
        <w:pStyle w:val="Version"/>
        <w:sectPr w:rsidSect="00F86CE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2</w:t>
      </w:r>
      <w:r>
        <w:fldChar w:fldCharType="end"/>
      </w:r>
    </w:p>
    <w:p w:rsidR="00000000" w:rsidRPr="00F86CE2" w:rsidP="00F86CE2">
      <w:pPr>
        <w:pStyle w:val="SuperHeading"/>
      </w:pPr>
      <w:r w:rsidRPr="00F86CE2">
        <w:t>NWP366A Monitor, operate and control chloramination disinfection processes</w:t>
      </w:r>
    </w:p>
    <w:p w:rsidR="00000000" w:rsidRPr="00F86CE2" w:rsidP="00F86CE2">
      <w:pPr>
        <w:pStyle w:val="SuperHeading"/>
      </w:pPr>
    </w:p>
    <w:p w:rsidR="00000000" w:rsidRPr="00F86CE2" w:rsidP="00F86CE2">
      <w:pPr>
        <w:pStyle w:val="Heading1"/>
      </w:pPr>
      <w:bookmarkStart w:id="1" w:name="O_405576"/>
      <w:bookmarkEnd w:id="1"/>
      <w:r w:rsidRPr="00F86CE2">
        <w:t>Modification History</w:t>
      </w:r>
    </w:p>
    <w:p w:rsidR="00000000" w:rsidRPr="00F86CE2" w:rsidP="00F86CE2">
      <w:pPr>
        <w:pStyle w:val="BodyText"/>
      </w:pPr>
      <w:r w:rsidRPr="00F86CE2">
        <w:t>NWP366A Release 2:</w:t>
      </w:r>
      <w:r w:rsidRPr="00F86CE2">
        <w:tab/>
        <w:t>Layout adjusted. No changes to con</w:t>
      </w:r>
      <w:r w:rsidRPr="00F86CE2">
        <w:t>tent.</w:t>
      </w:r>
    </w:p>
    <w:p w:rsidR="00000000" w:rsidRPr="00F86CE2" w:rsidP="00F86CE2">
      <w:pPr>
        <w:pStyle w:val="BodyText"/>
      </w:pPr>
      <w:r w:rsidRPr="00F86CE2">
        <w:t>NWP366A Release 1:</w:t>
      </w:r>
      <w:r w:rsidRPr="00F86CE2">
        <w:tab/>
        <w:t>Primary release.</w:t>
      </w:r>
    </w:p>
    <w:p w:rsidR="00000000" w:rsidRPr="00F86CE2" w:rsidP="00F86CE2">
      <w:pPr>
        <w:pStyle w:val="AllowPageBreak"/>
      </w:pPr>
    </w:p>
    <w:p w:rsidR="00000000" w:rsidRPr="00F86CE2" w:rsidP="00F86CE2">
      <w:pPr>
        <w:pStyle w:val="Heading1"/>
      </w:pPr>
      <w:bookmarkStart w:id="2" w:name="O_405572"/>
      <w:bookmarkEnd w:id="2"/>
      <w:r w:rsidRPr="00F86CE2">
        <w:t>Unit Descriptor</w:t>
      </w:r>
    </w:p>
    <w:p w:rsidR="00000000" w:rsidRPr="00F86CE2" w:rsidP="00F86CE2">
      <w:pPr>
        <w:pStyle w:val="BodyText"/>
      </w:pPr>
      <w:r w:rsidRPr="00F86CE2">
        <w:t>This unit of competency describes the outcomes required to monitor, operate and control chloramination processes; and to measure and report on system performance and process quality</w:t>
      </w:r>
      <w:r w:rsidRPr="00F86CE2">
        <w:t xml:space="preserve"> control. The ability to identify faults, determine and apply technical adjustments and produce technical reports are essential to performance.</w:t>
      </w:r>
    </w:p>
    <w:p w:rsidR="00000000" w:rsidRPr="00F86CE2" w:rsidP="00F86CE2">
      <w:pPr>
        <w:pStyle w:val="AllowPageBreak"/>
      </w:pPr>
    </w:p>
    <w:p w:rsidR="00000000" w:rsidRPr="00F86CE2" w:rsidP="00F86CE2">
      <w:pPr>
        <w:pStyle w:val="Heading1"/>
      </w:pPr>
      <w:bookmarkStart w:id="3" w:name="O_405584"/>
      <w:bookmarkEnd w:id="3"/>
      <w:r w:rsidRPr="00F86CE2">
        <w:t>Application of the Unit</w:t>
      </w:r>
    </w:p>
    <w:p w:rsidR="00000000" w:rsidRPr="00F86CE2" w:rsidP="00F86CE2">
      <w:pPr>
        <w:pStyle w:val="BodyText"/>
      </w:pPr>
      <w:r w:rsidRPr="00F86CE2">
        <w:t xml:space="preserve">This unit supports the attainment of skills and knowledge required for </w:t>
      </w:r>
      <w:r w:rsidRPr="00F86CE2">
        <w:t xml:space="preserve">operational staff with a specific responsibility for ensuring that chloramination processes conform to organisational standards and comply with statutory requirements. </w:t>
      </w:r>
    </w:p>
    <w:p w:rsidR="00000000" w:rsidRPr="00F86CE2" w:rsidP="00F86CE2">
      <w:pPr>
        <w:pStyle w:val="AllowPageBreak"/>
      </w:pPr>
    </w:p>
    <w:p w:rsidR="00000000" w:rsidRPr="00F86CE2" w:rsidP="00F86CE2">
      <w:pPr>
        <w:pStyle w:val="Heading1"/>
      </w:pPr>
      <w:bookmarkStart w:id="4" w:name="O_405577"/>
      <w:bookmarkEnd w:id="4"/>
      <w:r w:rsidRPr="00F86CE2">
        <w:t>Licensing/Regulatory Information</w:t>
      </w:r>
    </w:p>
    <w:p w:rsidR="00000000" w:rsidRPr="00F86CE2" w:rsidP="00F86CE2">
      <w:pPr>
        <w:pStyle w:val="BodyText"/>
      </w:pPr>
      <w:r w:rsidRPr="00F86CE2">
        <w:t>Not applicable.</w:t>
      </w:r>
    </w:p>
    <w:p w:rsidR="00000000" w:rsidRPr="00F86CE2" w:rsidP="00F86CE2">
      <w:pPr>
        <w:pStyle w:val="AllowPageBreak"/>
      </w:pPr>
    </w:p>
    <w:p w:rsidR="00000000" w:rsidRPr="00F86CE2" w:rsidP="00F86CE2">
      <w:pPr>
        <w:pStyle w:val="Heading1"/>
      </w:pPr>
      <w:bookmarkStart w:id="5" w:name="O_405575"/>
      <w:bookmarkEnd w:id="5"/>
      <w:r w:rsidRPr="00F86CE2">
        <w:t>Pre-Requisites</w:t>
      </w:r>
    </w:p>
    <w:p w:rsidR="00000000" w:rsidRPr="00F86CE2" w:rsidP="00F86CE2">
      <w:pPr>
        <w:pStyle w:val="BodyText"/>
      </w:pPr>
      <w:r w:rsidRPr="00F86CE2">
        <w:t>Not applicable.</w:t>
      </w:r>
    </w:p>
    <w:p w:rsidR="00000000" w:rsidRPr="00F86CE2" w:rsidP="00F86CE2">
      <w:pPr>
        <w:pStyle w:val="AllowPageBreak"/>
      </w:pPr>
    </w:p>
    <w:p w:rsidR="00000000" w:rsidRPr="00F86CE2" w:rsidP="00F86CE2">
      <w:pPr>
        <w:pStyle w:val="Heading1"/>
      </w:pPr>
      <w:bookmarkStart w:id="6" w:name="O_405580"/>
      <w:bookmarkEnd w:id="6"/>
      <w:r w:rsidRPr="00F86CE2">
        <w:t>Employability Skills Information</w:t>
      </w:r>
    </w:p>
    <w:p w:rsidR="00000000" w:rsidRPr="00F86CE2" w:rsidP="00F86CE2">
      <w:pPr>
        <w:pStyle w:val="BodyText"/>
      </w:pPr>
      <w:r w:rsidRPr="00F86CE2">
        <w:t>This unit contains employability skills.</w:t>
      </w:r>
    </w:p>
    <w:p w:rsidR="00000000" w:rsidRPr="00F86CE2" w:rsidP="00F86CE2">
      <w:pPr>
        <w:pStyle w:val="AllowPageBreak"/>
      </w:pPr>
    </w:p>
    <w:p w:rsidR="00000000" w:rsidRPr="00F86CE2" w:rsidP="00F86CE2">
      <w:pPr>
        <w:pStyle w:val="Heading1"/>
      </w:pPr>
      <w:bookmarkStart w:id="7" w:name="O_405581"/>
      <w:bookmarkEnd w:id="7"/>
      <w:r w:rsidRPr="00F86CE2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6804"/>
      </w:tblGrid>
      <w:tr w:rsidTr="00370A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CE2">
            <w:pPr>
              <w:pStyle w:val="BodyText"/>
              <w:rPr>
                <w:lang w:val="en-NZ"/>
              </w:rPr>
            </w:pPr>
            <w:r w:rsidRPr="00F86CE2">
              <w:t>Elements describe the essential outcomes of a unit of competency.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CE2" w:rsidP="00F86CE2">
            <w:pPr>
              <w:pStyle w:val="BodyText"/>
            </w:pPr>
            <w:r w:rsidRPr="00F86CE2">
              <w:t>Perfo</w:t>
            </w:r>
            <w:r w:rsidRPr="00F86CE2">
              <w:t xml:space="preserve">rmance criteria describe the required performance needed to demonstrate achievement of the element. Where </w:t>
            </w:r>
            <w:r w:rsidRPr="00F86CE2">
              <w:rPr>
                <w:rStyle w:val="BoldandItalics"/>
              </w:rPr>
              <w:t>bold italicised</w:t>
            </w:r>
            <w:r w:rsidRPr="00F86CE2">
              <w:t xml:space="preserve"> text is used, further information is detailed in the range statement. Assessment of performance is to be consistent with the evidence </w:t>
            </w:r>
            <w:r w:rsidRPr="00F86CE2">
              <w:t>guide.</w:t>
            </w:r>
          </w:p>
        </w:tc>
      </w:tr>
    </w:tbl>
    <w:p w:rsidR="00000000" w:rsidRPr="00F86CE2" w:rsidP="00F86CE2">
      <w:pPr>
        <w:pStyle w:val="BodyText"/>
      </w:pPr>
    </w:p>
    <w:p w:rsidR="00000000" w:rsidRPr="00F86CE2" w:rsidP="00F86CE2">
      <w:pPr>
        <w:pStyle w:val="AllowPageBreak"/>
      </w:pPr>
    </w:p>
    <w:p w:rsidR="00000000" w:rsidRPr="00F86CE2" w:rsidP="00F86CE2">
      <w:pPr>
        <w:pStyle w:val="Heading1"/>
      </w:pPr>
      <w:bookmarkStart w:id="8" w:name="O_405582"/>
      <w:bookmarkEnd w:id="8"/>
      <w:r w:rsidRPr="00F86CE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6804"/>
      </w:tblGrid>
      <w:tr w:rsidTr="00370A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CE2" w:rsidP="00F86CE2">
            <w:pPr>
              <w:pStyle w:val="BodyText"/>
            </w:pPr>
            <w:r w:rsidRPr="00F86CE2">
              <w:rPr>
                <w:rStyle w:val="SpecialBold"/>
              </w:rPr>
              <w:t>ELEMENT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CE2">
            <w:pPr>
              <w:pStyle w:val="BodyText"/>
              <w:rPr>
                <w:lang w:val="en-NZ"/>
              </w:rPr>
            </w:pPr>
            <w:r w:rsidRPr="00F86CE2">
              <w:rPr>
                <w:rStyle w:val="SpecialBold"/>
              </w:rPr>
              <w:t>PERFORMANCE CRITERIA</w:t>
            </w:r>
          </w:p>
        </w:tc>
      </w:tr>
      <w:tr w:rsidTr="00370A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CE2">
            <w:pPr>
              <w:pStyle w:val="List"/>
              <w:rPr>
                <w:lang w:val="en-NZ"/>
              </w:rPr>
            </w:pPr>
            <w:r w:rsidRPr="00F86CE2">
              <w:rPr>
                <w:rStyle w:val="SpecialBold"/>
              </w:rPr>
              <w:t>1</w:t>
            </w:r>
            <w:r w:rsidRPr="00F86CE2">
              <w:tab/>
            </w:r>
            <w:r w:rsidRPr="00F86CE2">
              <w:rPr>
                <w:rStyle w:val="SpecialBold"/>
              </w:rPr>
              <w:t>Monitor chloramination process performance</w:t>
            </w:r>
            <w:r w:rsidRPr="00F86CE2"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CE2" w:rsidP="00F86CE2">
            <w:pPr>
              <w:pStyle w:val="List"/>
            </w:pPr>
            <w:r w:rsidRPr="00F86CE2">
              <w:t>1.1</w:t>
            </w:r>
            <w:r w:rsidRPr="00F86CE2">
              <w:tab/>
              <w:t xml:space="preserve">Conduct and analyse process </w:t>
            </w:r>
            <w:r w:rsidRPr="00F86CE2">
              <w:rPr>
                <w:rStyle w:val="BoldandItalics"/>
              </w:rPr>
              <w:t>tests</w:t>
            </w:r>
            <w:r w:rsidRPr="00F86CE2">
              <w:t xml:space="preserve"> and compare performance to plant operational requirements.</w:t>
            </w:r>
          </w:p>
          <w:p w:rsidR="00000000" w:rsidP="00F86CE2">
            <w:pPr>
              <w:pStyle w:val="List"/>
              <w:rPr>
                <w:lang w:val="en-NZ"/>
              </w:rPr>
            </w:pPr>
            <w:r w:rsidRPr="00F86CE2">
              <w:t>1.2</w:t>
            </w:r>
            <w:r w:rsidRPr="00F86CE2">
              <w:tab/>
            </w:r>
            <w:r w:rsidRPr="00F86CE2">
              <w:t xml:space="preserve">Identify and report process faults and the operational condition of plant according to </w:t>
            </w:r>
            <w:r w:rsidRPr="00F86CE2">
              <w:rPr>
                <w:rStyle w:val="BoldandItalics"/>
              </w:rPr>
              <w:t>organisational and statutory requirements</w:t>
            </w:r>
            <w:r w:rsidRPr="00F86CE2">
              <w:t>.</w:t>
            </w:r>
          </w:p>
        </w:tc>
      </w:tr>
      <w:tr w:rsidTr="00370A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CE2">
            <w:pPr>
              <w:pStyle w:val="List"/>
              <w:rPr>
                <w:lang w:val="en-NZ"/>
              </w:rPr>
            </w:pPr>
            <w:r w:rsidRPr="00F86CE2">
              <w:rPr>
                <w:rStyle w:val="SpecialBold"/>
              </w:rPr>
              <w:t>2</w:t>
            </w:r>
            <w:r w:rsidRPr="00F86CE2">
              <w:tab/>
            </w:r>
            <w:r w:rsidRPr="00F86CE2">
              <w:rPr>
                <w:rStyle w:val="SpecialBold"/>
              </w:rPr>
              <w:t>Operate and control chloramination processes</w:t>
            </w:r>
            <w:r w:rsidRPr="00F86CE2"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CE2" w:rsidP="00F86CE2">
            <w:pPr>
              <w:pStyle w:val="List"/>
            </w:pPr>
            <w:r w:rsidRPr="00F86CE2">
              <w:t>2.1</w:t>
            </w:r>
            <w:r w:rsidRPr="00F86CE2">
              <w:tab/>
              <w:t xml:space="preserve">Carry out </w:t>
            </w:r>
            <w:r w:rsidRPr="00F86CE2">
              <w:rPr>
                <w:rStyle w:val="BoldandItalics"/>
              </w:rPr>
              <w:t>routine plant inspections</w:t>
            </w:r>
            <w:r w:rsidRPr="00F86CE2">
              <w:t xml:space="preserve"> out according to organisational and p</w:t>
            </w:r>
            <w:r w:rsidRPr="00F86CE2">
              <w:t xml:space="preserve">lant requirements. </w:t>
            </w:r>
          </w:p>
          <w:p w:rsidR="00000000" w:rsidRPr="00F86CE2" w:rsidP="00F86CE2">
            <w:pPr>
              <w:pStyle w:val="List"/>
            </w:pPr>
            <w:r w:rsidRPr="00F86CE2">
              <w:t>2.2</w:t>
            </w:r>
            <w:r w:rsidRPr="00F86CE2">
              <w:tab/>
              <w:t xml:space="preserve">Make </w:t>
            </w:r>
            <w:r w:rsidRPr="00F86CE2">
              <w:rPr>
                <w:rStyle w:val="BoldandItalics"/>
              </w:rPr>
              <w:t>process adjustments</w:t>
            </w:r>
            <w:r w:rsidRPr="00F86CE2">
              <w:t xml:space="preserve"> to optimise system performance according to organisational requirements.</w:t>
            </w:r>
          </w:p>
          <w:p w:rsidR="00000000" w:rsidP="00F86CE2">
            <w:pPr>
              <w:pStyle w:val="List"/>
              <w:rPr>
                <w:lang w:val="en-NZ"/>
              </w:rPr>
            </w:pPr>
            <w:r w:rsidRPr="00F86CE2">
              <w:t>2.3</w:t>
            </w:r>
            <w:r w:rsidRPr="00F86CE2">
              <w:tab/>
              <w:t>Collect, interpret and record process data according to organisational and plant requirements.</w:t>
            </w:r>
          </w:p>
        </w:tc>
      </w:tr>
      <w:tr w:rsidTr="00370A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CE2">
            <w:pPr>
              <w:pStyle w:val="List"/>
              <w:rPr>
                <w:lang w:val="en-NZ"/>
              </w:rPr>
            </w:pPr>
            <w:r w:rsidRPr="00F86CE2">
              <w:rPr>
                <w:rStyle w:val="SpecialBold"/>
              </w:rPr>
              <w:t>3</w:t>
            </w:r>
            <w:r w:rsidRPr="00F86CE2">
              <w:tab/>
            </w:r>
            <w:r w:rsidRPr="00F86CE2">
              <w:rPr>
                <w:rStyle w:val="SpecialBold"/>
              </w:rPr>
              <w:t>Prepare and apply chloramination</w:t>
            </w:r>
            <w:r w:rsidRPr="00F86CE2">
              <w:rPr>
                <w:rStyle w:val="SpecialBold"/>
              </w:rPr>
              <w:t xml:space="preserve"> chemical dosing</w:t>
            </w:r>
            <w:r w:rsidRPr="00F86CE2"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CE2" w:rsidP="00F86CE2">
            <w:pPr>
              <w:pStyle w:val="List"/>
            </w:pPr>
            <w:r w:rsidRPr="00F86CE2">
              <w:t>3.1</w:t>
            </w:r>
            <w:r w:rsidRPr="00F86CE2">
              <w:tab/>
              <w:t xml:space="preserve">Use, handle and store </w:t>
            </w:r>
            <w:r w:rsidRPr="00F86CE2">
              <w:rPr>
                <w:rStyle w:val="BoldandItalics"/>
              </w:rPr>
              <w:t>chemicals</w:t>
            </w:r>
            <w:r w:rsidRPr="00F86CE2">
              <w:t xml:space="preserve"> according to organisational requirements.</w:t>
            </w:r>
          </w:p>
          <w:p w:rsidR="00000000" w:rsidRPr="00F86CE2" w:rsidP="00F86CE2">
            <w:pPr>
              <w:pStyle w:val="List"/>
            </w:pPr>
            <w:r w:rsidRPr="00F86CE2">
              <w:t>3.2</w:t>
            </w:r>
            <w:r w:rsidRPr="00F86CE2">
              <w:tab/>
              <w:t>Prepare chemical dosing according to system specifications and organisational requirements.</w:t>
            </w:r>
          </w:p>
          <w:p w:rsidR="00000000" w:rsidP="00F86CE2">
            <w:pPr>
              <w:pStyle w:val="List"/>
              <w:rPr>
                <w:lang w:val="en-NZ"/>
              </w:rPr>
            </w:pPr>
            <w:r w:rsidRPr="00F86CE2">
              <w:t>3.3</w:t>
            </w:r>
            <w:r w:rsidRPr="00F86CE2">
              <w:tab/>
              <w:t xml:space="preserve">Maintain information related to chlorine and ammonia supply </w:t>
            </w:r>
            <w:r w:rsidRPr="00F86CE2">
              <w:t>and usage according to organisational requirements.</w:t>
            </w:r>
          </w:p>
        </w:tc>
      </w:tr>
      <w:tr w:rsidTr="00370A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CE2">
            <w:pPr>
              <w:pStyle w:val="List"/>
              <w:rPr>
                <w:lang w:val="en-NZ"/>
              </w:rPr>
            </w:pPr>
            <w:r w:rsidRPr="00F86CE2">
              <w:rPr>
                <w:rStyle w:val="SpecialBold"/>
              </w:rPr>
              <w:t>4</w:t>
            </w:r>
            <w:r w:rsidRPr="00F86CE2">
              <w:tab/>
            </w:r>
            <w:r w:rsidRPr="00F86CE2">
              <w:rPr>
                <w:rStyle w:val="SpecialBold"/>
              </w:rPr>
              <w:t>Compile chloramination process reports</w:t>
            </w:r>
            <w:r w:rsidRPr="00F86CE2"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CE2" w:rsidP="00F86CE2">
            <w:pPr>
              <w:pStyle w:val="List"/>
            </w:pPr>
            <w:r w:rsidRPr="00F86CE2">
              <w:t>4.1</w:t>
            </w:r>
            <w:r w:rsidRPr="00F86CE2">
              <w:tab/>
              <w:t xml:space="preserve">Compile </w:t>
            </w:r>
            <w:r w:rsidRPr="00F86CE2">
              <w:rPr>
                <w:rStyle w:val="BoldandItalics"/>
              </w:rPr>
              <w:t>reports</w:t>
            </w:r>
            <w:r w:rsidRPr="00F86CE2">
              <w:t xml:space="preserve"> from plant and system data to meet organisational requirements.</w:t>
            </w:r>
          </w:p>
          <w:p w:rsidR="00000000" w:rsidRPr="00F86CE2" w:rsidP="00F86CE2">
            <w:pPr>
              <w:pStyle w:val="List"/>
            </w:pPr>
            <w:r w:rsidRPr="00F86CE2">
              <w:t>4.2</w:t>
            </w:r>
            <w:r w:rsidRPr="00F86CE2">
              <w:tab/>
              <w:t>Report observations outside defined parameters for further action.</w:t>
            </w:r>
          </w:p>
        </w:tc>
      </w:tr>
    </w:tbl>
    <w:p w:rsidR="00000000" w:rsidRPr="00F86CE2" w:rsidP="00F86CE2">
      <w:pPr>
        <w:pStyle w:val="BodyText"/>
      </w:pPr>
    </w:p>
    <w:p w:rsidR="00000000" w:rsidRPr="00F86CE2" w:rsidP="00F86CE2">
      <w:pPr>
        <w:pStyle w:val="AllowPageBreak"/>
      </w:pPr>
    </w:p>
    <w:p w:rsidR="00000000" w:rsidRPr="00F86CE2" w:rsidP="00F86CE2">
      <w:pPr>
        <w:pStyle w:val="Heading1"/>
      </w:pPr>
      <w:bookmarkStart w:id="9" w:name="O_405573"/>
      <w:bookmarkEnd w:id="9"/>
      <w:r w:rsidRPr="00F86CE2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72"/>
      </w:tblGrid>
      <w:tr w:rsidTr="00370A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CE2">
            <w:pPr>
              <w:pStyle w:val="BodyText"/>
              <w:rPr>
                <w:lang w:val="en-NZ"/>
              </w:rPr>
            </w:pPr>
            <w:r w:rsidRPr="00F86CE2">
              <w:t>This describes the essential skills and knowledge and their level, required for this unit.</w:t>
            </w:r>
          </w:p>
        </w:tc>
      </w:tr>
      <w:tr w:rsidTr="00370A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CE2" w:rsidP="00F86CE2">
            <w:pPr>
              <w:pStyle w:val="BodyText"/>
            </w:pPr>
            <w:r w:rsidRPr="00F86CE2">
              <w:rPr>
                <w:rStyle w:val="SpecialBold"/>
              </w:rPr>
              <w:t>Required skills</w:t>
            </w:r>
            <w:r w:rsidRPr="00F86CE2">
              <w:t>:</w:t>
            </w:r>
          </w:p>
          <w:p w:rsidR="00000000" w:rsidRPr="00F86CE2" w:rsidP="00F86CE2">
            <w:pPr>
              <w:pStyle w:val="ListBullet"/>
            </w:pPr>
            <w:r w:rsidRPr="00F86CE2">
              <w:t>identify and correct operational problems</w:t>
            </w:r>
          </w:p>
          <w:p w:rsidR="00000000" w:rsidRPr="00F86CE2" w:rsidP="00F86CE2">
            <w:pPr>
              <w:pStyle w:val="ListBullet"/>
            </w:pPr>
            <w:r w:rsidRPr="00F86CE2">
              <w:t>produce reports and logs</w:t>
            </w:r>
          </w:p>
          <w:p w:rsidR="00000000" w:rsidRPr="00F86CE2" w:rsidP="00F86CE2">
            <w:pPr>
              <w:pStyle w:val="ListBullet"/>
            </w:pPr>
            <w:r w:rsidRPr="00F86CE2">
              <w:t>use safety and personal protective</w:t>
            </w:r>
            <w:r w:rsidRPr="00F86CE2">
              <w:t xml:space="preserve"> equipment</w:t>
            </w:r>
          </w:p>
          <w:p w:rsidR="00000000" w:rsidRPr="00F86CE2" w:rsidP="00F86CE2">
            <w:pPr>
              <w:pStyle w:val="ListBullet"/>
            </w:pPr>
            <w:r w:rsidRPr="00F86CE2">
              <w:t>interpret plans, charts and instructions</w:t>
            </w:r>
          </w:p>
          <w:p w:rsidR="00000000" w:rsidRPr="00F86CE2" w:rsidP="00F86CE2">
            <w:pPr>
              <w:pStyle w:val="ListBullet"/>
            </w:pPr>
            <w:r w:rsidRPr="00F86CE2">
              <w:t>interpret policies, procedures and standards</w:t>
            </w:r>
          </w:p>
          <w:p w:rsidR="00000000" w:rsidRPr="00F86CE2" w:rsidP="00F86CE2">
            <w:pPr>
              <w:pStyle w:val="ListBullet"/>
            </w:pPr>
            <w:r w:rsidRPr="00F86CE2">
              <w:t>communicate with employees and/or customers</w:t>
            </w:r>
          </w:p>
          <w:p w:rsidR="00000000" w:rsidRPr="00F86CE2" w:rsidP="00F86CE2">
            <w:pPr>
              <w:pStyle w:val="ListBullet"/>
            </w:pPr>
            <w:r w:rsidRPr="00F86CE2">
              <w:t>use communication equipment</w:t>
            </w:r>
          </w:p>
          <w:p w:rsidR="00000000" w:rsidRPr="00F86CE2" w:rsidP="00F86CE2">
            <w:pPr>
              <w:pStyle w:val="ListBullet"/>
            </w:pPr>
            <w:r w:rsidRPr="00F86CE2">
              <w:t>give and receive instructions</w:t>
            </w:r>
          </w:p>
          <w:p w:rsidR="00000000" w:rsidRPr="00F86CE2" w:rsidP="00F86CE2">
            <w:pPr>
              <w:pStyle w:val="ListBullet"/>
            </w:pPr>
            <w:r w:rsidRPr="00F86CE2">
              <w:t>determine process requirements</w:t>
            </w:r>
          </w:p>
          <w:p w:rsidR="00000000" w:rsidRPr="00F86CE2" w:rsidP="00F86CE2">
            <w:pPr>
              <w:pStyle w:val="ListBullet"/>
            </w:pPr>
            <w:r w:rsidRPr="00F86CE2">
              <w:t>operate control and chemical dosing equipment</w:t>
            </w:r>
          </w:p>
          <w:p w:rsidR="00000000" w:rsidRPr="00F86CE2" w:rsidP="00F86CE2">
            <w:pPr>
              <w:pStyle w:val="ListBullet"/>
            </w:pPr>
            <w:r w:rsidRPr="00F86CE2">
              <w:t>perform chloramination process calculations</w:t>
            </w:r>
          </w:p>
          <w:p w:rsidR="00000000" w:rsidP="00F86CE2">
            <w:pPr>
              <w:pStyle w:val="ListBullet"/>
              <w:rPr>
                <w:lang w:val="en-NZ"/>
              </w:rPr>
            </w:pPr>
            <w:r w:rsidRPr="00F86CE2">
              <w:t>collect samples and conduct tests</w:t>
            </w:r>
          </w:p>
        </w:tc>
      </w:tr>
      <w:tr w:rsidTr="00370A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CE2" w:rsidP="00F86CE2">
            <w:pPr>
              <w:pStyle w:val="BodyText"/>
            </w:pPr>
            <w:r w:rsidRPr="00F86CE2">
              <w:rPr>
                <w:rStyle w:val="SpecialBold"/>
              </w:rPr>
              <w:t>Required knowledge</w:t>
            </w:r>
            <w:r w:rsidRPr="00F86CE2">
              <w:t>:</w:t>
            </w:r>
          </w:p>
          <w:p w:rsidR="00000000" w:rsidRPr="00F86CE2" w:rsidP="00F86CE2">
            <w:pPr>
              <w:pStyle w:val="ListBullet"/>
            </w:pPr>
            <w:r w:rsidRPr="00F86CE2">
              <w:t>microbiological aspects of water quality</w:t>
            </w:r>
          </w:p>
          <w:p w:rsidR="00000000" w:rsidRPr="00F86CE2" w:rsidP="00F86CE2">
            <w:pPr>
              <w:pStyle w:val="ListBullet"/>
            </w:pPr>
            <w:r w:rsidRPr="00F86CE2">
              <w:t xml:space="preserve">chloramination process theory </w:t>
            </w:r>
          </w:p>
          <w:p w:rsidR="00000000" w:rsidRPr="00F86CE2" w:rsidP="00F86CE2">
            <w:pPr>
              <w:pStyle w:val="ListBullet"/>
            </w:pPr>
            <w:r w:rsidRPr="00F86CE2">
              <w:t>chlorine and ammonia dosing equipment</w:t>
            </w:r>
          </w:p>
          <w:p w:rsidR="00000000" w:rsidRPr="00F86CE2" w:rsidP="00F86CE2">
            <w:pPr>
              <w:pStyle w:val="ListBullet"/>
            </w:pPr>
            <w:r w:rsidRPr="00F86CE2">
              <w:t>o</w:t>
            </w:r>
            <w:r w:rsidRPr="00F86CE2">
              <w:t>perational problems such as nitrification</w:t>
            </w:r>
          </w:p>
          <w:p w:rsidR="00000000" w:rsidRPr="00F86CE2" w:rsidP="00F86CE2">
            <w:pPr>
              <w:pStyle w:val="ListBullet"/>
            </w:pPr>
            <w:r w:rsidRPr="00F86CE2">
              <w:t>lock out procedures for mechanical and electrical installations</w:t>
            </w:r>
          </w:p>
          <w:p w:rsidR="00000000" w:rsidRPr="00F86CE2" w:rsidP="00F86CE2">
            <w:pPr>
              <w:pStyle w:val="ListBullet"/>
            </w:pPr>
            <w:r w:rsidRPr="00F86CE2">
              <w:t>policies, procedures and legislation</w:t>
            </w:r>
          </w:p>
          <w:p w:rsidR="00000000" w:rsidRPr="00F86CE2" w:rsidP="00F86CE2">
            <w:pPr>
              <w:pStyle w:val="ListBullet"/>
            </w:pPr>
            <w:r w:rsidRPr="00F86CE2">
              <w:t>communication systems</w:t>
            </w:r>
          </w:p>
          <w:p w:rsidR="00000000" w:rsidRPr="00F86CE2" w:rsidP="00F86CE2">
            <w:pPr>
              <w:pStyle w:val="ListBullet"/>
            </w:pPr>
            <w:r w:rsidRPr="00F86CE2">
              <w:t>hazardous materials handling</w:t>
            </w:r>
          </w:p>
          <w:p w:rsidR="00000000" w:rsidRPr="00F86CE2" w:rsidP="00F86CE2">
            <w:pPr>
              <w:pStyle w:val="ListBullet"/>
            </w:pPr>
            <w:r w:rsidRPr="00F86CE2">
              <w:t>material safety data sheets</w:t>
            </w:r>
          </w:p>
          <w:p w:rsidR="00000000" w:rsidRPr="00F86CE2" w:rsidP="00F86CE2">
            <w:pPr>
              <w:pStyle w:val="ListBullet"/>
            </w:pPr>
            <w:r w:rsidRPr="00F86CE2">
              <w:t>risk factors and potential hazards associated with chloramination processes</w:t>
            </w:r>
          </w:p>
          <w:p w:rsidR="00000000" w:rsidRPr="00F86CE2" w:rsidP="00F86CE2">
            <w:pPr>
              <w:pStyle w:val="ListBullet"/>
            </w:pPr>
            <w:r w:rsidRPr="00F86CE2">
              <w:t>equipment operation, capacity and limitations</w:t>
            </w:r>
          </w:p>
          <w:p w:rsidR="00000000" w:rsidRPr="00F86CE2" w:rsidP="00F86CE2">
            <w:pPr>
              <w:pStyle w:val="ListBullet"/>
            </w:pPr>
            <w:r w:rsidRPr="00F86CE2">
              <w:t>mechanical and electrical control systems</w:t>
            </w:r>
          </w:p>
        </w:tc>
      </w:tr>
    </w:tbl>
    <w:p w:rsidR="00000000" w:rsidRPr="00F86CE2" w:rsidP="00F86CE2">
      <w:pPr>
        <w:pStyle w:val="BodyText"/>
      </w:pPr>
    </w:p>
    <w:p w:rsidR="00000000" w:rsidRPr="00F86CE2" w:rsidP="00F86CE2">
      <w:pPr>
        <w:pStyle w:val="AllowPageBreak"/>
      </w:pPr>
    </w:p>
    <w:p w:rsidR="00000000" w:rsidRPr="00F86CE2" w:rsidP="00F86CE2">
      <w:pPr>
        <w:pStyle w:val="Heading1"/>
      </w:pPr>
      <w:bookmarkStart w:id="10" w:name="O_405579"/>
      <w:bookmarkEnd w:id="10"/>
      <w:r w:rsidRPr="00F86CE2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68"/>
        <w:gridCol w:w="6104"/>
      </w:tblGrid>
      <w:tr w:rsidTr="00370A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CE2">
            <w:pPr>
              <w:pStyle w:val="BodyText"/>
              <w:rPr>
                <w:lang w:val="en-NZ"/>
              </w:rPr>
            </w:pPr>
            <w:r w:rsidRPr="00F86CE2">
              <w:t xml:space="preserve">The evidence guide provides advice on assessment and must </w:t>
            </w:r>
            <w:r w:rsidRPr="00F86CE2">
              <w:t>be read in conjunction with the Performance Criteria, Required Skills and Knowledge, the Range Statement and the Assessment Guidelines for the Training Package.</w:t>
            </w:r>
          </w:p>
        </w:tc>
      </w:tr>
      <w:tr w:rsidTr="00370A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CE2">
            <w:pPr>
              <w:pStyle w:val="BodyText"/>
              <w:rPr>
                <w:lang w:val="en-NZ"/>
              </w:rPr>
            </w:pPr>
            <w:r w:rsidRPr="00F86CE2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1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CE2" w:rsidP="00F86CE2">
            <w:pPr>
              <w:pStyle w:val="BodyText"/>
            </w:pPr>
            <w:r w:rsidRPr="00F86CE2">
              <w:t>The candidate should demonstrate the ability to monitor, operate and control chloramination systems, including:</w:t>
            </w:r>
          </w:p>
          <w:p w:rsidR="00000000" w:rsidRPr="00F86CE2" w:rsidP="00F86CE2">
            <w:pPr>
              <w:pStyle w:val="ListBullet"/>
            </w:pPr>
            <w:r w:rsidRPr="00F86CE2">
              <w:t xml:space="preserve">analysing tests </w:t>
            </w:r>
          </w:p>
          <w:p w:rsidR="00000000" w:rsidRPr="00F86CE2" w:rsidP="00F86CE2">
            <w:pPr>
              <w:pStyle w:val="ListBullet"/>
            </w:pPr>
            <w:r w:rsidRPr="00F86CE2">
              <w:t>identifying and reporting process and operational faults</w:t>
            </w:r>
          </w:p>
          <w:p w:rsidR="00000000" w:rsidRPr="00F86CE2" w:rsidP="00F86CE2">
            <w:pPr>
              <w:pStyle w:val="ListBullet"/>
            </w:pPr>
            <w:r w:rsidRPr="00F86CE2">
              <w:t xml:space="preserve">monitoring chloramination systems </w:t>
            </w:r>
          </w:p>
          <w:p w:rsidR="00000000" w:rsidRPr="00F86CE2" w:rsidP="00F86CE2">
            <w:pPr>
              <w:pStyle w:val="ListBullet"/>
            </w:pPr>
            <w:r w:rsidRPr="00F86CE2">
              <w:t>making appropriate system adjustments</w:t>
            </w:r>
          </w:p>
          <w:p w:rsidR="00000000" w:rsidRPr="00F86CE2" w:rsidP="00F86CE2">
            <w:pPr>
              <w:pStyle w:val="ListBullet"/>
            </w:pPr>
            <w:r w:rsidRPr="00F86CE2">
              <w:t xml:space="preserve">collecting and reporting process data </w:t>
            </w:r>
          </w:p>
          <w:p w:rsidR="00000000" w:rsidRPr="00F86CE2" w:rsidP="00F86CE2">
            <w:pPr>
              <w:pStyle w:val="ListBullet"/>
            </w:pPr>
            <w:r w:rsidRPr="00F86CE2">
              <w:t xml:space="preserve">preparing and applying chloramination chemical dosing. </w:t>
            </w:r>
          </w:p>
          <w:p w:rsidR="00000000" w:rsidP="00F86CE2">
            <w:pPr>
              <w:pStyle w:val="ListBullet"/>
              <w:rPr>
                <w:lang w:val="en-NZ"/>
              </w:rPr>
            </w:pPr>
            <w:r w:rsidRPr="00F86CE2">
              <w:t>producing reports.</w:t>
            </w:r>
          </w:p>
        </w:tc>
      </w:tr>
      <w:tr w:rsidTr="00370A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CE2">
            <w:pPr>
              <w:pStyle w:val="BodyText"/>
              <w:rPr>
                <w:lang w:val="en-NZ"/>
              </w:rPr>
            </w:pPr>
            <w:r w:rsidRPr="00F86CE2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1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CE2" w:rsidP="00F86CE2">
            <w:pPr>
              <w:pStyle w:val="BodyText"/>
            </w:pPr>
            <w:r w:rsidRPr="00F86CE2">
              <w:t xml:space="preserve">Access to the workplace and resources including: </w:t>
            </w:r>
          </w:p>
          <w:p w:rsidR="00000000" w:rsidRPr="00F86CE2" w:rsidP="00F86CE2">
            <w:pPr>
              <w:pStyle w:val="ListBullet"/>
            </w:pPr>
            <w:r w:rsidRPr="00F86CE2">
              <w:t>docu</w:t>
            </w:r>
            <w:r w:rsidRPr="00F86CE2">
              <w:t>mentation that should normally be available in a water industry organisation</w:t>
            </w:r>
          </w:p>
          <w:p w:rsidR="00000000" w:rsidRPr="00F86CE2" w:rsidP="00F86CE2">
            <w:pPr>
              <w:pStyle w:val="ListBullet"/>
            </w:pPr>
            <w:r w:rsidRPr="00F86CE2">
              <w:t>relevant codes, standards, and government regulations</w:t>
            </w:r>
          </w:p>
          <w:p w:rsidR="00000000" w:rsidRPr="00F86CE2" w:rsidP="00F86CE2">
            <w:pPr>
              <w:pStyle w:val="BodyText"/>
            </w:pPr>
            <w:r w:rsidRPr="00F86CE2">
              <w:t>Where applicable, physical resources should include equipment modified for people with disabilities.</w:t>
            </w:r>
          </w:p>
          <w:p w:rsidR="00000000" w:rsidRPr="00F86CE2" w:rsidP="00F86CE2">
            <w:pPr>
              <w:pStyle w:val="BodyText"/>
            </w:pPr>
            <w:r w:rsidRPr="00F86CE2">
              <w:t xml:space="preserve">Access must be provided </w:t>
            </w:r>
            <w:r w:rsidRPr="00F86CE2">
              <w:t>to appropriate learning and/or assessment support when required.</w:t>
            </w:r>
          </w:p>
          <w:p w:rsidR="00000000" w:rsidRPr="00F86CE2" w:rsidP="00F86CE2">
            <w:pPr>
              <w:pStyle w:val="BodyText"/>
            </w:pPr>
            <w:r w:rsidRPr="00F86CE2">
              <w:t xml:space="preserve">Assessment processes and techniques must be culturally appropriate, and appropriate to the language and literacy capacity of the candidate and the work being performed. </w:t>
            </w:r>
          </w:p>
          <w:p w:rsidR="00000000" w:rsidRPr="00F86CE2" w:rsidP="00F86CE2">
            <w:pPr>
              <w:pStyle w:val="BodyText"/>
            </w:pPr>
            <w:r w:rsidRPr="00F86CE2">
              <w:t>Validity and sufficie</w:t>
            </w:r>
            <w:r w:rsidRPr="00F86CE2">
              <w:t>ncy of evidence requires that:</w:t>
            </w:r>
          </w:p>
          <w:p w:rsidR="00000000" w:rsidRPr="00F86CE2" w:rsidP="00F86CE2">
            <w:pPr>
              <w:pStyle w:val="ListBullet"/>
            </w:pPr>
            <w:r w:rsidRPr="00F86CE2">
              <w:t>competency will need to be demonstrated over a period of time reflecting the scope of the role and the practical requirements of the workplace</w:t>
            </w:r>
          </w:p>
          <w:p w:rsidR="00000000" w:rsidRPr="00F86CE2" w:rsidP="00F86CE2">
            <w:pPr>
              <w:pStyle w:val="ListBullet"/>
            </w:pPr>
            <w:r w:rsidRPr="00F86CE2">
              <w:t>where the assessment is part of a structured learning experience the evidence coll</w:t>
            </w:r>
            <w:r w:rsidRPr="00F86CE2">
              <w:t>ected must relate to a number of performances assessed at different points in time and separated by further learning and practice</w:t>
            </w:r>
          </w:p>
          <w:p w:rsidR="00000000" w:rsidRPr="00F86CE2" w:rsidP="00F86CE2">
            <w:pPr>
              <w:pStyle w:val="ListBullet"/>
            </w:pPr>
            <w:r w:rsidRPr="00F86CE2">
              <w:t>a decision of competence should only be made when the assessor has complete confidence in the person's competence over time an</w:t>
            </w:r>
            <w:r w:rsidRPr="00F86CE2">
              <w:t>d in various contexts</w:t>
            </w:r>
          </w:p>
          <w:p w:rsidR="00000000" w:rsidRPr="00F86CE2" w:rsidP="00F86CE2">
            <w:pPr>
              <w:pStyle w:val="ListBullet"/>
            </w:pPr>
            <w:r w:rsidRPr="00F86CE2">
              <w:t>all assessment that is part of a structured learning experience must include a combination of direct, indirect and supplementary evidence</w:t>
            </w:r>
          </w:p>
          <w:p w:rsidR="00000000" w:rsidRPr="00F86CE2" w:rsidP="00F86CE2">
            <w:pPr>
              <w:pStyle w:val="ListBullet"/>
            </w:pPr>
            <w:r w:rsidRPr="00F86CE2">
              <w:t xml:space="preserve">where assessment is for the purpose of recognition (RCC/RPL), the evidence provided will need to be authenticated and show that it represents competency </w:t>
            </w:r>
            <w:r w:rsidRPr="00F86CE2">
              <w:t>demonstrated over a period of time</w:t>
            </w:r>
          </w:p>
          <w:p w:rsidR="00000000" w:rsidRPr="00F86CE2" w:rsidP="00F86CE2">
            <w:pPr>
              <w:pStyle w:val="ListBullet"/>
            </w:pPr>
            <w:r w:rsidRPr="00F86CE2">
              <w:t xml:space="preserve">assessment can be through simulated project-based activity and must </w:t>
            </w:r>
            <w:r w:rsidRPr="00F86CE2">
              <w:t>include evidence relating to each of the elements in this unit</w:t>
            </w:r>
          </w:p>
          <w:p w:rsidR="00000000" w:rsidRPr="00F86CE2" w:rsidP="00F86CE2">
            <w:pPr>
              <w:pStyle w:val="BodyText"/>
            </w:pPr>
            <w:r w:rsidRPr="00F86CE2">
              <w:t>In all cases where practical assessment is used it will be combined with targeted questioning to assess the underpinning knowledge. Questioning will be undertaken in a manner appropriate to the</w:t>
            </w:r>
            <w:r w:rsidRPr="00F86CE2">
              <w:t xml:space="preserve"> skill levels of the operator, any cultural issues that may affect responses to the questions, and reflecting the requirements of the competency and the work being performed.</w:t>
            </w:r>
          </w:p>
        </w:tc>
      </w:tr>
    </w:tbl>
    <w:p w:rsidR="00000000" w:rsidRPr="00F86CE2" w:rsidP="00F86CE2">
      <w:pPr>
        <w:pStyle w:val="BodyText"/>
      </w:pPr>
    </w:p>
    <w:p w:rsidR="00000000" w:rsidRPr="00F86CE2" w:rsidP="00F86CE2">
      <w:pPr>
        <w:pStyle w:val="AllowPageBreak"/>
      </w:pPr>
    </w:p>
    <w:p w:rsidR="00000000" w:rsidRPr="00F86CE2" w:rsidP="00F86CE2">
      <w:pPr>
        <w:pStyle w:val="Heading1"/>
      </w:pPr>
      <w:bookmarkStart w:id="11" w:name="O_405574"/>
      <w:bookmarkEnd w:id="11"/>
      <w:r w:rsidRPr="00F86CE2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68"/>
        <w:gridCol w:w="6104"/>
      </w:tblGrid>
      <w:tr w:rsidTr="00370A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CE2">
            <w:pPr>
              <w:pStyle w:val="BodyText"/>
              <w:rPr>
                <w:lang w:val="en-NZ"/>
              </w:rPr>
            </w:pPr>
            <w:r w:rsidRPr="00F86CE2">
              <w:t>The range statement relates to the unit of com</w:t>
            </w:r>
            <w:r w:rsidRPr="00F86CE2">
              <w:t xml:space="preserve">petency as a whole. It allows for different work environments and situations that may affect performance. </w:t>
            </w:r>
            <w:r w:rsidRPr="00F86CE2">
              <w:rPr>
                <w:rStyle w:val="BoldandItalics"/>
              </w:rPr>
              <w:t>Bold italicised</w:t>
            </w:r>
            <w:r w:rsidRPr="00F86CE2">
              <w:t xml:space="preserve"> wording, if used in the Performance Criteria, is detailed below. Add any essential operating conditions that may be present with train</w:t>
            </w:r>
            <w:r w:rsidRPr="00F86CE2">
              <w:t>ing and assessment depending on the work situation, needs if the candidate, accessibility of the item, and local industry and regional contexts.</w:t>
            </w:r>
          </w:p>
        </w:tc>
      </w:tr>
      <w:tr w:rsidTr="00370A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CE2">
            <w:pPr>
              <w:pStyle w:val="BodyText"/>
              <w:rPr>
                <w:lang w:val="en-NZ"/>
              </w:rPr>
            </w:pPr>
            <w:r w:rsidRPr="00F86CE2">
              <w:rPr>
                <w:rStyle w:val="BoldandItalics"/>
              </w:rPr>
              <w:t>Tests</w:t>
            </w:r>
            <w:r w:rsidRPr="00F86CE2">
              <w:t xml:space="preserve"> may include:</w:t>
            </w:r>
          </w:p>
        </w:tc>
        <w:tc>
          <w:tcPr>
            <w:tcW w:w="61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CE2" w:rsidP="00F86CE2">
            <w:pPr>
              <w:pStyle w:val="ListBullet"/>
            </w:pPr>
            <w:r w:rsidRPr="00F86CE2">
              <w:t xml:space="preserve"> chlorine residual analysis, including:</w:t>
            </w:r>
          </w:p>
          <w:p w:rsidR="00000000" w:rsidRPr="00F86CE2" w:rsidP="00F86CE2">
            <w:pPr>
              <w:pStyle w:val="ListBullet2"/>
            </w:pPr>
            <w:r w:rsidRPr="00F86CE2">
              <w:t>total residual chlorine</w:t>
            </w:r>
          </w:p>
          <w:p w:rsidR="00000000" w:rsidRPr="00F86CE2" w:rsidP="00F86CE2">
            <w:pPr>
              <w:pStyle w:val="ListBullet2"/>
            </w:pPr>
            <w:r w:rsidRPr="00F86CE2">
              <w:t>monochloramine</w:t>
            </w:r>
          </w:p>
          <w:p w:rsidR="00000000" w:rsidRPr="00F86CE2" w:rsidP="00F86CE2">
            <w:pPr>
              <w:pStyle w:val="ListBullet2"/>
            </w:pPr>
            <w:r w:rsidRPr="00F86CE2">
              <w:t>dichloramine</w:t>
            </w:r>
          </w:p>
          <w:p w:rsidR="00000000" w:rsidRPr="00F86CE2" w:rsidP="00F86CE2">
            <w:pPr>
              <w:pStyle w:val="ListBullet"/>
            </w:pPr>
            <w:r w:rsidRPr="00F86CE2">
              <w:t>ammonia and hypochlorite strength</w:t>
            </w:r>
          </w:p>
          <w:p w:rsidR="00000000" w:rsidP="00F86CE2">
            <w:pPr>
              <w:pStyle w:val="ListBullet"/>
              <w:rPr>
                <w:lang w:val="en-NZ"/>
              </w:rPr>
            </w:pPr>
            <w:r w:rsidRPr="00F86CE2">
              <w:t>pH</w:t>
            </w:r>
          </w:p>
        </w:tc>
      </w:tr>
      <w:tr w:rsidTr="00370A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CE2">
            <w:pPr>
              <w:pStyle w:val="BodyText"/>
              <w:rPr>
                <w:lang w:val="en-NZ"/>
              </w:rPr>
            </w:pPr>
            <w:r w:rsidRPr="00F86CE2">
              <w:rPr>
                <w:rStyle w:val="BoldandItalics"/>
              </w:rPr>
              <w:t>Organisational and statutory requirements</w:t>
            </w:r>
            <w:r w:rsidRPr="00F86CE2">
              <w:t xml:space="preserve"> may include:</w:t>
            </w:r>
          </w:p>
        </w:tc>
        <w:tc>
          <w:tcPr>
            <w:tcW w:w="61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CE2" w:rsidP="00F86CE2">
            <w:pPr>
              <w:pStyle w:val="ListBullet"/>
            </w:pPr>
            <w:r w:rsidRPr="00F86CE2">
              <w:t>by-laws and organisational policies</w:t>
            </w:r>
          </w:p>
          <w:p w:rsidR="00000000" w:rsidRPr="00F86CE2" w:rsidP="00F86CE2">
            <w:pPr>
              <w:pStyle w:val="ListBullet"/>
            </w:pPr>
            <w:r w:rsidRPr="00F86CE2">
              <w:t xml:space="preserve">standard operating procedures </w:t>
            </w:r>
          </w:p>
          <w:p w:rsidR="00000000" w:rsidRPr="00F86CE2" w:rsidP="00F86CE2">
            <w:pPr>
              <w:pStyle w:val="ListBullet"/>
            </w:pPr>
            <w:r w:rsidRPr="00F86CE2">
              <w:t>environment protection</w:t>
            </w:r>
          </w:p>
          <w:p w:rsidR="00000000" w:rsidRPr="00F86CE2" w:rsidP="00F86CE2">
            <w:pPr>
              <w:pStyle w:val="ListBullet"/>
            </w:pPr>
            <w:r w:rsidRPr="00F86CE2">
              <w:t>occupational health and safety, including use of personal pr</w:t>
            </w:r>
            <w:r w:rsidRPr="00F86CE2">
              <w:t>otective equipment</w:t>
            </w:r>
          </w:p>
          <w:p w:rsidR="00000000" w:rsidRPr="00F86CE2" w:rsidP="00F86CE2">
            <w:pPr>
              <w:pStyle w:val="ListBullet"/>
            </w:pPr>
            <w:r w:rsidRPr="00F86CE2">
              <w:t>Australian Drinking Water Guidelines</w:t>
            </w:r>
          </w:p>
          <w:p w:rsidR="00000000" w:rsidRPr="00F86CE2" w:rsidP="00F86CE2">
            <w:pPr>
              <w:pStyle w:val="ListBullet"/>
            </w:pPr>
            <w:r w:rsidRPr="00F86CE2">
              <w:t>National Water Quality Management Strategy</w:t>
            </w:r>
          </w:p>
          <w:p w:rsidR="00000000" w:rsidRPr="00F86CE2" w:rsidP="00F86CE2">
            <w:pPr>
              <w:pStyle w:val="ListBullet"/>
            </w:pPr>
            <w:r w:rsidRPr="00F86CE2">
              <w:t>hazardous substances</w:t>
            </w:r>
          </w:p>
          <w:p w:rsidR="00000000" w:rsidRPr="00F86CE2" w:rsidP="00F86CE2">
            <w:pPr>
              <w:pStyle w:val="ListBullet"/>
            </w:pPr>
            <w:r w:rsidRPr="00F86CE2">
              <w:t>lifts and cranes</w:t>
            </w:r>
          </w:p>
          <w:p w:rsidR="00000000" w:rsidRPr="00F86CE2" w:rsidP="00F86CE2">
            <w:pPr>
              <w:pStyle w:val="ListBullet"/>
            </w:pPr>
            <w:r w:rsidRPr="00F86CE2">
              <w:t>World Health Organisation standards</w:t>
            </w:r>
          </w:p>
          <w:p w:rsidR="00000000" w:rsidRPr="00F86CE2" w:rsidP="00F86CE2">
            <w:pPr>
              <w:pStyle w:val="ListBullet"/>
            </w:pPr>
            <w:r w:rsidRPr="00F86CE2">
              <w:t>licensing agreements</w:t>
            </w:r>
          </w:p>
          <w:p w:rsidR="00000000" w:rsidP="00F86CE2">
            <w:pPr>
              <w:pStyle w:val="ListBullet"/>
              <w:rPr>
                <w:lang w:val="en-NZ"/>
              </w:rPr>
            </w:pPr>
            <w:r w:rsidRPr="00F86CE2">
              <w:t>Environment Protection Authority regulations</w:t>
            </w:r>
          </w:p>
        </w:tc>
      </w:tr>
      <w:tr w:rsidTr="00370A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CE2">
            <w:pPr>
              <w:pStyle w:val="BodyText"/>
              <w:rPr>
                <w:lang w:val="en-NZ"/>
              </w:rPr>
            </w:pPr>
            <w:r w:rsidRPr="00F86CE2">
              <w:rPr>
                <w:rStyle w:val="BoldandItalics"/>
              </w:rPr>
              <w:t>Routine inspection of plant</w:t>
            </w:r>
            <w:r w:rsidRPr="00F86CE2">
              <w:t xml:space="preserve"> may include:</w:t>
            </w:r>
          </w:p>
        </w:tc>
        <w:tc>
          <w:tcPr>
            <w:tcW w:w="61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CE2" w:rsidP="00F86CE2">
            <w:pPr>
              <w:pStyle w:val="ListBullet"/>
            </w:pPr>
            <w:r w:rsidRPr="00F86CE2">
              <w:t>use of equipment, including:</w:t>
            </w:r>
          </w:p>
          <w:p w:rsidR="00000000" w:rsidRPr="00F86CE2" w:rsidP="00F86CE2">
            <w:pPr>
              <w:pStyle w:val="ListBullet2"/>
            </w:pPr>
            <w:r w:rsidRPr="00F86CE2">
              <w:t>electronic monitoring and metering systems</w:t>
            </w:r>
          </w:p>
          <w:p w:rsidR="00000000" w:rsidRPr="00F86CE2" w:rsidP="00F86CE2">
            <w:pPr>
              <w:pStyle w:val="ListBullet2"/>
            </w:pPr>
            <w:r w:rsidRPr="00F86CE2">
              <w:t>chart recording systems</w:t>
            </w:r>
          </w:p>
          <w:p w:rsidR="00000000" w:rsidRPr="00F86CE2" w:rsidP="00F86CE2">
            <w:pPr>
              <w:pStyle w:val="ListBullet2"/>
            </w:pPr>
            <w:r w:rsidRPr="00F86CE2">
              <w:t>basic hand tools</w:t>
            </w:r>
          </w:p>
          <w:p w:rsidR="00000000" w:rsidRPr="00F86CE2" w:rsidP="00F86CE2">
            <w:pPr>
              <w:pStyle w:val="ListBullet2"/>
            </w:pPr>
            <w:r w:rsidRPr="00F86CE2">
              <w:t>sampling and laboratory testing equipment</w:t>
            </w:r>
          </w:p>
          <w:p w:rsidR="00000000" w:rsidRPr="00F86CE2" w:rsidP="00F86CE2">
            <w:pPr>
              <w:pStyle w:val="ListBullet2"/>
            </w:pPr>
            <w:r w:rsidRPr="00F86CE2">
              <w:t>computerised equipment</w:t>
            </w:r>
          </w:p>
          <w:p w:rsidR="00000000" w:rsidRPr="00F86CE2" w:rsidP="00F86CE2">
            <w:pPr>
              <w:pStyle w:val="ListBullet2"/>
            </w:pPr>
            <w:r w:rsidRPr="00F86CE2">
              <w:t>personal protective equipment</w:t>
            </w:r>
          </w:p>
          <w:p w:rsidR="00000000" w:rsidRPr="00F86CE2" w:rsidP="00F86CE2">
            <w:pPr>
              <w:pStyle w:val="ListBullet"/>
            </w:pPr>
            <w:r w:rsidRPr="00F86CE2">
              <w:t>interaction and communication with other employees, other authorities and the general public</w:t>
            </w:r>
          </w:p>
          <w:p w:rsidR="00000000" w:rsidRPr="00F86CE2" w:rsidP="00F86CE2">
            <w:pPr>
              <w:pStyle w:val="ListBullet"/>
            </w:pPr>
            <w:r w:rsidRPr="00F86CE2">
              <w:t xml:space="preserve">visual observation </w:t>
            </w:r>
          </w:p>
          <w:p w:rsidR="00000000" w:rsidP="00F86CE2">
            <w:pPr>
              <w:pStyle w:val="ListBullet"/>
              <w:rPr>
                <w:lang w:val="en-NZ"/>
              </w:rPr>
            </w:pPr>
            <w:r w:rsidRPr="00F86CE2">
              <w:t>implementation of reporting procedures that may also include procedures for the implementation of by-laws, organisational policies and statutor</w:t>
            </w:r>
            <w:r w:rsidRPr="00F86CE2">
              <w:t>y requirements</w:t>
            </w:r>
          </w:p>
        </w:tc>
      </w:tr>
      <w:tr w:rsidTr="00370A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65"/>
        </w:trPr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CE2">
            <w:pPr>
              <w:pStyle w:val="BodyText"/>
              <w:rPr>
                <w:lang w:val="en-NZ"/>
              </w:rPr>
            </w:pPr>
            <w:r w:rsidRPr="00F86CE2">
              <w:rPr>
                <w:rStyle w:val="BoldandItalics"/>
              </w:rPr>
              <w:t>Process adjustments</w:t>
            </w:r>
            <w:r w:rsidRPr="00F86CE2">
              <w:t xml:space="preserve"> may include:</w:t>
            </w:r>
          </w:p>
        </w:tc>
        <w:tc>
          <w:tcPr>
            <w:tcW w:w="61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CE2" w:rsidP="00F86CE2">
            <w:pPr>
              <w:pStyle w:val="ListBullet"/>
            </w:pPr>
            <w:r w:rsidRPr="00F86CE2">
              <w:t>flow rate</w:t>
            </w:r>
          </w:p>
          <w:p w:rsidR="00000000" w:rsidRPr="00F86CE2" w:rsidP="00F86CE2">
            <w:pPr>
              <w:pStyle w:val="ListBullet"/>
            </w:pPr>
            <w:r w:rsidRPr="00F86CE2">
              <w:t>chlorine feed rate</w:t>
            </w:r>
          </w:p>
          <w:p w:rsidR="00000000" w:rsidRPr="00F86CE2" w:rsidP="00F86CE2">
            <w:pPr>
              <w:pStyle w:val="ListBullet"/>
            </w:pPr>
            <w:r w:rsidRPr="00F86CE2">
              <w:t>ammonia feed rate</w:t>
            </w:r>
          </w:p>
          <w:p w:rsidR="00000000" w:rsidRPr="00F86CE2" w:rsidP="00F86CE2">
            <w:pPr>
              <w:pStyle w:val="ListBullet"/>
            </w:pPr>
            <w:r w:rsidRPr="00F86CE2">
              <w:t>chlorine to ammonia ratio</w:t>
            </w:r>
          </w:p>
          <w:p w:rsidR="00000000" w:rsidP="00F86CE2">
            <w:pPr>
              <w:pStyle w:val="ListBullet"/>
              <w:rPr>
                <w:lang w:val="en-NZ"/>
              </w:rPr>
            </w:pPr>
            <w:r w:rsidRPr="00F86CE2">
              <w:t>calibration of chemical dosing equipment</w:t>
            </w:r>
          </w:p>
        </w:tc>
      </w:tr>
      <w:tr w:rsidTr="00370A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CE2">
            <w:pPr>
              <w:pStyle w:val="BodyText"/>
              <w:rPr>
                <w:lang w:val="en-NZ"/>
              </w:rPr>
            </w:pPr>
            <w:r w:rsidRPr="00F86CE2">
              <w:rPr>
                <w:rStyle w:val="BoldandItalics"/>
              </w:rPr>
              <w:t>Chemicals</w:t>
            </w:r>
            <w:r w:rsidRPr="00F86CE2">
              <w:t xml:space="preserve"> may include:</w:t>
            </w:r>
          </w:p>
        </w:tc>
        <w:tc>
          <w:tcPr>
            <w:tcW w:w="61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CE2" w:rsidP="00F86CE2">
            <w:pPr>
              <w:pStyle w:val="ListBullet"/>
            </w:pPr>
            <w:r w:rsidRPr="00F86CE2">
              <w:t>liquefied chlorine gas</w:t>
            </w:r>
          </w:p>
          <w:p w:rsidR="00000000" w:rsidRPr="00F86CE2" w:rsidP="00F86CE2">
            <w:pPr>
              <w:pStyle w:val="ListBullet"/>
            </w:pPr>
            <w:r w:rsidRPr="00F86CE2">
              <w:t>sodium hypochlorite</w:t>
            </w:r>
          </w:p>
          <w:p w:rsidR="00000000" w:rsidRPr="00F86CE2" w:rsidP="00F86CE2">
            <w:pPr>
              <w:pStyle w:val="ListBullet"/>
            </w:pPr>
            <w:r w:rsidRPr="00F86CE2">
              <w:t>anhydrous ammonia</w:t>
            </w:r>
          </w:p>
          <w:p w:rsidR="00000000" w:rsidRPr="00F86CE2" w:rsidP="00F86CE2">
            <w:pPr>
              <w:pStyle w:val="ListBullet"/>
            </w:pPr>
            <w:r w:rsidRPr="00F86CE2">
              <w:t>aqua ammonia</w:t>
            </w:r>
          </w:p>
          <w:p w:rsidR="00000000" w:rsidP="00F86CE2">
            <w:pPr>
              <w:pStyle w:val="ListBullet"/>
              <w:rPr>
                <w:lang w:val="en-NZ"/>
              </w:rPr>
            </w:pPr>
            <w:r w:rsidRPr="00F86CE2">
              <w:t>pH correcting chemicals such as lime soda ash, sodium hydroxide</w:t>
            </w:r>
          </w:p>
        </w:tc>
      </w:tr>
      <w:tr w:rsidTr="00370A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CE2">
            <w:pPr>
              <w:pStyle w:val="BodyText"/>
              <w:rPr>
                <w:lang w:val="en-NZ"/>
              </w:rPr>
            </w:pPr>
            <w:r w:rsidRPr="00F86CE2">
              <w:rPr>
                <w:rStyle w:val="BoldandItalics"/>
              </w:rPr>
              <w:t>Reports</w:t>
            </w:r>
            <w:r w:rsidRPr="00F86CE2">
              <w:t xml:space="preserve"> may include:</w:t>
            </w:r>
          </w:p>
        </w:tc>
        <w:tc>
          <w:tcPr>
            <w:tcW w:w="61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CE2" w:rsidP="00F86CE2">
            <w:pPr>
              <w:pStyle w:val="ListBullet"/>
            </w:pPr>
            <w:r w:rsidRPr="00F86CE2">
              <w:t>organisational reports</w:t>
            </w:r>
          </w:p>
          <w:p w:rsidR="00000000" w:rsidRPr="00F86CE2" w:rsidP="00F86CE2">
            <w:pPr>
              <w:pStyle w:val="ListBullet"/>
            </w:pPr>
            <w:r w:rsidRPr="00F86CE2">
              <w:t>environmental reports</w:t>
            </w:r>
          </w:p>
          <w:p w:rsidR="00000000" w:rsidRPr="00F86CE2" w:rsidP="00F86CE2">
            <w:pPr>
              <w:pStyle w:val="ListBullet"/>
            </w:pPr>
            <w:r w:rsidRPr="00F86CE2">
              <w:t>chemical usage</w:t>
            </w:r>
          </w:p>
          <w:p w:rsidR="00000000" w:rsidRPr="00F86CE2" w:rsidP="00F86CE2">
            <w:pPr>
              <w:pStyle w:val="ListBullet"/>
            </w:pPr>
            <w:r w:rsidRPr="00F86CE2">
              <w:t>plant performance data</w:t>
            </w:r>
          </w:p>
        </w:tc>
      </w:tr>
    </w:tbl>
    <w:p w:rsidR="00370A60" w:rsidP="00F86CE2">
      <w:pPr>
        <w:pStyle w:val="BodyText"/>
      </w:pPr>
    </w:p>
    <w:p w:rsidR="00370A60" w:rsidP="00F86CE2">
      <w:pPr>
        <w:pStyle w:val="BodyText"/>
      </w:pPr>
    </w:p>
    <w:p w:rsidR="00000000" w:rsidRPr="00F86CE2" w:rsidP="00F86CE2">
      <w:pPr>
        <w:pStyle w:val="Heading1"/>
      </w:pPr>
      <w:bookmarkStart w:id="12" w:name="O_405571"/>
      <w:bookmarkEnd w:id="12"/>
      <w:r w:rsidRPr="00F86CE2">
        <w:t>Unit Sector(s)</w:t>
      </w:r>
    </w:p>
    <w:p w:rsidR="00000000" w:rsidRPr="00F86CE2" w:rsidP="00F86CE2">
      <w:pPr>
        <w:pStyle w:val="BodyText"/>
      </w:pPr>
      <w:r w:rsidRPr="00F86CE2">
        <w:t>Not applicable.</w:t>
      </w:r>
    </w:p>
    <w:p w:rsidR="00000000" w:rsidRPr="00F86CE2" w:rsidP="00F86CE2">
      <w:pPr>
        <w:pStyle w:val="AllowPageBreak"/>
      </w:pPr>
    </w:p>
    <w:p w:rsidR="00000000" w:rsidRPr="00F86CE2" w:rsidP="00F86CE2">
      <w:pPr>
        <w:pStyle w:val="Heading1"/>
      </w:pPr>
      <w:bookmarkStart w:id="13" w:name="O_405583"/>
      <w:bookmarkEnd w:id="13"/>
      <w:r w:rsidRPr="00F86CE2">
        <w:t>Competency field</w:t>
      </w:r>
    </w:p>
    <w:p w:rsidR="00000000" w:rsidRPr="00F86CE2" w:rsidP="00F86CE2">
      <w:pPr>
        <w:pStyle w:val="BodyText"/>
      </w:pPr>
      <w:r w:rsidRPr="00F86CE2">
        <w:t>Treatment.</w:t>
      </w:r>
    </w:p>
    <w:p w:rsidR="00000000" w:rsidRPr="00F86CE2" w:rsidP="00F86CE2"/>
    <w:sectPr w:rsidSect="00F86CE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CE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370A60" w:rsidP="00370A60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CE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A60" w:rsidP="00F86C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370A60" w:rsidP="00F86C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370A60" w:rsidP="00F86CE2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CE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CE2" w:rsidRPr="00370A60" w:rsidP="00370A6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CE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A60" w:rsidRPr="002D2AF8" w:rsidP="00F86C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NWP366A Monitor, operate and control chloramination disinfection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October 2012</w:t>
    </w:r>
    <w:r>
      <w:fldChar w:fldCharType="end"/>
    </w:r>
  </w:p>
  <w:p w:rsidR="00370A60" w:rsidP="00F86CE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C22DCD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04876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E4CCBD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6CE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6CE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6CE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6CE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6CE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6CE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6CE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6CE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6CE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6CE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6CE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6CE2"/>
  </w:style>
  <w:style w:type="character" w:customStyle="1" w:styleId="Heading1Char">
    <w:name w:val="Heading 1 Char"/>
    <w:basedOn w:val="DefaultParagraphFont"/>
    <w:link w:val="Heading1"/>
    <w:rsid w:val="00F86CE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6CE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6CE2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F86CE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6CE2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F86CE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86CE2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86CE2"/>
    <w:rPr>
      <w:b/>
      <w:spacing w:val="0"/>
    </w:rPr>
  </w:style>
  <w:style w:type="paragraph" w:styleId="ListBullet2">
    <w:name w:val="List Bullet 2"/>
    <w:basedOn w:val="List2"/>
    <w:rsid w:val="00F86CE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86CE2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F86CE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F86CE2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F86CE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6CE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6CE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6C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6C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6C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6C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6CE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6CE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6CE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6CE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6CE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6CE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F86CE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6CE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6CE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86CE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86CE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6CE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6CE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86CE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6CE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6CE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6CE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6CE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6CE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6CE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6CE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6CE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86CE2"/>
    <w:rPr>
      <w:i/>
    </w:rPr>
  </w:style>
  <w:style w:type="paragraph" w:styleId="Caption">
    <w:name w:val="caption"/>
    <w:basedOn w:val="BodyText"/>
    <w:next w:val="Normal"/>
    <w:qFormat/>
    <w:rsid w:val="00F86CE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6CE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6CE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6CE2"/>
  </w:style>
  <w:style w:type="paragraph" w:styleId="TableofFigures">
    <w:name w:val="table of figures"/>
    <w:basedOn w:val="Normal"/>
    <w:next w:val="Normal"/>
    <w:semiHidden/>
    <w:rsid w:val="00F86CE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6CE2"/>
    <w:pPr>
      <w:numPr>
        <w:numId w:val="11"/>
      </w:numPr>
    </w:pPr>
  </w:style>
  <w:style w:type="character" w:customStyle="1" w:styleId="WingdingSymbols">
    <w:name w:val="Wingding Symbols"/>
    <w:rsid w:val="00F86CE2"/>
    <w:rPr>
      <w:rFonts w:ascii="Wingdings" w:hAnsi="Wingdings"/>
    </w:rPr>
  </w:style>
  <w:style w:type="paragraph" w:customStyle="1" w:styleId="TableHeading">
    <w:name w:val="Table Heading"/>
    <w:basedOn w:val="HeadingBase"/>
    <w:rsid w:val="00F86CE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86CE2"/>
    <w:rPr>
      <w:color w:val="0033CC"/>
      <w:u w:val="none"/>
    </w:rPr>
  </w:style>
  <w:style w:type="paragraph" w:customStyle="1" w:styleId="BodyTextRight">
    <w:name w:val="Body Text Right"/>
    <w:basedOn w:val="BodyText"/>
    <w:rsid w:val="00F86CE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6CE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6CE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6CE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6CE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6CE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6CE2"/>
    <w:rPr>
      <w:sz w:val="32"/>
    </w:rPr>
  </w:style>
  <w:style w:type="paragraph" w:customStyle="1" w:styleId="HeadingProcedure">
    <w:name w:val="Heading Procedure"/>
    <w:basedOn w:val="HeadingBase"/>
    <w:next w:val="Normal"/>
    <w:rsid w:val="00F86CE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6CE2"/>
    <w:pPr>
      <w:spacing w:before="60" w:after="60"/>
    </w:pPr>
  </w:style>
  <w:style w:type="paragraph" w:styleId="ListContinue">
    <w:name w:val="List Continue"/>
    <w:basedOn w:val="List"/>
    <w:rsid w:val="00F86CE2"/>
    <w:pPr>
      <w:ind w:firstLine="0"/>
    </w:pPr>
  </w:style>
  <w:style w:type="paragraph" w:customStyle="1" w:styleId="ListNote">
    <w:name w:val="List Note"/>
    <w:basedOn w:val="List"/>
    <w:rsid w:val="00F86CE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6CE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6CE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6CE2"/>
    <w:rPr>
      <w:rFonts w:ascii="Courier New" w:hAnsi="Courier New"/>
    </w:rPr>
  </w:style>
  <w:style w:type="paragraph" w:customStyle="1" w:styleId="NoteBullet">
    <w:name w:val="Note Bullet"/>
    <w:basedOn w:val="Note"/>
    <w:rsid w:val="00F86CE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6CE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6CE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6CE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6CE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86CE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6CE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6CE2"/>
    <w:rPr>
      <w:b/>
      <w:smallCaps/>
    </w:rPr>
  </w:style>
  <w:style w:type="paragraph" w:customStyle="1" w:styleId="TableListNumber">
    <w:name w:val="Table List Number"/>
    <w:basedOn w:val="ListNumber"/>
    <w:rsid w:val="00F86CE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6CE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6CE2"/>
    <w:pPr>
      <w:numPr>
        <w:numId w:val="9"/>
      </w:numPr>
    </w:pPr>
  </w:style>
  <w:style w:type="paragraph" w:customStyle="1" w:styleId="ListAlpha2">
    <w:name w:val="List Alpha 2"/>
    <w:basedOn w:val="List2"/>
    <w:rsid w:val="00F86CE2"/>
    <w:pPr>
      <w:numPr>
        <w:numId w:val="8"/>
      </w:numPr>
    </w:pPr>
  </w:style>
  <w:style w:type="paragraph" w:styleId="List2">
    <w:name w:val="List 2"/>
    <w:basedOn w:val="BodyText"/>
    <w:rsid w:val="00F86CE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6CE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6CE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6CE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86CE2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86CE2"/>
    <w:pPr>
      <w:numPr>
        <w:numId w:val="3"/>
      </w:numPr>
    </w:pPr>
  </w:style>
  <w:style w:type="paragraph" w:styleId="ListBullet5">
    <w:name w:val="List Bullet 5"/>
    <w:basedOn w:val="List5"/>
    <w:rsid w:val="00F86CE2"/>
    <w:pPr>
      <w:numPr>
        <w:numId w:val="4"/>
      </w:numPr>
    </w:pPr>
  </w:style>
  <w:style w:type="paragraph" w:styleId="ListContinue2">
    <w:name w:val="List Continue 2"/>
    <w:basedOn w:val="List2"/>
    <w:rsid w:val="00F86CE2"/>
    <w:pPr>
      <w:ind w:firstLine="0"/>
    </w:pPr>
  </w:style>
  <w:style w:type="paragraph" w:styleId="ListContinue3">
    <w:name w:val="List Continue 3"/>
    <w:basedOn w:val="List3"/>
    <w:rsid w:val="00F86CE2"/>
    <w:pPr>
      <w:ind w:left="1021" w:firstLine="0"/>
    </w:pPr>
  </w:style>
  <w:style w:type="paragraph" w:styleId="ListContinue4">
    <w:name w:val="List Continue 4"/>
    <w:basedOn w:val="List4"/>
    <w:rsid w:val="00F86CE2"/>
    <w:pPr>
      <w:ind w:firstLine="0"/>
    </w:pPr>
  </w:style>
  <w:style w:type="paragraph" w:styleId="ListContinue5">
    <w:name w:val="List Continue 5"/>
    <w:basedOn w:val="List5"/>
    <w:rsid w:val="00F86CE2"/>
    <w:pPr>
      <w:ind w:firstLine="0"/>
    </w:pPr>
  </w:style>
  <w:style w:type="paragraph" w:styleId="ListNumber3">
    <w:name w:val="List Number 3"/>
    <w:basedOn w:val="List3"/>
    <w:rsid w:val="00F86CE2"/>
    <w:pPr>
      <w:numPr>
        <w:numId w:val="5"/>
      </w:numPr>
    </w:pPr>
  </w:style>
  <w:style w:type="paragraph" w:styleId="ListNumber4">
    <w:name w:val="List Number 4"/>
    <w:basedOn w:val="List4"/>
    <w:rsid w:val="00F86CE2"/>
    <w:pPr>
      <w:numPr>
        <w:numId w:val="6"/>
      </w:numPr>
    </w:pPr>
  </w:style>
  <w:style w:type="paragraph" w:styleId="ListNumber5">
    <w:name w:val="List Number 5"/>
    <w:basedOn w:val="List5"/>
    <w:rsid w:val="00F86CE2"/>
    <w:pPr>
      <w:numPr>
        <w:numId w:val="7"/>
      </w:numPr>
    </w:pPr>
  </w:style>
  <w:style w:type="paragraph" w:styleId="BlockText">
    <w:name w:val="Block Text"/>
    <w:basedOn w:val="Normal"/>
    <w:rsid w:val="00F86CE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6CE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6CE2"/>
    <w:rPr>
      <w:sz w:val="16"/>
      <w:vertAlign w:val="superscript"/>
    </w:rPr>
  </w:style>
  <w:style w:type="character" w:customStyle="1" w:styleId="Symbols">
    <w:name w:val="Symbols"/>
    <w:basedOn w:val="DefaultParagraphFont"/>
    <w:rsid w:val="00F86CE2"/>
    <w:rPr>
      <w:rFonts w:ascii="Symbol" w:hAnsi="Symbol"/>
    </w:rPr>
  </w:style>
  <w:style w:type="character" w:customStyle="1" w:styleId="MenuOptions">
    <w:name w:val="Menu Options"/>
    <w:basedOn w:val="DefaultParagraphFont"/>
    <w:rsid w:val="00F86CE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6CE2"/>
    <w:rPr>
      <w:b/>
    </w:rPr>
  </w:style>
  <w:style w:type="character" w:customStyle="1" w:styleId="Underlined">
    <w:name w:val="Underlined"/>
    <w:basedOn w:val="DefaultParagraphFont"/>
    <w:rsid w:val="00F86CE2"/>
    <w:rPr>
      <w:u w:val="single"/>
    </w:rPr>
  </w:style>
  <w:style w:type="paragraph" w:customStyle="1" w:styleId="TableBodyTextRight">
    <w:name w:val="Table Body Text Right"/>
    <w:basedOn w:val="TableBodyText"/>
    <w:rsid w:val="00F86CE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6CE2"/>
    <w:rPr>
      <w:sz w:val="18"/>
    </w:rPr>
  </w:style>
  <w:style w:type="paragraph" w:customStyle="1" w:styleId="BodySmallRight">
    <w:name w:val="Body Small Right"/>
    <w:basedOn w:val="BodyTextRight"/>
    <w:rsid w:val="00F86CE2"/>
    <w:rPr>
      <w:sz w:val="18"/>
      <w:szCs w:val="18"/>
    </w:rPr>
  </w:style>
  <w:style w:type="paragraph" w:customStyle="1" w:styleId="MarginEdition">
    <w:name w:val="Margin Edition"/>
    <w:basedOn w:val="MarginNote"/>
    <w:rsid w:val="00F86CE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6CE2"/>
    <w:rPr>
      <w:sz w:val="2"/>
      <w:szCs w:val="2"/>
    </w:rPr>
  </w:style>
  <w:style w:type="character" w:customStyle="1" w:styleId="Small">
    <w:name w:val="Small"/>
    <w:basedOn w:val="DefaultParagraphFont"/>
    <w:rsid w:val="00F86CE2"/>
    <w:rPr>
      <w:sz w:val="16"/>
    </w:rPr>
  </w:style>
  <w:style w:type="paragraph" w:customStyle="1" w:styleId="WideTable">
    <w:name w:val="Wide Table"/>
    <w:basedOn w:val="Normal"/>
    <w:rsid w:val="00F86CE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6CE2"/>
  </w:style>
  <w:style w:type="paragraph" w:styleId="Quote">
    <w:name w:val="Quote"/>
    <w:basedOn w:val="Heading1"/>
    <w:link w:val="QuoteChar"/>
    <w:qFormat/>
    <w:rsid w:val="00F86CE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6CE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6CE2"/>
    <w:pPr>
      <w:pageBreakBefore/>
    </w:pPr>
  </w:style>
  <w:style w:type="paragraph" w:customStyle="1" w:styleId="Border">
    <w:name w:val="Border"/>
    <w:basedOn w:val="Normal"/>
    <w:qFormat/>
    <w:rsid w:val="00F86CE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6CE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6CE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6CE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6CE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6CE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6CE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6CE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6CE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6CE2"/>
    <w:rPr>
      <w:u w:val="single"/>
    </w:rPr>
  </w:style>
  <w:style w:type="paragraph" w:styleId="BalloonText">
    <w:name w:val="Balloon Text"/>
    <w:basedOn w:val="Normal"/>
    <w:link w:val="BalloonTextChar"/>
    <w:rsid w:val="00F86C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6CE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6CE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6CE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6CE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6CE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1121</Words>
  <Characters>7426</Characters>
  <Application>Microsoft Office Word</Application>
  <DocSecurity>0</DocSecurity>
  <Lines>240</Lines>
  <Paragraphs>143</Paragraphs>
  <ScaleCrop>false</ScaleCrop>
  <Company>Author-it Software Corporation Ltd.</Company>
  <LinksUpToDate>false</LinksUpToDate>
  <CharactersWithSpaces>8495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NWP366A Monitor, operate and control chloramination disinfection processes</dc:title>
  <dc:subject>Approved</dc:subject>
  <dc:creator>Government Skills Australia</dc:creator>
  <cp:keywords>Revision Number: 2</cp:keywords>
  <dc:description>Copyright © 1996-2007 Author-it Software Corporation Ltd., all rights reserved.</dc:description>
  <cp:lastModifiedBy>TPCMS</cp:lastModifiedBy>
  <cp:revision>3</cp:revision>
  <dcterms:created xsi:type="dcterms:W3CDTF">2012-10-11T19:02:00Z</dcterms:created>
  <dcterms:modified xsi:type="dcterms:W3CDTF">2012-10-11T19:02:00Z</dcterms:modified>
</cp:coreProperties>
</file>