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49D" w:rsidP="00AB5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NWP326A Conduct and report dam safety instrumentation monitoring</w:t>
      </w:r>
      <w:r>
        <w:fldChar w:fldCharType="end"/>
      </w:r>
    </w:p>
    <w:p w:rsidR="00AB549D" w:rsidP="00AB549D">
      <w:pPr>
        <w:pStyle w:val="Version"/>
        <w:sectPr w:rsidSect="003A7D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A7DE6" w:rsidP="003A7DE6">
      <w:pPr>
        <w:pStyle w:val="SuperHeading"/>
      </w:pPr>
      <w:r w:rsidRPr="003A7DE6">
        <w:t>NWP326A Conduct and report dam safety instrumentation monitoring</w:t>
      </w:r>
    </w:p>
    <w:p w:rsidR="00000000" w:rsidRPr="003A7DE6" w:rsidP="003A7DE6">
      <w:pPr>
        <w:pStyle w:val="SuperHeading"/>
      </w:pPr>
    </w:p>
    <w:p w:rsidR="00000000" w:rsidRPr="003A7DE6" w:rsidP="003A7DE6">
      <w:pPr>
        <w:pStyle w:val="Heading1"/>
      </w:pPr>
      <w:bookmarkStart w:id="1" w:name="O_405095"/>
      <w:bookmarkEnd w:id="1"/>
      <w:r w:rsidRPr="003A7DE6">
        <w:t>Modification History</w:t>
      </w:r>
    </w:p>
    <w:p w:rsidR="00000000" w:rsidRPr="003A7DE6" w:rsidP="003A7DE6">
      <w:pPr>
        <w:pStyle w:val="BodyText"/>
      </w:pPr>
      <w:r w:rsidRPr="003A7DE6">
        <w:t>NWP326A Release 2:</w:t>
      </w:r>
      <w:r w:rsidRPr="003A7DE6">
        <w:tab/>
        <w:t>Layout adjusted. Minor editorial changes to Application.</w:t>
      </w:r>
    </w:p>
    <w:p w:rsidR="00000000" w:rsidRPr="003A7DE6" w:rsidP="003A7DE6">
      <w:pPr>
        <w:pStyle w:val="BodyText"/>
      </w:pPr>
      <w:r w:rsidRPr="003A7DE6">
        <w:t>NWP326A Release 1:</w:t>
      </w:r>
      <w:r w:rsidRPr="003A7DE6">
        <w:tab/>
        <w:t>Primary release.</w:t>
      </w:r>
    </w:p>
    <w:p w:rsidR="00000000" w:rsidRPr="003A7DE6" w:rsidP="003A7DE6">
      <w:pPr>
        <w:pStyle w:val="AllowPageBreak"/>
      </w:pPr>
    </w:p>
    <w:p w:rsidR="00000000" w:rsidRPr="003A7DE6" w:rsidP="003A7DE6">
      <w:pPr>
        <w:pStyle w:val="Heading1"/>
      </w:pPr>
      <w:bookmarkStart w:id="2" w:name="O_405091"/>
      <w:bookmarkEnd w:id="2"/>
      <w:r w:rsidRPr="003A7DE6">
        <w:t>Unit Descriptor</w:t>
      </w:r>
    </w:p>
    <w:p w:rsidR="00000000" w:rsidRPr="003A7DE6" w:rsidP="003A7DE6">
      <w:pPr>
        <w:pStyle w:val="BodyText"/>
      </w:pPr>
      <w:r w:rsidRPr="003A7DE6">
        <w:t>This</w:t>
      </w:r>
      <w:r w:rsidRPr="003A7DE6">
        <w:t xml:space="preserve"> unit of competency describes the outcomes required to plan, implement and report on the monitoring of basic instrumentation installed in dams to provide assurance of their ongoing safety.</w:t>
      </w:r>
    </w:p>
    <w:p w:rsidR="00000000" w:rsidRPr="003A7DE6" w:rsidP="003A7DE6">
      <w:pPr>
        <w:pStyle w:val="BodyText"/>
      </w:pPr>
      <w:r w:rsidRPr="003A7DE6">
        <w:t xml:space="preserve">This unit of competency replaces NWP325B Conduct and report on dam </w:t>
      </w:r>
      <w:r w:rsidRPr="003A7DE6">
        <w:t>safety inspection and basic monitoring.</w:t>
      </w:r>
    </w:p>
    <w:p w:rsidR="00000000" w:rsidRPr="003A7DE6" w:rsidP="003A7DE6">
      <w:pPr>
        <w:pStyle w:val="AllowPageBreak"/>
      </w:pPr>
    </w:p>
    <w:p w:rsidR="00000000" w:rsidRPr="003A7DE6" w:rsidP="003A7DE6">
      <w:pPr>
        <w:pStyle w:val="Heading1"/>
      </w:pPr>
      <w:bookmarkStart w:id="3" w:name="O_405103"/>
      <w:bookmarkEnd w:id="3"/>
      <w:r w:rsidRPr="003A7DE6">
        <w:t>Application of the Unit</w:t>
      </w:r>
    </w:p>
    <w:p w:rsidR="00000000" w:rsidRPr="003A7DE6" w:rsidP="003A7DE6">
      <w:pPr>
        <w:pStyle w:val="BodyText"/>
      </w:pPr>
      <w:r w:rsidRPr="003A7DE6">
        <w:t>This unit is required by staff with responsibility for monitoring the safety of a dam and reporting faults or trends.</w:t>
      </w:r>
    </w:p>
    <w:p w:rsidR="00000000" w:rsidRPr="003A7DE6" w:rsidP="003A7DE6">
      <w:pPr>
        <w:pStyle w:val="AllowPageBreak"/>
      </w:pPr>
    </w:p>
    <w:p w:rsidR="00000000" w:rsidRPr="003A7DE6" w:rsidP="003A7DE6">
      <w:pPr>
        <w:pStyle w:val="Heading1"/>
      </w:pPr>
      <w:bookmarkStart w:id="4" w:name="O_405096"/>
      <w:bookmarkEnd w:id="4"/>
      <w:r w:rsidRPr="003A7DE6">
        <w:t>Licensing/Regulatory Information</w:t>
      </w:r>
    </w:p>
    <w:p w:rsidR="00000000" w:rsidRPr="003A7DE6" w:rsidP="003A7DE6">
      <w:pPr>
        <w:pStyle w:val="BodyText"/>
      </w:pPr>
      <w:r w:rsidRPr="003A7DE6">
        <w:t>Not applicable.</w:t>
      </w:r>
    </w:p>
    <w:p w:rsidR="00000000" w:rsidRPr="003A7DE6" w:rsidP="003A7DE6">
      <w:pPr>
        <w:pStyle w:val="AllowPageBreak"/>
      </w:pPr>
    </w:p>
    <w:p w:rsidR="00000000" w:rsidRPr="003A7DE6" w:rsidP="003A7DE6">
      <w:pPr>
        <w:pStyle w:val="Heading1"/>
      </w:pPr>
      <w:bookmarkStart w:id="5" w:name="O_405094"/>
      <w:bookmarkEnd w:id="5"/>
      <w:r w:rsidRPr="003A7DE6">
        <w:t>Pre-Requisites</w:t>
      </w:r>
    </w:p>
    <w:p w:rsidR="00000000" w:rsidRPr="003A7DE6" w:rsidP="003A7DE6">
      <w:pPr>
        <w:pStyle w:val="BodyText"/>
      </w:pPr>
      <w:r w:rsidRPr="003A7DE6">
        <w:t>Not applicable.</w:t>
      </w:r>
    </w:p>
    <w:p w:rsidR="00000000" w:rsidRPr="003A7DE6" w:rsidP="003A7DE6">
      <w:pPr>
        <w:pStyle w:val="AllowPageBreak"/>
      </w:pPr>
    </w:p>
    <w:p w:rsidR="00000000" w:rsidRPr="003A7DE6" w:rsidP="003A7DE6">
      <w:pPr>
        <w:pStyle w:val="Heading1"/>
      </w:pPr>
      <w:bookmarkStart w:id="6" w:name="O_405099"/>
      <w:bookmarkEnd w:id="6"/>
      <w:r w:rsidRPr="003A7DE6">
        <w:t>Employability Skills Information</w:t>
      </w:r>
    </w:p>
    <w:p w:rsidR="00000000" w:rsidRPr="003A7DE6" w:rsidP="003A7DE6">
      <w:pPr>
        <w:pStyle w:val="BodyText"/>
      </w:pPr>
      <w:r w:rsidRPr="003A7DE6">
        <w:t>This unit contains employability skills.</w:t>
      </w:r>
    </w:p>
    <w:p w:rsidR="00000000" w:rsidRPr="003A7DE6" w:rsidP="003A7DE6">
      <w:pPr>
        <w:pStyle w:val="AllowPageBreak"/>
      </w:pPr>
    </w:p>
    <w:p w:rsidR="00000000" w:rsidRPr="003A7DE6" w:rsidP="003A7DE6">
      <w:pPr>
        <w:pStyle w:val="Heading1"/>
      </w:pPr>
      <w:bookmarkStart w:id="7" w:name="O_405100"/>
      <w:bookmarkEnd w:id="7"/>
      <w:r w:rsidRPr="003A7DE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9"/>
        <w:gridCol w:w="6343"/>
      </w:tblGrid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t>Elements describe the essential outcomes of a unit of competency.</w:t>
            </w:r>
          </w:p>
        </w:tc>
        <w:tc>
          <w:tcPr>
            <w:tcW w:w="6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BodyText"/>
            </w:pPr>
            <w:r w:rsidRPr="003A7DE6">
              <w:t xml:space="preserve">Performance criteria describe the performance needed to demonstrate achievement of the element. Where </w:t>
            </w:r>
            <w:r w:rsidRPr="003A7DE6">
              <w:rPr>
                <w:rStyle w:val="BoldandItalics"/>
              </w:rPr>
              <w:t>bold italicised</w:t>
            </w:r>
            <w:r w:rsidRPr="003A7DE6">
              <w:t xml:space="preserve"> text is used, further information is detailed in the range statement. As</w:t>
            </w:r>
            <w:r w:rsidRPr="003A7DE6">
              <w:t>sessment of performance is to be consistent with the evidence guide.</w:t>
            </w:r>
          </w:p>
        </w:tc>
      </w:tr>
    </w:tbl>
    <w:p w:rsidR="00000000" w:rsidRPr="003A7DE6" w:rsidP="003A7DE6">
      <w:pPr>
        <w:pStyle w:val="BodyText"/>
      </w:pPr>
    </w:p>
    <w:p w:rsidR="00000000" w:rsidRPr="003A7DE6" w:rsidP="003A7DE6">
      <w:pPr>
        <w:pStyle w:val="AllowPageBreak"/>
      </w:pPr>
    </w:p>
    <w:p w:rsidR="00000000" w:rsidRPr="003A7DE6" w:rsidP="003A7DE6">
      <w:pPr>
        <w:pStyle w:val="Heading1"/>
      </w:pPr>
      <w:bookmarkStart w:id="8" w:name="O_405101"/>
      <w:bookmarkEnd w:id="8"/>
      <w:r w:rsidRPr="003A7D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9"/>
        <w:gridCol w:w="6343"/>
      </w:tblGrid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BodyText"/>
            </w:pPr>
            <w:r w:rsidRPr="003A7DE6">
              <w:rPr>
                <w:rStyle w:val="SpecialBold"/>
              </w:rPr>
              <w:t>ELEMENT</w:t>
            </w:r>
          </w:p>
        </w:tc>
        <w:tc>
          <w:tcPr>
            <w:tcW w:w="6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rPr>
                <w:rStyle w:val="SpecialBold"/>
              </w:rPr>
              <w:t>PERFORMANCE CRITERIA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List"/>
              <w:rPr>
                <w:lang w:val="en-NZ"/>
              </w:rPr>
            </w:pPr>
            <w:r w:rsidRPr="003A7DE6">
              <w:rPr>
                <w:rStyle w:val="SpecialBold"/>
              </w:rPr>
              <w:t>1</w:t>
            </w:r>
            <w:r w:rsidRPr="003A7DE6">
              <w:tab/>
            </w:r>
            <w:r w:rsidRPr="003A7DE6">
              <w:rPr>
                <w:rStyle w:val="SpecialBold"/>
              </w:rPr>
              <w:t>Plan and prepare for dam safety monitoring</w:t>
            </w:r>
            <w:r w:rsidRPr="003A7DE6">
              <w:t>.</w:t>
            </w:r>
          </w:p>
        </w:tc>
        <w:tc>
          <w:tcPr>
            <w:tcW w:w="6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List"/>
            </w:pPr>
            <w:r w:rsidRPr="003A7DE6">
              <w:t>1.1</w:t>
            </w:r>
            <w:r w:rsidRPr="003A7DE6">
              <w:tab/>
              <w:t xml:space="preserve">Identify </w:t>
            </w:r>
            <w:r w:rsidRPr="003A7DE6">
              <w:rPr>
                <w:rStyle w:val="BoldandItalics"/>
              </w:rPr>
              <w:t>organisational procedures and guidelines</w:t>
            </w:r>
            <w:r w:rsidRPr="003A7DE6">
              <w:t xml:space="preserve"> for dam safety monitoring.</w:t>
            </w:r>
          </w:p>
          <w:p w:rsidR="00000000" w:rsidRPr="003A7DE6" w:rsidP="003A7DE6">
            <w:pPr>
              <w:pStyle w:val="List"/>
            </w:pPr>
            <w:r w:rsidRPr="003A7DE6">
              <w:t>1.2</w:t>
            </w:r>
            <w:r w:rsidRPr="003A7DE6">
              <w:tab/>
              <w:t>Identify and apply operational procedures determining the techniques, methods and equipment used for dam safety monitoring.</w:t>
            </w:r>
          </w:p>
          <w:p w:rsidR="00000000" w:rsidP="003A7DE6">
            <w:pPr>
              <w:pStyle w:val="List"/>
              <w:rPr>
                <w:lang w:val="en-NZ"/>
              </w:rPr>
            </w:pPr>
            <w:r w:rsidRPr="003A7DE6">
              <w:t>1.3</w:t>
            </w:r>
            <w:r w:rsidRPr="003A7DE6">
              <w:tab/>
              <w:t>Schedule work activities according to workplace requirements and data collection equipment and m</w:t>
            </w:r>
            <w:r w:rsidRPr="003A7DE6">
              <w:t xml:space="preserve">ethods. 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List"/>
              <w:rPr>
                <w:lang w:val="en-NZ"/>
              </w:rPr>
            </w:pPr>
            <w:r w:rsidRPr="003A7DE6">
              <w:rPr>
                <w:rStyle w:val="SpecialBold"/>
              </w:rPr>
              <w:t>2</w:t>
            </w:r>
            <w:r w:rsidRPr="003A7DE6">
              <w:tab/>
            </w:r>
            <w:r w:rsidRPr="003A7DE6">
              <w:rPr>
                <w:rStyle w:val="SpecialBold"/>
              </w:rPr>
              <w:t>Conduct dam safety monitoring</w:t>
            </w:r>
            <w:r w:rsidRPr="003A7DE6">
              <w:t>.</w:t>
            </w:r>
          </w:p>
        </w:tc>
        <w:tc>
          <w:tcPr>
            <w:tcW w:w="6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List"/>
            </w:pPr>
            <w:r w:rsidRPr="003A7DE6">
              <w:t>2.1</w:t>
            </w:r>
            <w:r w:rsidRPr="003A7DE6">
              <w:tab/>
              <w:t xml:space="preserve">Implement </w:t>
            </w:r>
            <w:r w:rsidRPr="003A7DE6">
              <w:rPr>
                <w:rStyle w:val="BoldandItalics"/>
              </w:rPr>
              <w:t>dam safety monitoring procedures and practices</w:t>
            </w:r>
            <w:r w:rsidRPr="003A7DE6">
              <w:t xml:space="preserve"> including </w:t>
            </w:r>
            <w:r w:rsidRPr="003A7DE6">
              <w:rPr>
                <w:rStyle w:val="BoldandItalics"/>
              </w:rPr>
              <w:t>unusual events</w:t>
            </w:r>
            <w:r w:rsidRPr="003A7DE6">
              <w:t xml:space="preserve"> according to organisational procedures.</w:t>
            </w:r>
          </w:p>
          <w:p w:rsidR="00000000" w:rsidRPr="003A7DE6" w:rsidP="003A7DE6">
            <w:pPr>
              <w:pStyle w:val="List"/>
            </w:pPr>
            <w:r w:rsidRPr="003A7DE6">
              <w:t>2.2</w:t>
            </w:r>
            <w:r w:rsidRPr="003A7DE6">
              <w:tab/>
              <w:t>Ensure equipment is functioning and fit for purpose.</w:t>
            </w:r>
          </w:p>
          <w:p w:rsidR="00000000" w:rsidRPr="003A7DE6" w:rsidP="003A7DE6">
            <w:pPr>
              <w:pStyle w:val="List"/>
            </w:pPr>
            <w:r w:rsidRPr="003A7DE6">
              <w:t>2.3</w:t>
            </w:r>
            <w:r w:rsidRPr="003A7DE6">
              <w:tab/>
              <w:t xml:space="preserve">Take and record </w:t>
            </w:r>
            <w:r w:rsidRPr="003A7DE6">
              <w:rPr>
                <w:rStyle w:val="BoldandItalics"/>
              </w:rPr>
              <w:t>dam instru</w:t>
            </w:r>
            <w:r w:rsidRPr="003A7DE6">
              <w:rPr>
                <w:rStyle w:val="BoldandItalics"/>
              </w:rPr>
              <w:t>mentation</w:t>
            </w:r>
            <w:r w:rsidRPr="003A7DE6">
              <w:t xml:space="preserve"> readings to the required level of accuracy and frequency.</w:t>
            </w:r>
          </w:p>
          <w:p w:rsidR="00000000" w:rsidP="003A7DE6">
            <w:pPr>
              <w:pStyle w:val="List"/>
              <w:rPr>
                <w:lang w:val="en-NZ"/>
              </w:rPr>
            </w:pPr>
            <w:r w:rsidRPr="003A7DE6">
              <w:t>2.4</w:t>
            </w:r>
            <w:r w:rsidRPr="003A7DE6">
              <w:tab/>
              <w:t xml:space="preserve">Recognise and report any monitoring data that may indicate </w:t>
            </w:r>
            <w:r w:rsidRPr="003A7DE6">
              <w:rPr>
                <w:rStyle w:val="BoldandItalics"/>
              </w:rPr>
              <w:t>faults or changes</w:t>
            </w:r>
            <w:r w:rsidRPr="003A7DE6">
              <w:t xml:space="preserve"> outside expected range.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List"/>
              <w:rPr>
                <w:lang w:val="en-NZ"/>
              </w:rPr>
            </w:pPr>
            <w:r w:rsidRPr="003A7DE6">
              <w:rPr>
                <w:rStyle w:val="SpecialBold"/>
              </w:rPr>
              <w:t>3</w:t>
            </w:r>
            <w:r w:rsidRPr="003A7DE6">
              <w:tab/>
            </w:r>
            <w:r w:rsidRPr="003A7DE6">
              <w:rPr>
                <w:rStyle w:val="SpecialBold"/>
              </w:rPr>
              <w:t>Report on dam safety monitoring</w:t>
            </w:r>
            <w:r w:rsidRPr="003A7DE6">
              <w:t>.</w:t>
            </w:r>
          </w:p>
        </w:tc>
        <w:tc>
          <w:tcPr>
            <w:tcW w:w="6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List"/>
            </w:pPr>
            <w:r w:rsidRPr="003A7DE6">
              <w:t>3.1</w:t>
            </w:r>
            <w:r w:rsidRPr="003A7DE6">
              <w:tab/>
              <w:t>Add newly recorded information on dam behav</w:t>
            </w:r>
            <w:r w:rsidRPr="003A7DE6">
              <w:t>iour to historical monitoring information.</w:t>
            </w:r>
          </w:p>
          <w:p w:rsidR="00000000" w:rsidRPr="003A7DE6" w:rsidP="003A7DE6">
            <w:pPr>
              <w:pStyle w:val="List"/>
            </w:pPr>
            <w:r w:rsidRPr="003A7DE6">
              <w:t>3.2</w:t>
            </w:r>
            <w:r w:rsidRPr="003A7DE6">
              <w:tab/>
              <w:t>Prepare and submit accurate, timely, clear and concise monitoring instrumentation data to meet organisational requirements.</w:t>
            </w:r>
          </w:p>
          <w:p w:rsidR="00000000" w:rsidRPr="003A7DE6" w:rsidP="003A7DE6">
            <w:pPr>
              <w:pStyle w:val="List"/>
            </w:pPr>
            <w:r w:rsidRPr="003A7DE6">
              <w:t>3.3</w:t>
            </w:r>
            <w:r w:rsidRPr="003A7DE6">
              <w:tab/>
              <w:t>Report deviations outside approved limits including potential causes and make rec</w:t>
            </w:r>
            <w:r w:rsidRPr="003A7DE6">
              <w:t>ommendations for follow up action.</w:t>
            </w:r>
          </w:p>
        </w:tc>
      </w:tr>
    </w:tbl>
    <w:p w:rsidR="00000000" w:rsidRPr="003A7DE6" w:rsidP="003A7DE6">
      <w:pPr>
        <w:pStyle w:val="BodyText"/>
      </w:pPr>
    </w:p>
    <w:p w:rsidR="00000000" w:rsidRPr="003A7DE6" w:rsidP="003A7DE6">
      <w:pPr>
        <w:pStyle w:val="AllowPageBreak"/>
      </w:pPr>
    </w:p>
    <w:p w:rsidR="00000000" w:rsidRPr="003A7DE6" w:rsidP="003A7DE6">
      <w:pPr>
        <w:pStyle w:val="Heading1"/>
      </w:pPr>
      <w:bookmarkStart w:id="9" w:name="O_405092"/>
      <w:bookmarkEnd w:id="9"/>
      <w:r w:rsidRPr="003A7DE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t>This section describes the skills and knowledge required for this unit.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BodyText"/>
            </w:pPr>
            <w:r w:rsidRPr="003A7DE6">
              <w:rPr>
                <w:rStyle w:val="SpecialBold"/>
              </w:rPr>
              <w:t>Required skills</w:t>
            </w:r>
            <w:r w:rsidRPr="003A7DE6">
              <w:t>:</w:t>
            </w:r>
          </w:p>
          <w:p w:rsidR="00000000" w:rsidRPr="003A7DE6" w:rsidP="003A7DE6">
            <w:pPr>
              <w:pStyle w:val="ListBullet"/>
            </w:pPr>
            <w:r w:rsidRPr="003A7DE6">
              <w:t xml:space="preserve">follow instructions, standard operating procedures, policies and standards for dam safety monitoring and instrumentation </w:t>
            </w:r>
          </w:p>
          <w:p w:rsidR="00000000" w:rsidRPr="003A7DE6" w:rsidP="003A7DE6">
            <w:pPr>
              <w:pStyle w:val="ListBullet"/>
            </w:pPr>
            <w:r w:rsidRPr="003A7DE6">
              <w:t>collect and process data</w:t>
            </w:r>
          </w:p>
          <w:p w:rsidR="00000000" w:rsidRPr="003A7DE6" w:rsidP="003A7DE6">
            <w:pPr>
              <w:pStyle w:val="ListBullet"/>
            </w:pPr>
            <w:r w:rsidRPr="003A7DE6">
              <w:t>read and interpret plans, drawings and charts</w:t>
            </w:r>
          </w:p>
          <w:p w:rsidR="00000000" w:rsidRPr="003A7DE6" w:rsidP="003A7DE6">
            <w:pPr>
              <w:pStyle w:val="ListBullet"/>
            </w:pPr>
            <w:r w:rsidRPr="003A7DE6">
              <w:t>record and report monitoring and safety information and interpret a range of workplace documents</w:t>
            </w:r>
          </w:p>
          <w:p w:rsidR="00000000" w:rsidRPr="003A7DE6" w:rsidP="003A7DE6">
            <w:pPr>
              <w:pStyle w:val="ListBullet"/>
            </w:pPr>
            <w:r w:rsidRPr="003A7DE6">
              <w:t>use mathematical calculations to collect and process data on dam safety</w:t>
            </w:r>
          </w:p>
          <w:p w:rsidR="00000000" w:rsidRPr="003A7DE6" w:rsidP="003A7DE6">
            <w:pPr>
              <w:pStyle w:val="ListBullet"/>
            </w:pPr>
            <w:r w:rsidRPr="003A7DE6">
              <w:t>produce dam instrumentation monitoring reports</w:t>
            </w:r>
          </w:p>
          <w:p w:rsidR="00000000" w:rsidRPr="003A7DE6" w:rsidP="003A7DE6">
            <w:pPr>
              <w:pStyle w:val="ListBullet"/>
            </w:pPr>
            <w:r w:rsidRPr="003A7DE6">
              <w:t>inspect and operate monitoring equipment</w:t>
            </w:r>
            <w:r w:rsidRPr="003A7DE6">
              <w:t xml:space="preserve"> and instruments</w:t>
            </w:r>
          </w:p>
          <w:p w:rsidR="00000000" w:rsidRPr="003A7DE6" w:rsidP="003A7DE6">
            <w:pPr>
              <w:pStyle w:val="ListBullet"/>
            </w:pPr>
            <w:r w:rsidRPr="003A7DE6">
              <w:t>communicate deviations and faults in equipment and data using clear and direct communication and relevant communication methods and equipment</w:t>
            </w:r>
          </w:p>
          <w:p w:rsidR="00000000" w:rsidP="003A7DE6">
            <w:pPr>
              <w:pStyle w:val="ListBullet"/>
              <w:rPr>
                <w:lang w:val="en-NZ"/>
              </w:rPr>
            </w:pPr>
            <w:r w:rsidRPr="003A7DE6">
              <w:t>apply occupational safety protocols for working with dam assets and dam safety, including working</w:t>
            </w:r>
            <w:r w:rsidRPr="003A7DE6">
              <w:t xml:space="preserve"> in confined spaces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BodyText"/>
            </w:pPr>
            <w:r w:rsidRPr="003A7DE6">
              <w:rPr>
                <w:rStyle w:val="SpecialBold"/>
              </w:rPr>
              <w:t>Required knowledge</w:t>
            </w:r>
            <w:r w:rsidRPr="003A7DE6">
              <w:t>:</w:t>
            </w:r>
          </w:p>
          <w:p w:rsidR="00000000" w:rsidRPr="003A7DE6" w:rsidP="003A7DE6">
            <w:pPr>
              <w:pStyle w:val="ListBullet"/>
            </w:pPr>
            <w:r w:rsidRPr="003A7DE6">
              <w:t>principles of dam design and construction</w:t>
            </w:r>
          </w:p>
          <w:p w:rsidR="00000000" w:rsidRPr="003A7DE6" w:rsidP="003A7DE6">
            <w:pPr>
              <w:pStyle w:val="ListBullet"/>
            </w:pPr>
            <w:r w:rsidRPr="003A7DE6">
              <w:t>causes of dam failures and incidents</w:t>
            </w:r>
          </w:p>
          <w:p w:rsidR="00000000" w:rsidRPr="003A7DE6" w:rsidP="003A7DE6">
            <w:pPr>
              <w:pStyle w:val="ListBullet"/>
            </w:pPr>
            <w:r w:rsidRPr="003A7DE6">
              <w:t>impact of unusual events on dam safety</w:t>
            </w:r>
          </w:p>
          <w:p w:rsidR="00000000" w:rsidRPr="003A7DE6" w:rsidP="003A7DE6">
            <w:pPr>
              <w:pStyle w:val="ListBullet"/>
            </w:pPr>
            <w:r w:rsidRPr="003A7DE6">
              <w:t>types of instrumentation and their application</w:t>
            </w:r>
          </w:p>
          <w:p w:rsidR="00000000" w:rsidRPr="003A7DE6" w:rsidP="003A7DE6">
            <w:pPr>
              <w:pStyle w:val="ListBullet"/>
            </w:pPr>
            <w:r w:rsidRPr="003A7DE6">
              <w:t xml:space="preserve">requirements for installation of instruments and </w:t>
            </w:r>
            <w:r w:rsidRPr="003A7DE6">
              <w:t>instrument failure</w:t>
            </w:r>
          </w:p>
          <w:p w:rsidR="00000000" w:rsidRPr="003A7DE6" w:rsidP="003A7DE6">
            <w:pPr>
              <w:pStyle w:val="ListBullet"/>
            </w:pPr>
            <w:r w:rsidRPr="003A7DE6">
              <w:t>purpose of monitoring and instrumentation used</w:t>
            </w:r>
          </w:p>
          <w:p w:rsidR="00000000" w:rsidRPr="003A7DE6" w:rsidP="003A7DE6">
            <w:pPr>
              <w:pStyle w:val="ListBullet"/>
            </w:pPr>
            <w:r w:rsidRPr="003A7DE6">
              <w:t>instructions for the operation of monitoring equipment</w:t>
            </w:r>
          </w:p>
          <w:p w:rsidR="00000000" w:rsidRPr="003A7DE6" w:rsidP="003A7DE6">
            <w:pPr>
              <w:pStyle w:val="ListBullet"/>
            </w:pPr>
            <w:r w:rsidRPr="003A7DE6">
              <w:t>dam safety performance indicators</w:t>
            </w:r>
          </w:p>
          <w:p w:rsidR="00000000" w:rsidRPr="003A7DE6" w:rsidP="003A7DE6">
            <w:pPr>
              <w:pStyle w:val="ListBullet"/>
            </w:pPr>
            <w:r w:rsidRPr="003A7DE6">
              <w:t>OH&amp;S procedures related to dam monitoring and working ion confined spaces</w:t>
            </w:r>
          </w:p>
          <w:p w:rsidR="00000000" w:rsidRPr="003A7DE6" w:rsidP="003A7DE6">
            <w:pPr>
              <w:pStyle w:val="ListBullet"/>
            </w:pPr>
            <w:r w:rsidRPr="003A7DE6">
              <w:t>dam faults and changes indicated by monitoring and instrumentation</w:t>
            </w:r>
          </w:p>
          <w:p w:rsidR="00000000" w:rsidRPr="003A7DE6" w:rsidP="003A7DE6">
            <w:pPr>
              <w:pStyle w:val="ListBullet"/>
            </w:pPr>
            <w:r w:rsidRPr="003A7DE6">
              <w:t>organisational and statutory requirements related to monitoring and reporting dam safety</w:t>
            </w:r>
          </w:p>
        </w:tc>
      </w:tr>
    </w:tbl>
    <w:p w:rsidR="00000000" w:rsidRPr="003A7DE6" w:rsidP="003A7DE6">
      <w:pPr>
        <w:pStyle w:val="BodyText"/>
      </w:pPr>
    </w:p>
    <w:p w:rsidR="00000000" w:rsidRPr="003A7DE6" w:rsidP="003A7DE6">
      <w:pPr>
        <w:pStyle w:val="AllowPageBreak"/>
      </w:pPr>
    </w:p>
    <w:p w:rsidR="00000000" w:rsidRPr="003A7DE6" w:rsidP="003A7DE6">
      <w:pPr>
        <w:pStyle w:val="Heading1"/>
      </w:pPr>
      <w:bookmarkStart w:id="10" w:name="O_405098"/>
      <w:bookmarkEnd w:id="10"/>
      <w:r w:rsidRPr="003A7DE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226"/>
      </w:tblGrid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t xml:space="preserve">The evidence guide provides advice on assessment and must be read </w:t>
            </w:r>
            <w:r w:rsidRPr="003A7DE6">
              <w:t>in conjunction with the performance criteria, required skills and knowledge, range statement and the Assessment Guidelines for the Training Package.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BodyText"/>
            </w:pPr>
            <w:r w:rsidRPr="003A7DE6">
              <w:t>The candidate should demonstrate to ability to plan, implement and report on the monitoring of basic instrumentation installed in dams:</w:t>
            </w:r>
          </w:p>
          <w:p w:rsidR="00000000" w:rsidRPr="003A7DE6" w:rsidP="003A7DE6">
            <w:pPr>
              <w:pStyle w:val="ListBullet"/>
            </w:pPr>
            <w:r w:rsidRPr="003A7DE6">
              <w:t>preparing monitoring activity</w:t>
            </w:r>
          </w:p>
          <w:p w:rsidR="00000000" w:rsidRPr="003A7DE6" w:rsidP="003A7DE6">
            <w:pPr>
              <w:pStyle w:val="ListBullet"/>
            </w:pPr>
            <w:r w:rsidRPr="003A7DE6">
              <w:t>setting up relevant instrumentation</w:t>
            </w:r>
          </w:p>
          <w:p w:rsidR="00000000" w:rsidRPr="003A7DE6" w:rsidP="003A7DE6">
            <w:pPr>
              <w:pStyle w:val="ListBullet"/>
            </w:pPr>
            <w:r w:rsidRPr="003A7DE6">
              <w:t>interpreting and applying all relevant organisational</w:t>
            </w:r>
            <w:r w:rsidRPr="003A7DE6">
              <w:t xml:space="preserve"> and regulatory information and requirements in planning dam safety monitoring activities</w:t>
            </w:r>
          </w:p>
          <w:p w:rsidR="00000000" w:rsidRPr="003A7DE6" w:rsidP="003A7DE6">
            <w:pPr>
              <w:pStyle w:val="ListBullet"/>
            </w:pPr>
            <w:r w:rsidRPr="003A7DE6">
              <w:t>identifying dam safety monitoring sites and scheduling activities according to the required frequency of reporting</w:t>
            </w:r>
          </w:p>
          <w:p w:rsidR="00000000" w:rsidRPr="003A7DE6" w:rsidP="003A7DE6">
            <w:pPr>
              <w:pStyle w:val="ListBullet"/>
            </w:pPr>
            <w:r w:rsidRPr="003A7DE6">
              <w:t>conducting inspection and monitoring activities usi</w:t>
            </w:r>
            <w:r w:rsidRPr="003A7DE6">
              <w:t>ng standard workplace equipment and instruments</w:t>
            </w:r>
          </w:p>
          <w:p w:rsidR="00000000" w:rsidRPr="003A7DE6" w:rsidP="003A7DE6">
            <w:pPr>
              <w:pStyle w:val="ListBullet"/>
            </w:pPr>
            <w:r w:rsidRPr="003A7DE6">
              <w:t>gathering and recording data</w:t>
            </w:r>
          </w:p>
          <w:p w:rsidR="00000000" w:rsidRPr="003A7DE6" w:rsidP="003A7DE6">
            <w:pPr>
              <w:pStyle w:val="ListBullet"/>
            </w:pPr>
            <w:r w:rsidRPr="003A7DE6">
              <w:t>identifying faults, changes and failure indicators</w:t>
            </w:r>
          </w:p>
          <w:p w:rsidR="00000000" w:rsidP="003A7DE6">
            <w:pPr>
              <w:pStyle w:val="ListBullet"/>
              <w:rPr>
                <w:lang w:val="en-NZ"/>
              </w:rPr>
            </w:pPr>
            <w:r w:rsidRPr="003A7DE6">
              <w:t>reporting on dam safety monitoring outcomes, with recommendations for action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BodyText"/>
            </w:pPr>
            <w:r w:rsidRPr="003A7DE6">
              <w:t xml:space="preserve">Access to the workplace and resources including: </w:t>
            </w:r>
          </w:p>
          <w:p w:rsidR="00000000" w:rsidRPr="003A7DE6" w:rsidP="003A7DE6">
            <w:pPr>
              <w:pStyle w:val="ListBullet"/>
            </w:pPr>
            <w:r w:rsidRPr="003A7DE6">
              <w:t>documentation that should normally be available in dam operation worksites</w:t>
            </w:r>
          </w:p>
          <w:p w:rsidR="00000000" w:rsidRPr="003A7DE6" w:rsidP="003A7DE6">
            <w:pPr>
              <w:pStyle w:val="ListBullet"/>
            </w:pPr>
            <w:r w:rsidRPr="003A7DE6">
              <w:t>codes, standards, and government regulations relevant to monitoring dam safety</w:t>
            </w:r>
          </w:p>
          <w:p w:rsidR="00000000" w:rsidRPr="003A7DE6" w:rsidP="003A7DE6">
            <w:pPr>
              <w:pStyle w:val="BodyText"/>
            </w:pPr>
            <w:r w:rsidRPr="003A7DE6">
              <w:t>Candidates should have access to on and off the job</w:t>
            </w:r>
            <w:r w:rsidRPr="003A7DE6">
              <w:t xml:space="preserve"> learning and assessment support when evidence is inadequate and competency has not yet been achieved.</w:t>
            </w:r>
          </w:p>
          <w:p w:rsidR="00000000" w:rsidRPr="003A7DE6" w:rsidP="003A7DE6">
            <w:pPr>
              <w:pStyle w:val="BodyText"/>
            </w:pPr>
            <w:r w:rsidRPr="003A7DE6">
              <w:t xml:space="preserve">Candidates' level of English language and literacy should be taken into account in designing assessment and adjustments should be recorded in assessment </w:t>
            </w:r>
            <w:r w:rsidRPr="003A7DE6">
              <w:t>plans.</w:t>
            </w:r>
          </w:p>
          <w:p w:rsidR="00000000" w:rsidRPr="003A7DE6" w:rsidP="003A7DE6">
            <w:pPr>
              <w:pStyle w:val="BodyText"/>
            </w:pPr>
            <w:r w:rsidRPr="003A7DE6">
              <w:t>Validity and sufficiency of evidence requires that:</w:t>
            </w:r>
          </w:p>
          <w:p w:rsidR="00000000" w:rsidRPr="003A7DE6" w:rsidP="003A7DE6">
            <w:pPr>
              <w:pStyle w:val="ListBullet"/>
            </w:pPr>
            <w:r w:rsidRPr="003A7DE6">
              <w:t>competency will need to be demonstrated over a period of time reflecting the scope of the role and the practical requirements of the workplace</w:t>
            </w:r>
          </w:p>
          <w:p w:rsidR="00000000" w:rsidRPr="003A7DE6" w:rsidP="003A7DE6">
            <w:pPr>
              <w:pStyle w:val="ListBullet"/>
            </w:pPr>
            <w:r w:rsidRPr="003A7DE6">
              <w:t>a decision of competence should only be made when the</w:t>
            </w:r>
            <w:r w:rsidRPr="003A7DE6">
              <w:t xml:space="preserve"> assessor has complete confidence in the person's competence over time and in various contexts</w:t>
            </w:r>
          </w:p>
          <w:p w:rsidR="00000000" w:rsidRPr="003A7DE6" w:rsidP="003A7DE6">
            <w:pPr>
              <w:pStyle w:val="ListBullet"/>
            </w:pPr>
            <w:r w:rsidRPr="003A7DE6">
              <w:t>all assessment that is part of a structured learning experience must include a combination of direct, indirect and supplementary evidence</w:t>
            </w:r>
          </w:p>
          <w:p w:rsidR="00000000" w:rsidRPr="003A7DE6" w:rsidP="003A7DE6">
            <w:pPr>
              <w:pStyle w:val="ListBullet"/>
            </w:pPr>
            <w:r w:rsidRPr="003A7DE6">
              <w:t>where assessment is for</w:t>
            </w:r>
            <w:r w:rsidRPr="003A7DE6">
              <w:t xml:space="preserve"> the purpose of recognition (RCC/RPL), the evidence provided will need to be authenticated and show that it represents competency demonstrated over a period of time</w:t>
            </w:r>
          </w:p>
          <w:p w:rsidR="00000000" w:rsidRPr="003A7DE6" w:rsidP="003A7DE6">
            <w:pPr>
              <w:pStyle w:val="ListBullet"/>
            </w:pPr>
            <w:r w:rsidRPr="003A7DE6">
              <w:t>assessment can be through simulated project-based activity and must include evidence relati</w:t>
            </w:r>
            <w:r w:rsidRPr="003A7DE6">
              <w:t>ng to each of the elements in this unit</w:t>
            </w:r>
          </w:p>
          <w:p w:rsidR="00000000" w:rsidRPr="003A7DE6" w:rsidP="003A7DE6">
            <w:pPr>
              <w:pStyle w:val="BodyText"/>
            </w:pPr>
            <w:r w:rsidRPr="003A7DE6">
              <w:t xml:space="preserve">In all cases where practical assessment is used it will be combined with targeted questioning and examination to assess the underpinning knowledge. Questioning will be undertaken in a manner appropriate to the skill </w:t>
            </w:r>
            <w:r w:rsidRPr="003A7DE6">
              <w:t>levels of the operator, any cultural issues that may affect responses to the questions, and reflecting the requirements of the competency and the work being performed.</w:t>
            </w:r>
          </w:p>
        </w:tc>
      </w:tr>
    </w:tbl>
    <w:p w:rsidR="00000000" w:rsidRPr="003A7DE6" w:rsidP="003A7DE6">
      <w:pPr>
        <w:pStyle w:val="BodyText"/>
      </w:pPr>
    </w:p>
    <w:p w:rsidR="00000000" w:rsidRPr="003A7DE6" w:rsidP="003A7DE6">
      <w:pPr>
        <w:pStyle w:val="AllowPageBreak"/>
      </w:pPr>
    </w:p>
    <w:p w:rsidR="00000000" w:rsidRPr="003A7DE6" w:rsidP="003A7DE6">
      <w:pPr>
        <w:pStyle w:val="Heading1"/>
      </w:pPr>
      <w:bookmarkStart w:id="11" w:name="O_405093"/>
      <w:bookmarkEnd w:id="11"/>
      <w:r w:rsidRPr="003A7DE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5"/>
        <w:gridCol w:w="6207"/>
      </w:tblGrid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t>The range statement relates to the unit of compete</w:t>
            </w:r>
            <w:r w:rsidRPr="003A7DE6">
              <w:t xml:space="preserve">ncy as a whole. It allows for different work environments and situations that may affect performance. </w:t>
            </w:r>
            <w:r w:rsidRPr="003A7DE6">
              <w:rPr>
                <w:rStyle w:val="BoldandItalics"/>
              </w:rPr>
              <w:t>Bold italicised</w:t>
            </w:r>
            <w:r w:rsidRPr="003A7DE6">
              <w:t xml:space="preserve"> wording, if used in the performance criteria, is detailed below. Essential operating conditions that may be present with training and asse</w:t>
            </w:r>
            <w:r w:rsidRPr="003A7DE6">
              <w:t>ssment (depending on the work situation, needs of the candidate, accessibility of the item, and local industry and regional contexts) may also be included.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rPr>
                <w:rStyle w:val="BoldandItalics"/>
              </w:rPr>
              <w:t>Organisational procedures and guidelines</w:t>
            </w:r>
            <w:r w:rsidRPr="003A7DE6">
              <w:t xml:space="preserve"> will include: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ListBullet"/>
            </w:pPr>
            <w:r w:rsidRPr="003A7DE6">
              <w:t>Australian National Committee on Large Dam</w:t>
            </w:r>
            <w:r w:rsidRPr="003A7DE6">
              <w:t>s (ANCOLD) guidelines</w:t>
            </w:r>
          </w:p>
          <w:p w:rsidR="00000000" w:rsidRPr="003A7DE6" w:rsidP="003A7DE6">
            <w:pPr>
              <w:pStyle w:val="ListBullet"/>
            </w:pPr>
            <w:r w:rsidRPr="003A7DE6">
              <w:t>dam monitoring templates and proformas</w:t>
            </w:r>
          </w:p>
          <w:p w:rsidR="00000000" w:rsidRPr="003A7DE6" w:rsidP="003A7DE6">
            <w:pPr>
              <w:pStyle w:val="ListBullet"/>
            </w:pPr>
            <w:r w:rsidRPr="003A7DE6">
              <w:t>relevant regulator's technical bulletins</w:t>
            </w:r>
          </w:p>
          <w:p w:rsidR="00000000" w:rsidRPr="003A7DE6" w:rsidP="003A7DE6">
            <w:pPr>
              <w:pStyle w:val="ListBullet"/>
            </w:pPr>
            <w:r w:rsidRPr="003A7DE6">
              <w:t>occupational health and safety information</w:t>
            </w:r>
          </w:p>
          <w:p w:rsidR="00000000" w:rsidRPr="003A7DE6" w:rsidP="003A7DE6">
            <w:pPr>
              <w:pStyle w:val="ListBullet"/>
            </w:pPr>
            <w:r w:rsidRPr="003A7DE6">
              <w:t>operation and maintenance information and manuals</w:t>
            </w:r>
          </w:p>
          <w:p w:rsidR="00000000" w:rsidRPr="003A7DE6" w:rsidP="003A7DE6">
            <w:pPr>
              <w:pStyle w:val="ListBullet"/>
            </w:pPr>
            <w:r w:rsidRPr="003A7DE6">
              <w:t>instrumentation records, plans and manuals</w:t>
            </w:r>
          </w:p>
          <w:p w:rsidR="00000000" w:rsidRPr="003A7DE6" w:rsidP="003A7DE6">
            <w:pPr>
              <w:pStyle w:val="ListBullet"/>
            </w:pPr>
            <w:r w:rsidRPr="003A7DE6">
              <w:t>dam safety perform</w:t>
            </w:r>
            <w:r w:rsidRPr="003A7DE6">
              <w:t>ance indicators</w:t>
            </w:r>
          </w:p>
          <w:p w:rsidR="00000000" w:rsidRPr="003A7DE6" w:rsidP="003A7DE6">
            <w:pPr>
              <w:pStyle w:val="ListBullet"/>
            </w:pPr>
            <w:r w:rsidRPr="003A7DE6">
              <w:t>roles, responsibilities and delegations for instrumentation monitoring and action</w:t>
            </w:r>
          </w:p>
          <w:p w:rsidR="00000000" w:rsidRPr="003A7DE6" w:rsidP="003A7DE6">
            <w:pPr>
              <w:pStyle w:val="ListBullet"/>
            </w:pPr>
            <w:r w:rsidRPr="003A7DE6">
              <w:t>security and storage of data</w:t>
            </w:r>
          </w:p>
          <w:p w:rsidR="00000000" w:rsidRPr="003A7DE6" w:rsidP="003A7DE6">
            <w:pPr>
              <w:pStyle w:val="ListBullet"/>
            </w:pPr>
            <w:r w:rsidRPr="003A7DE6">
              <w:t>dam safety inspection manuals</w:t>
            </w:r>
          </w:p>
          <w:p w:rsidR="00000000" w:rsidRPr="003A7DE6" w:rsidP="003A7DE6">
            <w:pPr>
              <w:pStyle w:val="ListBullet"/>
            </w:pPr>
            <w:r w:rsidRPr="003A7DE6">
              <w:t>past inspection reports design and construction reports, surveillance reports and risk assessments</w:t>
            </w:r>
          </w:p>
          <w:p w:rsidR="00000000" w:rsidRPr="003A7DE6" w:rsidP="003A7DE6">
            <w:pPr>
              <w:pStyle w:val="ListBullet"/>
            </w:pPr>
            <w:r w:rsidRPr="003A7DE6">
              <w:t>prescribed surveillance schedules</w:t>
            </w:r>
          </w:p>
          <w:p w:rsidR="00000000" w:rsidRPr="003A7DE6" w:rsidP="003A7DE6">
            <w:pPr>
              <w:pStyle w:val="ListBullet"/>
            </w:pPr>
            <w:r w:rsidRPr="003A7DE6">
              <w:t>incident management plans</w:t>
            </w:r>
          </w:p>
          <w:p w:rsidR="00000000" w:rsidRPr="003A7DE6" w:rsidP="003A7DE6">
            <w:pPr>
              <w:pStyle w:val="ListBullet"/>
            </w:pPr>
            <w:r w:rsidRPr="003A7DE6">
              <w:t>data storage and security</w:t>
            </w:r>
          </w:p>
          <w:p w:rsidR="00000000" w:rsidRPr="003A7DE6" w:rsidP="003A7DE6">
            <w:pPr>
              <w:pStyle w:val="ListBullet"/>
            </w:pPr>
            <w:r w:rsidRPr="003A7DE6">
              <w:t>state and local government requirements</w:t>
            </w:r>
          </w:p>
          <w:p w:rsidR="00000000" w:rsidRPr="003A7DE6" w:rsidP="003A7DE6">
            <w:pPr>
              <w:pStyle w:val="ListBullet"/>
            </w:pPr>
            <w:r w:rsidRPr="003A7DE6">
              <w:t>standard operating procedures</w:t>
            </w:r>
          </w:p>
          <w:p w:rsidR="00000000" w:rsidP="003A7DE6">
            <w:pPr>
              <w:pStyle w:val="ListBullet"/>
              <w:rPr>
                <w:lang w:val="en-NZ"/>
              </w:rPr>
            </w:pPr>
            <w:r w:rsidRPr="003A7DE6">
              <w:t>asset management plan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rPr>
                <w:rStyle w:val="BoldandItalics"/>
              </w:rPr>
              <w:t>Dam safety monitoring procedures and practices</w:t>
            </w:r>
            <w:r w:rsidRPr="003A7DE6">
              <w:t xml:space="preserve"> include: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ListBullet"/>
            </w:pPr>
            <w:r w:rsidRPr="003A7DE6">
              <w:t>monitoring details w</w:t>
            </w:r>
            <w:r w:rsidRPr="003A7DE6">
              <w:t>ill include:</w:t>
            </w:r>
          </w:p>
          <w:p w:rsidR="00000000" w:rsidRPr="003A7DE6" w:rsidP="003A7DE6">
            <w:pPr>
              <w:pStyle w:val="ListBullet2"/>
            </w:pPr>
            <w:r w:rsidRPr="003A7DE6">
              <w:t>adequate timeframe and resources</w:t>
            </w:r>
          </w:p>
          <w:p w:rsidR="00000000" w:rsidRPr="003A7DE6" w:rsidP="003A7DE6">
            <w:pPr>
              <w:pStyle w:val="ListBullet2"/>
            </w:pPr>
            <w:r w:rsidRPr="003A7DE6">
              <w:t>visual observation</w:t>
            </w:r>
          </w:p>
          <w:p w:rsidR="00000000" w:rsidRPr="003A7DE6" w:rsidP="003A7DE6">
            <w:pPr>
              <w:pStyle w:val="ListBullet2"/>
            </w:pPr>
            <w:r w:rsidRPr="003A7DE6">
              <w:t>use of manual, electronic and/or computer equipment</w:t>
            </w:r>
          </w:p>
          <w:p w:rsidR="00000000" w:rsidRPr="003A7DE6" w:rsidP="003A7DE6">
            <w:pPr>
              <w:pStyle w:val="ListBullet2"/>
            </w:pPr>
            <w:r w:rsidRPr="003A7DE6">
              <w:t>operational preparedness checks</w:t>
            </w:r>
          </w:p>
          <w:p w:rsidR="00000000" w:rsidRPr="003A7DE6" w:rsidP="003A7DE6">
            <w:pPr>
              <w:pStyle w:val="ListBullet2"/>
            </w:pPr>
            <w:r w:rsidRPr="003A7DE6">
              <w:t>dam condition assessments</w:t>
            </w:r>
          </w:p>
          <w:p w:rsidR="00000000" w:rsidRPr="003A7DE6" w:rsidP="003A7DE6">
            <w:pPr>
              <w:pStyle w:val="ListBullet2"/>
            </w:pPr>
            <w:r w:rsidRPr="003A7DE6">
              <w:t>site security and access</w:t>
            </w:r>
          </w:p>
          <w:p w:rsidR="00000000" w:rsidRPr="003A7DE6" w:rsidP="003A7DE6">
            <w:pPr>
              <w:pStyle w:val="ListBullet2"/>
            </w:pPr>
            <w:r w:rsidRPr="003A7DE6">
              <w:t>dam safety emergency indicator reporting</w:t>
            </w:r>
          </w:p>
          <w:p w:rsidR="00000000" w:rsidRPr="003A7DE6" w:rsidP="003A7DE6">
            <w:pPr>
              <w:pStyle w:val="ListBullet2"/>
            </w:pPr>
            <w:r w:rsidRPr="003A7DE6">
              <w:t>checklists and previous monitoring reports</w:t>
            </w:r>
          </w:p>
          <w:p w:rsidR="00000000" w:rsidRPr="003A7DE6" w:rsidP="003A7DE6">
            <w:pPr>
              <w:pStyle w:val="ListBullet"/>
            </w:pPr>
            <w:r w:rsidRPr="003A7DE6">
              <w:t>sites to be monitored may include:</w:t>
            </w:r>
          </w:p>
          <w:p w:rsidR="00000000" w:rsidRPr="003A7DE6" w:rsidP="003A7DE6">
            <w:pPr>
              <w:pStyle w:val="ListBullet2"/>
            </w:pPr>
            <w:r w:rsidRPr="003A7DE6">
              <w:t>earthen walls and/ or embankments</w:t>
            </w:r>
          </w:p>
          <w:p w:rsidR="00000000" w:rsidRPr="003A7DE6" w:rsidP="003A7DE6">
            <w:pPr>
              <w:pStyle w:val="ListBullet2"/>
            </w:pPr>
            <w:r w:rsidRPr="003A7DE6">
              <w:t>concrete walls and structures</w:t>
            </w:r>
          </w:p>
          <w:p w:rsidR="00000000" w:rsidRPr="003A7DE6" w:rsidP="003A7DE6">
            <w:pPr>
              <w:pStyle w:val="ListBullet2"/>
            </w:pPr>
            <w:r w:rsidRPr="003A7DE6">
              <w:t>hydraulic structures</w:t>
            </w:r>
          </w:p>
          <w:p w:rsidR="00000000" w:rsidRPr="003A7DE6" w:rsidP="003A7DE6">
            <w:pPr>
              <w:pStyle w:val="ListBullet2"/>
            </w:pPr>
            <w:r w:rsidRPr="003A7DE6">
              <w:t>monitoring equipment</w:t>
            </w:r>
          </w:p>
          <w:p w:rsidR="00000000" w:rsidRPr="003A7DE6" w:rsidP="003A7DE6">
            <w:pPr>
              <w:pStyle w:val="ListBullet2"/>
            </w:pPr>
            <w:r w:rsidRPr="003A7DE6">
              <w:t xml:space="preserve">spillways/ diversions systems </w:t>
            </w:r>
          </w:p>
          <w:p w:rsidR="00000000" w:rsidRPr="003A7DE6" w:rsidP="003A7DE6">
            <w:pPr>
              <w:pStyle w:val="ListBullet2"/>
            </w:pPr>
            <w:r w:rsidRPr="003A7DE6">
              <w:t>outlet works/ intake structures</w:t>
            </w:r>
          </w:p>
          <w:p w:rsidR="00000000" w:rsidRPr="003A7DE6" w:rsidP="003A7DE6">
            <w:pPr>
              <w:pStyle w:val="ListBullet2"/>
            </w:pPr>
            <w:r w:rsidRPr="003A7DE6">
              <w:t>pipes/ conduits</w:t>
            </w:r>
          </w:p>
          <w:p w:rsidR="00000000" w:rsidRPr="003A7DE6" w:rsidP="003A7DE6">
            <w:pPr>
              <w:pStyle w:val="ListBullet2"/>
            </w:pPr>
            <w:r w:rsidRPr="003A7DE6">
              <w:t>abutments and foundations</w:t>
            </w:r>
          </w:p>
          <w:p w:rsidR="00000000" w:rsidRPr="003A7DE6" w:rsidP="003A7DE6">
            <w:pPr>
              <w:pStyle w:val="ListBullet2"/>
            </w:pPr>
            <w:r w:rsidRPr="003A7DE6">
              <w:t>reservoir perimeter and downstream areas</w:t>
            </w:r>
          </w:p>
          <w:p w:rsidR="00000000" w:rsidRPr="003A7DE6" w:rsidP="003A7DE6">
            <w:pPr>
              <w:pStyle w:val="ListBullet2"/>
            </w:pPr>
            <w:r w:rsidRPr="003A7DE6">
              <w:t>weirs</w:t>
            </w:r>
          </w:p>
          <w:p w:rsidR="00000000" w:rsidRPr="003A7DE6" w:rsidP="003A7DE6">
            <w:pPr>
              <w:pStyle w:val="ListBullet2"/>
            </w:pPr>
            <w:r w:rsidRPr="003A7DE6">
              <w:t>tunnels and galleries</w:t>
            </w:r>
          </w:p>
          <w:p w:rsidR="00000000" w:rsidRPr="003A7DE6" w:rsidP="003A7DE6">
            <w:pPr>
              <w:pStyle w:val="ListBullet2"/>
            </w:pPr>
            <w:r w:rsidRPr="003A7DE6">
              <w:t>drainage systems</w:t>
            </w:r>
          </w:p>
          <w:p w:rsidR="00000000" w:rsidRPr="003A7DE6" w:rsidP="003A7DE6">
            <w:pPr>
              <w:pStyle w:val="ListBullet"/>
            </w:pPr>
            <w:r w:rsidRPr="003A7DE6">
              <w:t>monitoring data will include:</w:t>
            </w:r>
          </w:p>
          <w:p w:rsidR="00000000" w:rsidRPr="003A7DE6" w:rsidP="003A7DE6">
            <w:pPr>
              <w:pStyle w:val="ListBullet2"/>
            </w:pPr>
            <w:r w:rsidRPr="003A7DE6">
              <w:t>seepage and leakage</w:t>
            </w:r>
          </w:p>
          <w:p w:rsidR="00000000" w:rsidRPr="003A7DE6" w:rsidP="003A7DE6">
            <w:pPr>
              <w:pStyle w:val="ListBullet2"/>
            </w:pPr>
            <w:r w:rsidRPr="003A7DE6">
              <w:t>pore pressures</w:t>
            </w:r>
          </w:p>
          <w:p w:rsidR="00000000" w:rsidRPr="003A7DE6" w:rsidP="003A7DE6">
            <w:pPr>
              <w:pStyle w:val="ListBullet2"/>
            </w:pPr>
            <w:r w:rsidRPr="003A7DE6">
              <w:t>stresses and strains</w:t>
            </w:r>
          </w:p>
          <w:p w:rsidR="00000000" w:rsidRPr="003A7DE6" w:rsidP="003A7DE6">
            <w:pPr>
              <w:pStyle w:val="ListBullet2"/>
            </w:pPr>
            <w:r w:rsidRPr="003A7DE6">
              <w:t>water levels</w:t>
            </w:r>
          </w:p>
          <w:p w:rsidR="00000000" w:rsidRPr="003A7DE6" w:rsidP="003A7DE6">
            <w:pPr>
              <w:pStyle w:val="ListBullet2"/>
            </w:pPr>
            <w:r w:rsidRPr="003A7DE6">
              <w:t>movements (external and int</w:t>
            </w:r>
            <w:r w:rsidRPr="003A7DE6">
              <w:t>ernal)</w:t>
            </w:r>
          </w:p>
          <w:p w:rsidR="00000000" w:rsidRPr="003A7DE6" w:rsidP="003A7DE6">
            <w:pPr>
              <w:pStyle w:val="ListBullet2"/>
            </w:pPr>
            <w:r w:rsidRPr="003A7DE6">
              <w:t>rainfall</w:t>
            </w:r>
          </w:p>
          <w:p w:rsidR="00000000" w:rsidP="003A7DE6">
            <w:pPr>
              <w:pStyle w:val="ListBullet2"/>
              <w:rPr>
                <w:lang w:val="en-NZ"/>
              </w:rPr>
            </w:pPr>
            <w:r w:rsidRPr="003A7DE6">
              <w:t>temperature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rPr>
                <w:rStyle w:val="BoldandItalics"/>
              </w:rPr>
              <w:t>Unusual events</w:t>
            </w:r>
            <w:r w:rsidRPr="003A7DE6">
              <w:t xml:space="preserve"> will include: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ListBullet"/>
            </w:pPr>
            <w:r w:rsidRPr="003A7DE6">
              <w:t>seismic events</w:t>
            </w:r>
          </w:p>
          <w:p w:rsidR="00000000" w:rsidRPr="003A7DE6" w:rsidP="003A7DE6">
            <w:pPr>
              <w:pStyle w:val="ListBullet"/>
            </w:pPr>
            <w:r w:rsidRPr="003A7DE6">
              <w:t>floods</w:t>
            </w:r>
          </w:p>
          <w:p w:rsidR="00000000" w:rsidRPr="003A7DE6" w:rsidP="003A7DE6">
            <w:pPr>
              <w:pStyle w:val="ListBullet"/>
            </w:pPr>
            <w:r w:rsidRPr="003A7DE6">
              <w:t>extreme inflows</w:t>
            </w:r>
          </w:p>
          <w:p w:rsidR="00000000" w:rsidRPr="003A7DE6" w:rsidP="003A7DE6">
            <w:pPr>
              <w:pStyle w:val="ListBullet"/>
            </w:pPr>
            <w:r w:rsidRPr="003A7DE6">
              <w:t>rapid draw down</w:t>
            </w:r>
          </w:p>
          <w:p w:rsidR="00000000" w:rsidRPr="003A7DE6" w:rsidP="003A7DE6">
            <w:pPr>
              <w:pStyle w:val="ListBullet"/>
            </w:pPr>
            <w:r w:rsidRPr="003A7DE6">
              <w:t>landslides and slips</w:t>
            </w:r>
          </w:p>
          <w:p w:rsidR="00000000" w:rsidRPr="003A7DE6" w:rsidP="003A7DE6">
            <w:pPr>
              <w:pStyle w:val="ListBullet"/>
            </w:pPr>
            <w:r w:rsidRPr="003A7DE6">
              <w:t>dam incidents</w:t>
            </w:r>
          </w:p>
          <w:p w:rsidR="00000000" w:rsidRPr="003A7DE6" w:rsidP="003A7DE6">
            <w:pPr>
              <w:pStyle w:val="ListBullet"/>
            </w:pPr>
            <w:r w:rsidRPr="003A7DE6">
              <w:t>sabotage / terrorist attack</w:t>
            </w:r>
          </w:p>
          <w:p w:rsidR="00000000" w:rsidRPr="003A7DE6" w:rsidP="003A7DE6">
            <w:pPr>
              <w:pStyle w:val="ListBullet"/>
            </w:pPr>
            <w:r w:rsidRPr="003A7DE6">
              <w:t>fires</w:t>
            </w:r>
          </w:p>
          <w:p w:rsidR="00000000" w:rsidP="003A7DE6">
            <w:pPr>
              <w:pStyle w:val="ListBullet"/>
              <w:rPr>
                <w:lang w:val="en-NZ"/>
              </w:rPr>
            </w:pPr>
            <w:r w:rsidRPr="003A7DE6">
              <w:t>long term low storage levels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rPr>
                <w:rStyle w:val="BoldandItalics"/>
              </w:rPr>
              <w:t>Dam instrumentation</w:t>
            </w:r>
            <w:r w:rsidRPr="003A7DE6">
              <w:t xml:space="preserve"> will include those used in the workplace from the range: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ListBullet"/>
            </w:pPr>
            <w:r w:rsidRPr="003A7DE6">
              <w:t>seepage measurement devices</w:t>
            </w:r>
          </w:p>
          <w:p w:rsidR="00000000" w:rsidRPr="003A7DE6" w:rsidP="003A7DE6">
            <w:pPr>
              <w:pStyle w:val="ListBullet"/>
            </w:pPr>
            <w:r w:rsidRPr="003A7DE6">
              <w:t>water level recorders</w:t>
            </w:r>
          </w:p>
          <w:p w:rsidR="00000000" w:rsidRPr="003A7DE6" w:rsidP="003A7DE6">
            <w:pPr>
              <w:pStyle w:val="ListBullet"/>
            </w:pPr>
            <w:r w:rsidRPr="003A7DE6">
              <w:t>piezometers / stand pipes</w:t>
            </w:r>
          </w:p>
          <w:p w:rsidR="00000000" w:rsidRPr="003A7DE6" w:rsidP="003A7DE6">
            <w:pPr>
              <w:pStyle w:val="ListBullet"/>
            </w:pPr>
            <w:r w:rsidRPr="003A7DE6">
              <w:t>extensometers</w:t>
            </w:r>
          </w:p>
          <w:p w:rsidR="00000000" w:rsidRPr="003A7DE6" w:rsidP="003A7DE6">
            <w:pPr>
              <w:pStyle w:val="ListBullet"/>
            </w:pPr>
            <w:r w:rsidRPr="003A7DE6">
              <w:t>earth pressure cells</w:t>
            </w:r>
          </w:p>
          <w:p w:rsidR="00000000" w:rsidRPr="003A7DE6" w:rsidP="003A7DE6">
            <w:pPr>
              <w:pStyle w:val="ListBullet"/>
            </w:pPr>
            <w:r w:rsidRPr="003A7DE6">
              <w:t>cross arms</w:t>
            </w:r>
          </w:p>
          <w:p w:rsidR="00000000" w:rsidRPr="003A7DE6" w:rsidP="003A7DE6">
            <w:pPr>
              <w:pStyle w:val="ListBullet"/>
            </w:pPr>
            <w:r w:rsidRPr="003A7DE6">
              <w:t>hydrostatic settlement cells</w:t>
            </w:r>
          </w:p>
          <w:p w:rsidR="00000000" w:rsidRPr="003A7DE6" w:rsidP="003A7DE6">
            <w:pPr>
              <w:pStyle w:val="ListBullet"/>
            </w:pPr>
            <w:r w:rsidRPr="003A7DE6">
              <w:t>pendulums</w:t>
            </w:r>
          </w:p>
          <w:p w:rsidR="00000000" w:rsidRPr="003A7DE6" w:rsidP="003A7DE6">
            <w:pPr>
              <w:pStyle w:val="ListBullet"/>
            </w:pPr>
            <w:r w:rsidRPr="003A7DE6">
              <w:t>inclinometers</w:t>
            </w:r>
          </w:p>
          <w:p w:rsidR="00000000" w:rsidRPr="003A7DE6" w:rsidP="003A7DE6">
            <w:pPr>
              <w:pStyle w:val="ListBullet"/>
            </w:pPr>
            <w:r w:rsidRPr="003A7DE6">
              <w:t>strain gauges</w:t>
            </w:r>
          </w:p>
          <w:p w:rsidR="00000000" w:rsidRPr="003A7DE6" w:rsidP="003A7DE6">
            <w:pPr>
              <w:pStyle w:val="ListBullet"/>
            </w:pPr>
            <w:r w:rsidRPr="003A7DE6">
              <w:t>crack monitoring instrumentation</w:t>
            </w:r>
          </w:p>
          <w:p w:rsidR="00000000" w:rsidRPr="003A7DE6" w:rsidP="003A7DE6">
            <w:pPr>
              <w:pStyle w:val="ListBullet"/>
            </w:pPr>
            <w:r w:rsidRPr="003A7DE6">
              <w:t>joint meters</w:t>
            </w:r>
          </w:p>
          <w:p w:rsidR="00000000" w:rsidRPr="003A7DE6" w:rsidP="003A7DE6">
            <w:pPr>
              <w:pStyle w:val="ListBullet"/>
            </w:pPr>
            <w:r w:rsidRPr="003A7DE6">
              <w:t>external survey systems</w:t>
            </w:r>
          </w:p>
          <w:p w:rsidR="00000000" w:rsidRPr="003A7DE6" w:rsidP="003A7DE6">
            <w:pPr>
              <w:pStyle w:val="ListBullet"/>
            </w:pPr>
            <w:r w:rsidRPr="003A7DE6">
              <w:t>rain gauges</w:t>
            </w:r>
          </w:p>
          <w:p w:rsidR="00000000" w:rsidP="003A7DE6">
            <w:pPr>
              <w:pStyle w:val="ListBullet"/>
              <w:rPr>
                <w:lang w:val="en-NZ"/>
              </w:rPr>
            </w:pPr>
            <w:r w:rsidRPr="003A7DE6">
              <w:t>thermometers</w:t>
            </w:r>
          </w:p>
        </w:tc>
      </w:tr>
      <w:tr w:rsidTr="00AB54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E6">
            <w:pPr>
              <w:pStyle w:val="BodyText"/>
              <w:rPr>
                <w:lang w:val="en-NZ"/>
              </w:rPr>
            </w:pPr>
            <w:r w:rsidRPr="003A7DE6">
              <w:rPr>
                <w:rStyle w:val="BoldandItalics"/>
              </w:rPr>
              <w:t>Faults and changes</w:t>
            </w:r>
            <w:r w:rsidRPr="003A7DE6">
              <w:t xml:space="preserve"> will include: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E6" w:rsidP="003A7DE6">
            <w:pPr>
              <w:pStyle w:val="ListBullet"/>
            </w:pPr>
            <w:r w:rsidRPr="003A7DE6">
              <w:t>stresses/strains</w:t>
            </w:r>
          </w:p>
          <w:p w:rsidR="00000000" w:rsidRPr="003A7DE6" w:rsidP="003A7DE6">
            <w:pPr>
              <w:pStyle w:val="ListBullet"/>
            </w:pPr>
            <w:r w:rsidRPr="003A7DE6">
              <w:t>pore pressures</w:t>
            </w:r>
          </w:p>
          <w:p w:rsidR="00000000" w:rsidRPr="003A7DE6" w:rsidP="003A7DE6">
            <w:pPr>
              <w:pStyle w:val="ListBullet"/>
            </w:pPr>
            <w:r w:rsidRPr="003A7DE6">
              <w:t>slumps, slips and slides</w:t>
            </w:r>
          </w:p>
          <w:p w:rsidR="00000000" w:rsidRPr="003A7DE6" w:rsidP="003A7DE6">
            <w:pPr>
              <w:pStyle w:val="ListBullet"/>
            </w:pPr>
            <w:r w:rsidRPr="003A7DE6">
              <w:t>earth pressures</w:t>
            </w:r>
          </w:p>
          <w:p w:rsidR="00000000" w:rsidRPr="003A7DE6" w:rsidP="003A7DE6">
            <w:pPr>
              <w:pStyle w:val="ListBullet"/>
            </w:pPr>
            <w:r w:rsidRPr="003A7DE6">
              <w:t>seepage and leakage</w:t>
            </w:r>
          </w:p>
          <w:p w:rsidR="00000000" w:rsidRPr="003A7DE6" w:rsidP="003A7DE6">
            <w:pPr>
              <w:pStyle w:val="ListBullet"/>
            </w:pPr>
            <w:r w:rsidRPr="003A7DE6">
              <w:t>misalignment/movement</w:t>
            </w:r>
          </w:p>
          <w:p w:rsidR="00000000" w:rsidRPr="003A7DE6" w:rsidP="003A7DE6">
            <w:pPr>
              <w:pStyle w:val="ListBullet"/>
            </w:pPr>
            <w:r w:rsidRPr="003A7DE6">
              <w:t>weather conditions</w:t>
            </w:r>
          </w:p>
        </w:tc>
      </w:tr>
    </w:tbl>
    <w:p w:rsidR="00AB549D" w:rsidP="003A7DE6">
      <w:pPr>
        <w:pStyle w:val="BodyText"/>
      </w:pPr>
    </w:p>
    <w:p w:rsidR="00AB549D" w:rsidP="003A7DE6">
      <w:pPr>
        <w:pStyle w:val="BodyText"/>
      </w:pPr>
    </w:p>
    <w:p w:rsidR="00000000" w:rsidRPr="003A7DE6" w:rsidP="003A7DE6">
      <w:pPr>
        <w:pStyle w:val="Heading1"/>
      </w:pPr>
      <w:bookmarkStart w:id="12" w:name="O_405090"/>
      <w:bookmarkEnd w:id="12"/>
      <w:r w:rsidRPr="003A7DE6">
        <w:t>Unit Sector(s)</w:t>
      </w:r>
    </w:p>
    <w:p w:rsidR="00000000" w:rsidRPr="003A7DE6" w:rsidP="003A7DE6">
      <w:pPr>
        <w:pStyle w:val="BodyText"/>
      </w:pPr>
      <w:r w:rsidRPr="003A7DE6">
        <w:t>Not applicable.</w:t>
      </w:r>
    </w:p>
    <w:p w:rsidR="00000000" w:rsidRPr="003A7DE6" w:rsidP="003A7DE6">
      <w:pPr>
        <w:pStyle w:val="AllowPageBreak"/>
      </w:pPr>
    </w:p>
    <w:p w:rsidR="00000000" w:rsidRPr="003A7DE6" w:rsidP="003A7DE6">
      <w:pPr>
        <w:pStyle w:val="Heading1"/>
      </w:pPr>
      <w:bookmarkStart w:id="13" w:name="O_405102"/>
      <w:bookmarkEnd w:id="13"/>
      <w:r w:rsidRPr="003A7DE6">
        <w:t>Competency field</w:t>
      </w:r>
    </w:p>
    <w:p w:rsidR="00000000" w:rsidRPr="003A7DE6" w:rsidP="003A7DE6">
      <w:pPr>
        <w:pStyle w:val="BodyText"/>
      </w:pPr>
      <w:r w:rsidRPr="003A7DE6">
        <w:t>Dam safety.</w:t>
      </w:r>
    </w:p>
    <w:p w:rsidR="00000000" w:rsidRPr="003A7DE6" w:rsidP="003A7DE6"/>
    <w:sectPr w:rsidSect="003A7D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B549D" w:rsidP="00AB5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9D" w:rsidP="003A7D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B549D" w:rsidP="003A7D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B549D" w:rsidP="003A7DE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B549D" w:rsidP="00AB549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9D" w:rsidP="003A7D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NWP326A Conduct and report dam safety instrumentation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B549D" w:rsidP="003A7DE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7CE5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301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5E45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D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A7D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D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D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D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D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D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D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D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D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D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DE6"/>
  </w:style>
  <w:style w:type="character" w:customStyle="1" w:styleId="Heading1Char">
    <w:name w:val="Heading 1 Char"/>
    <w:basedOn w:val="DefaultParagraphFont"/>
    <w:link w:val="Heading1"/>
    <w:rsid w:val="003A7D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D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DE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A7D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DE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A7D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7DE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7DE6"/>
    <w:rPr>
      <w:b/>
      <w:spacing w:val="0"/>
    </w:rPr>
  </w:style>
  <w:style w:type="paragraph" w:styleId="ListBullet2">
    <w:name w:val="List Bullet 2"/>
    <w:basedOn w:val="List2"/>
    <w:rsid w:val="003A7DE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A7D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D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A7DE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A7D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A7DE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A7D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D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D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DE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A7DE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A7DE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A7D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D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D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D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D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A7D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D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D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7D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7D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D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D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7D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DE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A7D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D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D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D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D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DE6"/>
    <w:rPr>
      <w:i/>
    </w:rPr>
  </w:style>
  <w:style w:type="paragraph" w:styleId="Caption">
    <w:name w:val="caption"/>
    <w:basedOn w:val="BodyText"/>
    <w:next w:val="Normal"/>
    <w:qFormat/>
    <w:rsid w:val="003A7D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D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D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DE6"/>
  </w:style>
  <w:style w:type="paragraph" w:styleId="TableofFigures">
    <w:name w:val="table of figures"/>
    <w:basedOn w:val="Normal"/>
    <w:next w:val="Normal"/>
    <w:semiHidden/>
    <w:rsid w:val="003A7D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DE6"/>
    <w:pPr>
      <w:numPr>
        <w:numId w:val="11"/>
      </w:numPr>
    </w:pPr>
  </w:style>
  <w:style w:type="character" w:customStyle="1" w:styleId="WingdingSymbols">
    <w:name w:val="Wingding Symbols"/>
    <w:rsid w:val="003A7DE6"/>
    <w:rPr>
      <w:rFonts w:ascii="Wingdings" w:hAnsi="Wingdings"/>
    </w:rPr>
  </w:style>
  <w:style w:type="paragraph" w:customStyle="1" w:styleId="TableHeading">
    <w:name w:val="Table Heading"/>
    <w:basedOn w:val="HeadingBase"/>
    <w:rsid w:val="003A7D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DE6"/>
    <w:rPr>
      <w:color w:val="0033CC"/>
      <w:u w:val="none"/>
    </w:rPr>
  </w:style>
  <w:style w:type="paragraph" w:customStyle="1" w:styleId="BodyTextRight">
    <w:name w:val="Body Text Right"/>
    <w:basedOn w:val="BodyText"/>
    <w:rsid w:val="003A7D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D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D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D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D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DE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A7DE6"/>
    <w:rPr>
      <w:sz w:val="32"/>
    </w:rPr>
  </w:style>
  <w:style w:type="paragraph" w:customStyle="1" w:styleId="HeadingProcedure">
    <w:name w:val="Heading Procedure"/>
    <w:basedOn w:val="HeadingBase"/>
    <w:next w:val="Normal"/>
    <w:rsid w:val="003A7D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DE6"/>
    <w:pPr>
      <w:spacing w:before="60" w:after="60"/>
    </w:pPr>
  </w:style>
  <w:style w:type="paragraph" w:styleId="ListContinue">
    <w:name w:val="List Continue"/>
    <w:basedOn w:val="List"/>
    <w:rsid w:val="003A7DE6"/>
    <w:pPr>
      <w:ind w:firstLine="0"/>
    </w:pPr>
  </w:style>
  <w:style w:type="paragraph" w:customStyle="1" w:styleId="ListNote">
    <w:name w:val="List Note"/>
    <w:basedOn w:val="List"/>
    <w:rsid w:val="003A7D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D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D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DE6"/>
    <w:rPr>
      <w:rFonts w:ascii="Courier New" w:hAnsi="Courier New"/>
    </w:rPr>
  </w:style>
  <w:style w:type="paragraph" w:customStyle="1" w:styleId="NoteBullet">
    <w:name w:val="Note Bullet"/>
    <w:basedOn w:val="Note"/>
    <w:rsid w:val="003A7D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D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D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D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D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7D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DE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A7DE6"/>
    <w:rPr>
      <w:b/>
      <w:smallCaps/>
    </w:rPr>
  </w:style>
  <w:style w:type="paragraph" w:customStyle="1" w:styleId="TableListNumber">
    <w:name w:val="Table List Number"/>
    <w:basedOn w:val="ListNumber"/>
    <w:rsid w:val="003A7D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D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DE6"/>
    <w:pPr>
      <w:numPr>
        <w:numId w:val="9"/>
      </w:numPr>
    </w:pPr>
  </w:style>
  <w:style w:type="paragraph" w:customStyle="1" w:styleId="ListAlpha2">
    <w:name w:val="List Alpha 2"/>
    <w:basedOn w:val="List2"/>
    <w:rsid w:val="003A7DE6"/>
    <w:pPr>
      <w:numPr>
        <w:numId w:val="8"/>
      </w:numPr>
    </w:pPr>
  </w:style>
  <w:style w:type="paragraph" w:styleId="List2">
    <w:name w:val="List 2"/>
    <w:basedOn w:val="BodyText"/>
    <w:rsid w:val="003A7D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D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D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D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DE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DE6"/>
    <w:pPr>
      <w:numPr>
        <w:numId w:val="3"/>
      </w:numPr>
    </w:pPr>
  </w:style>
  <w:style w:type="paragraph" w:styleId="ListBullet5">
    <w:name w:val="List Bullet 5"/>
    <w:basedOn w:val="List5"/>
    <w:rsid w:val="003A7DE6"/>
    <w:pPr>
      <w:numPr>
        <w:numId w:val="4"/>
      </w:numPr>
    </w:pPr>
  </w:style>
  <w:style w:type="paragraph" w:styleId="ListContinue2">
    <w:name w:val="List Continue 2"/>
    <w:basedOn w:val="List2"/>
    <w:rsid w:val="003A7DE6"/>
    <w:pPr>
      <w:ind w:firstLine="0"/>
    </w:pPr>
  </w:style>
  <w:style w:type="paragraph" w:styleId="ListContinue3">
    <w:name w:val="List Continue 3"/>
    <w:basedOn w:val="List3"/>
    <w:rsid w:val="003A7DE6"/>
    <w:pPr>
      <w:ind w:left="1021" w:firstLine="0"/>
    </w:pPr>
  </w:style>
  <w:style w:type="paragraph" w:styleId="ListContinue4">
    <w:name w:val="List Continue 4"/>
    <w:basedOn w:val="List4"/>
    <w:rsid w:val="003A7DE6"/>
    <w:pPr>
      <w:ind w:firstLine="0"/>
    </w:pPr>
  </w:style>
  <w:style w:type="paragraph" w:styleId="ListContinue5">
    <w:name w:val="List Continue 5"/>
    <w:basedOn w:val="List5"/>
    <w:rsid w:val="003A7DE6"/>
    <w:pPr>
      <w:ind w:firstLine="0"/>
    </w:pPr>
  </w:style>
  <w:style w:type="paragraph" w:styleId="ListNumber3">
    <w:name w:val="List Number 3"/>
    <w:basedOn w:val="List3"/>
    <w:rsid w:val="003A7DE6"/>
    <w:pPr>
      <w:numPr>
        <w:numId w:val="5"/>
      </w:numPr>
    </w:pPr>
  </w:style>
  <w:style w:type="paragraph" w:styleId="ListNumber4">
    <w:name w:val="List Number 4"/>
    <w:basedOn w:val="List4"/>
    <w:rsid w:val="003A7DE6"/>
    <w:pPr>
      <w:numPr>
        <w:numId w:val="6"/>
      </w:numPr>
    </w:pPr>
  </w:style>
  <w:style w:type="paragraph" w:styleId="ListNumber5">
    <w:name w:val="List Number 5"/>
    <w:basedOn w:val="List5"/>
    <w:rsid w:val="003A7DE6"/>
    <w:pPr>
      <w:numPr>
        <w:numId w:val="7"/>
      </w:numPr>
    </w:pPr>
  </w:style>
  <w:style w:type="paragraph" w:styleId="BlockText">
    <w:name w:val="Block Text"/>
    <w:basedOn w:val="Normal"/>
    <w:rsid w:val="003A7D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D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DE6"/>
    <w:rPr>
      <w:sz w:val="16"/>
      <w:vertAlign w:val="superscript"/>
    </w:rPr>
  </w:style>
  <w:style w:type="character" w:customStyle="1" w:styleId="Symbols">
    <w:name w:val="Symbols"/>
    <w:basedOn w:val="DefaultParagraphFont"/>
    <w:rsid w:val="003A7DE6"/>
    <w:rPr>
      <w:rFonts w:ascii="Symbol" w:hAnsi="Symbol"/>
    </w:rPr>
  </w:style>
  <w:style w:type="character" w:customStyle="1" w:styleId="MenuOptions">
    <w:name w:val="Menu Options"/>
    <w:basedOn w:val="DefaultParagraphFont"/>
    <w:rsid w:val="003A7D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DE6"/>
    <w:rPr>
      <w:b/>
    </w:rPr>
  </w:style>
  <w:style w:type="character" w:customStyle="1" w:styleId="Underlined">
    <w:name w:val="Underlined"/>
    <w:basedOn w:val="DefaultParagraphFont"/>
    <w:rsid w:val="003A7DE6"/>
    <w:rPr>
      <w:u w:val="single"/>
    </w:rPr>
  </w:style>
  <w:style w:type="paragraph" w:customStyle="1" w:styleId="TableBodyTextRight">
    <w:name w:val="Table Body Text Right"/>
    <w:basedOn w:val="TableBodyText"/>
    <w:rsid w:val="003A7D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DE6"/>
    <w:rPr>
      <w:sz w:val="18"/>
    </w:rPr>
  </w:style>
  <w:style w:type="paragraph" w:customStyle="1" w:styleId="BodySmallRight">
    <w:name w:val="Body Small Right"/>
    <w:basedOn w:val="BodyTextRight"/>
    <w:rsid w:val="003A7DE6"/>
    <w:rPr>
      <w:sz w:val="18"/>
      <w:szCs w:val="18"/>
    </w:rPr>
  </w:style>
  <w:style w:type="paragraph" w:customStyle="1" w:styleId="MarginEdition">
    <w:name w:val="Margin Edition"/>
    <w:basedOn w:val="MarginNote"/>
    <w:rsid w:val="003A7D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DE6"/>
    <w:rPr>
      <w:sz w:val="2"/>
      <w:szCs w:val="2"/>
    </w:rPr>
  </w:style>
  <w:style w:type="character" w:customStyle="1" w:styleId="Small">
    <w:name w:val="Small"/>
    <w:basedOn w:val="DefaultParagraphFont"/>
    <w:rsid w:val="003A7DE6"/>
    <w:rPr>
      <w:sz w:val="16"/>
    </w:rPr>
  </w:style>
  <w:style w:type="paragraph" w:customStyle="1" w:styleId="WideTable">
    <w:name w:val="Wide Table"/>
    <w:basedOn w:val="Normal"/>
    <w:rsid w:val="003A7D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DE6"/>
  </w:style>
  <w:style w:type="paragraph" w:styleId="Quote">
    <w:name w:val="Quote"/>
    <w:basedOn w:val="Heading1"/>
    <w:link w:val="QuoteChar"/>
    <w:qFormat/>
    <w:rsid w:val="003A7D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D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DE6"/>
    <w:pPr>
      <w:pageBreakBefore/>
    </w:pPr>
  </w:style>
  <w:style w:type="paragraph" w:customStyle="1" w:styleId="Border">
    <w:name w:val="Border"/>
    <w:basedOn w:val="Normal"/>
    <w:qFormat/>
    <w:rsid w:val="003A7D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D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D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DE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A7D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D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D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D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D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DE6"/>
    <w:rPr>
      <w:u w:val="single"/>
    </w:rPr>
  </w:style>
  <w:style w:type="paragraph" w:styleId="BalloonText">
    <w:name w:val="Balloon Text"/>
    <w:basedOn w:val="Normal"/>
    <w:link w:val="BalloonTextChar"/>
    <w:rsid w:val="003A7D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DE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A7D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DE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1312</Words>
  <Characters>8414</Characters>
  <Application>Microsoft Office Word</Application>
  <DocSecurity>0</DocSecurity>
  <Lines>280</Lines>
  <Paragraphs>174</Paragraphs>
  <ScaleCrop>false</ScaleCrop>
  <Company>Author-it Software Corporation Ltd.</Company>
  <LinksUpToDate>false</LinksUpToDate>
  <CharactersWithSpaces>9668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NWP326A Conduct and report dam safety instrumentation monitoring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2012-05-27T09:36:00Z</dcterms:created>
  <dcterms:modified xsi:type="dcterms:W3CDTF">2012-05-27T09:36:00Z</dcterms:modified>
</cp:coreProperties>
</file>