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419" w:rsidP="00E10419">
      <w:pPr>
        <w:pStyle w:val="Title"/>
      </w:pPr>
      <w:r>
        <w:fldChar w:fldCharType="begin"/>
      </w:r>
      <w:r>
        <w:instrText xml:space="preserve"> TITLE   \* MERGEFORMAT </w:instrText>
      </w:r>
      <w:r>
        <w:fldChar w:fldCharType="separate"/>
      </w:r>
      <w:r>
        <w:t>NWP320B Monitor and implement dam maintenance</w:t>
      </w:r>
      <w:r>
        <w:fldChar w:fldCharType="end"/>
      </w:r>
    </w:p>
    <w:p w:rsidR="00E10419" w:rsidP="00E10419">
      <w:pPr>
        <w:pStyle w:val="Version"/>
        <w:sectPr w:rsidSect="008156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1560A" w:rsidP="0081560A">
      <w:pPr>
        <w:pStyle w:val="SuperHeading"/>
      </w:pPr>
      <w:r w:rsidRPr="0081560A">
        <w:t>NWP320B Monitor and implement dam maintenance</w:t>
      </w:r>
    </w:p>
    <w:p w:rsidR="00000000" w:rsidRPr="0081560A" w:rsidP="0081560A">
      <w:pPr>
        <w:pStyle w:val="SuperHeading"/>
      </w:pPr>
    </w:p>
    <w:p w:rsidR="00000000" w:rsidRPr="0081560A" w:rsidP="0081560A">
      <w:pPr>
        <w:pStyle w:val="Heading1"/>
      </w:pPr>
      <w:bookmarkStart w:id="1" w:name="O_405004"/>
      <w:bookmarkEnd w:id="1"/>
      <w:r w:rsidRPr="0081560A">
        <w:t>Modification History</w:t>
      </w:r>
    </w:p>
    <w:p w:rsidR="00000000" w:rsidRPr="0081560A" w:rsidP="0081560A">
      <w:pPr>
        <w:pStyle w:val="BodyText"/>
      </w:pPr>
      <w:r w:rsidRPr="0081560A">
        <w:t>NWP320B Release 2:</w:t>
      </w:r>
      <w:r w:rsidRPr="0081560A">
        <w:tab/>
        <w:t>Layout adjusted. No changes to content.</w:t>
      </w:r>
    </w:p>
    <w:p w:rsidR="00000000" w:rsidRPr="0081560A" w:rsidP="0081560A">
      <w:pPr>
        <w:pStyle w:val="BodyText"/>
      </w:pPr>
      <w:r w:rsidRPr="0081560A">
        <w:t>NWP320B Release 1:</w:t>
      </w:r>
      <w:r w:rsidRPr="0081560A">
        <w:tab/>
        <w:t>Primary release.</w:t>
      </w:r>
    </w:p>
    <w:p w:rsidR="00000000" w:rsidRPr="0081560A" w:rsidP="0081560A">
      <w:pPr>
        <w:pStyle w:val="AllowPageBreak"/>
      </w:pPr>
    </w:p>
    <w:p w:rsidR="00000000" w:rsidRPr="0081560A" w:rsidP="0081560A">
      <w:pPr>
        <w:pStyle w:val="Heading1"/>
      </w:pPr>
      <w:bookmarkStart w:id="2" w:name="O_405000"/>
      <w:bookmarkEnd w:id="2"/>
      <w:r w:rsidRPr="0081560A">
        <w:t>Unit Descriptor</w:t>
      </w:r>
    </w:p>
    <w:p w:rsidR="00000000" w:rsidRPr="0081560A" w:rsidP="0081560A">
      <w:pPr>
        <w:pStyle w:val="BodyText"/>
      </w:pPr>
      <w:r w:rsidRPr="0081560A">
        <w:t>This unit of competency desc</w:t>
      </w:r>
      <w:r w:rsidRPr="0081560A">
        <w:t>ribes the outcomes required to conduct inspections of dams and implement dam maintenance programs, including maintenance of dam safety mechanisms. The ability to interpret technical documentation, investigate and resolve maintenance problems and to collect</w:t>
      </w:r>
      <w:r w:rsidRPr="0081560A">
        <w:t xml:space="preserve"> and analyse technical information are essential to performance.</w:t>
      </w:r>
    </w:p>
    <w:p w:rsidR="00000000" w:rsidRPr="0081560A" w:rsidP="0081560A">
      <w:pPr>
        <w:pStyle w:val="AllowPageBreak"/>
      </w:pPr>
    </w:p>
    <w:p w:rsidR="00000000" w:rsidRPr="0081560A" w:rsidP="0081560A">
      <w:pPr>
        <w:pStyle w:val="Heading1"/>
      </w:pPr>
      <w:bookmarkStart w:id="3" w:name="O_405012"/>
      <w:bookmarkEnd w:id="3"/>
      <w:r w:rsidRPr="0081560A">
        <w:t>Application of the Unit</w:t>
      </w:r>
    </w:p>
    <w:p w:rsidR="00000000" w:rsidRPr="0081560A" w:rsidP="0081560A">
      <w:pPr>
        <w:pStyle w:val="BodyText"/>
      </w:pPr>
      <w:r w:rsidRPr="0081560A">
        <w:t xml:space="preserve">This unit supports the attainment of skills and knowledge required for field and operational staff with a specific responsibility for the maintenance </w:t>
      </w:r>
      <w:r w:rsidRPr="0081560A">
        <w:t>of ungated dams.</w:t>
      </w:r>
    </w:p>
    <w:p w:rsidR="00000000" w:rsidRPr="0081560A" w:rsidP="0081560A">
      <w:pPr>
        <w:pStyle w:val="AllowPageBreak"/>
      </w:pPr>
    </w:p>
    <w:p w:rsidR="00000000" w:rsidRPr="0081560A" w:rsidP="0081560A">
      <w:pPr>
        <w:pStyle w:val="Heading1"/>
      </w:pPr>
      <w:bookmarkStart w:id="4" w:name="O_405005"/>
      <w:bookmarkEnd w:id="4"/>
      <w:r w:rsidRPr="0081560A">
        <w:t>Licensing/Regulatory Information</w:t>
      </w:r>
    </w:p>
    <w:p w:rsidR="00000000" w:rsidRPr="0081560A" w:rsidP="0081560A">
      <w:pPr>
        <w:pStyle w:val="BodyText"/>
      </w:pPr>
      <w:r w:rsidRPr="0081560A">
        <w:t>Not applicable.</w:t>
      </w:r>
    </w:p>
    <w:p w:rsidR="00000000" w:rsidRPr="0081560A" w:rsidP="0081560A">
      <w:pPr>
        <w:pStyle w:val="AllowPageBreak"/>
      </w:pPr>
    </w:p>
    <w:p w:rsidR="00000000" w:rsidRPr="0081560A" w:rsidP="0081560A">
      <w:pPr>
        <w:pStyle w:val="Heading1"/>
      </w:pPr>
      <w:bookmarkStart w:id="5" w:name="O_405003"/>
      <w:bookmarkEnd w:id="5"/>
      <w:r w:rsidRPr="0081560A">
        <w:t>Pre-Requisites</w:t>
      </w:r>
    </w:p>
    <w:p w:rsidR="00000000" w:rsidRPr="0081560A" w:rsidP="0081560A">
      <w:pPr>
        <w:pStyle w:val="BodyText"/>
      </w:pPr>
      <w:r w:rsidRPr="0081560A">
        <w:t>Not applicable.</w:t>
      </w:r>
    </w:p>
    <w:p w:rsidR="00000000" w:rsidRPr="0081560A" w:rsidP="0081560A">
      <w:pPr>
        <w:pStyle w:val="AllowPageBreak"/>
      </w:pPr>
    </w:p>
    <w:p w:rsidR="00000000" w:rsidRPr="0081560A" w:rsidP="0081560A">
      <w:pPr>
        <w:pStyle w:val="Heading1"/>
      </w:pPr>
      <w:bookmarkStart w:id="6" w:name="O_405008"/>
      <w:bookmarkEnd w:id="6"/>
      <w:r w:rsidRPr="0081560A">
        <w:t>Employability Skills Information</w:t>
      </w:r>
    </w:p>
    <w:p w:rsidR="00000000" w:rsidRPr="0081560A" w:rsidP="0081560A">
      <w:pPr>
        <w:pStyle w:val="BodyText"/>
      </w:pPr>
      <w:r w:rsidRPr="0081560A">
        <w:t>This unit contains employability skills.</w:t>
      </w:r>
    </w:p>
    <w:p w:rsidR="00000000" w:rsidRPr="0081560A" w:rsidP="0081560A">
      <w:pPr>
        <w:pStyle w:val="AllowPageBreak"/>
      </w:pPr>
    </w:p>
    <w:p w:rsidR="00000000" w:rsidRPr="0081560A" w:rsidP="0081560A">
      <w:pPr>
        <w:pStyle w:val="Heading1"/>
      </w:pPr>
      <w:bookmarkStart w:id="7" w:name="O_405009"/>
      <w:bookmarkEnd w:id="7"/>
      <w:r w:rsidRPr="0081560A">
        <w:t>Elements and Performance Criteria Pre-Content</w:t>
      </w:r>
    </w:p>
    <w:tbl>
      <w:tblPr>
        <w:tblW w:w="0" w:type="auto"/>
        <w:tblLayout w:type="fixed"/>
        <w:tblCellMar>
          <w:left w:w="62" w:type="dxa"/>
          <w:right w:w="62" w:type="dxa"/>
        </w:tblCellMar>
        <w:tblLook w:val="0000"/>
      </w:tblPr>
      <w:tblGrid>
        <w:gridCol w:w="2268"/>
        <w:gridCol w:w="6804"/>
      </w:tblGrid>
      <w:tr w:rsidTr="00E104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81560A" w:rsidP="0081560A">
            <w:pPr>
              <w:pStyle w:val="BodyText"/>
            </w:pPr>
            <w:r w:rsidRPr="0081560A">
              <w:t xml:space="preserve">Performance criteria describe the required performance needed to demonstrate achievement of the element. Where </w:t>
            </w:r>
            <w:r w:rsidRPr="0081560A">
              <w:rPr>
                <w:rStyle w:val="BoldandItalics"/>
              </w:rPr>
              <w:t>bold italicised</w:t>
            </w:r>
            <w:r w:rsidRPr="0081560A">
              <w:t xml:space="preserve"> text is used, fur</w:t>
            </w:r>
            <w:r w:rsidRPr="0081560A">
              <w:t>ther information is detailed in the range statement. Assessment of performance is to be consistent with the evidence guide.</w:t>
            </w:r>
          </w:p>
        </w:tc>
      </w:tr>
    </w:tbl>
    <w:p w:rsidR="00000000" w:rsidRPr="0081560A" w:rsidP="0081560A">
      <w:pPr>
        <w:pStyle w:val="BodyText"/>
      </w:pPr>
    </w:p>
    <w:p w:rsidR="00000000" w:rsidRPr="0081560A" w:rsidP="0081560A">
      <w:pPr>
        <w:pStyle w:val="AllowPageBreak"/>
      </w:pPr>
    </w:p>
    <w:p w:rsidR="00000000" w:rsidRPr="0081560A" w:rsidP="0081560A">
      <w:pPr>
        <w:pStyle w:val="Heading1"/>
      </w:pPr>
      <w:bookmarkStart w:id="8" w:name="O_405010"/>
      <w:bookmarkEnd w:id="8"/>
      <w:r w:rsidRPr="0081560A">
        <w:t>Elements and Performance Criteria</w:t>
      </w:r>
    </w:p>
    <w:tbl>
      <w:tblPr>
        <w:tblW w:w="0" w:type="auto"/>
        <w:tblLayout w:type="fixed"/>
        <w:tblCellMar>
          <w:left w:w="62" w:type="dxa"/>
          <w:right w:w="62" w:type="dxa"/>
        </w:tblCellMar>
        <w:tblLook w:val="0000"/>
      </w:tblPr>
      <w:tblGrid>
        <w:gridCol w:w="2268"/>
        <w:gridCol w:w="6804"/>
      </w:tblGrid>
      <w:tr w:rsidTr="00E1041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1560A" w:rsidP="0081560A">
            <w:pPr>
              <w:pStyle w:val="BodyText"/>
            </w:pPr>
            <w:r w:rsidRPr="0081560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SpecialBold"/>
              </w:rPr>
              <w:t>PERFORMANCE CRITERIA</w:t>
            </w:r>
          </w:p>
        </w:tc>
      </w:tr>
      <w:tr w:rsidTr="00E104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60A">
            <w:pPr>
              <w:pStyle w:val="List"/>
              <w:rPr>
                <w:lang w:val="en-NZ"/>
              </w:rPr>
            </w:pPr>
            <w:r w:rsidRPr="0081560A">
              <w:rPr>
                <w:rStyle w:val="SpecialBold"/>
              </w:rPr>
              <w:t>1</w:t>
            </w:r>
            <w:r w:rsidRPr="0081560A">
              <w:tab/>
            </w:r>
            <w:r w:rsidRPr="0081560A">
              <w:rPr>
                <w:rStyle w:val="SpecialBold"/>
              </w:rPr>
              <w:t>Plan and prepare for dam maintenance</w:t>
            </w:r>
            <w:r w:rsidRPr="0081560A">
              <w:t>.</w:t>
            </w:r>
          </w:p>
        </w:tc>
        <w:tc>
          <w:tcPr>
            <w:tcW w:w="6804" w:type="dxa"/>
            <w:tcBorders>
              <w:top w:val="nil"/>
              <w:left w:val="nil"/>
              <w:bottom w:val="nil"/>
              <w:right w:val="nil"/>
            </w:tcBorders>
            <w:tcMar>
              <w:top w:w="0" w:type="dxa"/>
              <w:left w:w="62" w:type="dxa"/>
              <w:bottom w:w="0" w:type="dxa"/>
              <w:right w:w="62" w:type="dxa"/>
            </w:tcMar>
          </w:tcPr>
          <w:p w:rsidR="00000000" w:rsidRPr="0081560A" w:rsidP="0081560A">
            <w:pPr>
              <w:pStyle w:val="List"/>
            </w:pPr>
            <w:r w:rsidRPr="0081560A">
              <w:t>1.1</w:t>
            </w:r>
            <w:r w:rsidRPr="0081560A">
              <w:tab/>
            </w:r>
            <w:r w:rsidRPr="0081560A">
              <w:t xml:space="preserve">Apply </w:t>
            </w:r>
            <w:r w:rsidRPr="0081560A">
              <w:rPr>
                <w:rStyle w:val="BoldandItalics"/>
              </w:rPr>
              <w:t>guidelines and regulatory requirements for large dam maintenance</w:t>
            </w:r>
            <w:r w:rsidRPr="0081560A">
              <w:t xml:space="preserve"> to maintenance plans.</w:t>
            </w:r>
          </w:p>
          <w:p w:rsidR="00000000" w:rsidRPr="0081560A" w:rsidP="0081560A">
            <w:pPr>
              <w:pStyle w:val="List"/>
            </w:pPr>
            <w:r w:rsidRPr="0081560A">
              <w:t>1.2</w:t>
            </w:r>
            <w:r w:rsidRPr="0081560A">
              <w:tab/>
              <w:t xml:space="preserve">Apply relevant organisational policies, standard operating procedures and incident management plans to </w:t>
            </w:r>
            <w:r w:rsidRPr="0081560A">
              <w:rPr>
                <w:rStyle w:val="BoldandItalics"/>
              </w:rPr>
              <w:t>dam maintenance plans and preparations</w:t>
            </w:r>
            <w:r w:rsidRPr="0081560A">
              <w:t>.</w:t>
            </w:r>
          </w:p>
          <w:p w:rsidR="00000000" w:rsidP="0081560A">
            <w:pPr>
              <w:pStyle w:val="List"/>
              <w:rPr>
                <w:lang w:val="en-NZ"/>
              </w:rPr>
            </w:pPr>
            <w:r w:rsidRPr="0081560A">
              <w:t>1.3</w:t>
            </w:r>
            <w:r w:rsidRPr="0081560A">
              <w:tab/>
              <w:t xml:space="preserve">Undertake </w:t>
            </w:r>
            <w:r w:rsidRPr="0081560A">
              <w:rPr>
                <w:rStyle w:val="BoldandItalics"/>
              </w:rPr>
              <w:t>in</w:t>
            </w:r>
            <w:r w:rsidRPr="0081560A">
              <w:rPr>
                <w:rStyle w:val="BoldandItalics"/>
              </w:rPr>
              <w:t>spection procedures</w:t>
            </w:r>
            <w:r w:rsidRPr="0081560A">
              <w:t xml:space="preserve"> according to organisational requirements.</w:t>
            </w:r>
          </w:p>
        </w:tc>
      </w:tr>
      <w:tr w:rsidTr="00E104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60A">
            <w:pPr>
              <w:pStyle w:val="List"/>
              <w:rPr>
                <w:lang w:val="en-NZ"/>
              </w:rPr>
            </w:pPr>
            <w:r w:rsidRPr="0081560A">
              <w:rPr>
                <w:rStyle w:val="SpecialBold"/>
              </w:rPr>
              <w:t>2</w:t>
            </w:r>
            <w:r w:rsidRPr="0081560A">
              <w:tab/>
            </w:r>
            <w:r w:rsidRPr="0081560A">
              <w:rPr>
                <w:rStyle w:val="SpecialBold"/>
              </w:rPr>
              <w:t>Implement dam maintenance plans</w:t>
            </w:r>
            <w:r w:rsidRPr="0081560A">
              <w:t>.</w:t>
            </w:r>
          </w:p>
        </w:tc>
        <w:tc>
          <w:tcPr>
            <w:tcW w:w="6804" w:type="dxa"/>
            <w:tcBorders>
              <w:top w:val="nil"/>
              <w:left w:val="nil"/>
              <w:bottom w:val="nil"/>
              <w:right w:val="nil"/>
            </w:tcBorders>
            <w:tcMar>
              <w:top w:w="0" w:type="dxa"/>
              <w:left w:w="62" w:type="dxa"/>
              <w:bottom w:w="0" w:type="dxa"/>
              <w:right w:w="62" w:type="dxa"/>
            </w:tcMar>
          </w:tcPr>
          <w:p w:rsidR="00000000" w:rsidRPr="0081560A" w:rsidP="0081560A">
            <w:pPr>
              <w:pStyle w:val="List"/>
            </w:pPr>
            <w:r w:rsidRPr="0081560A">
              <w:t>2.1</w:t>
            </w:r>
            <w:r w:rsidRPr="0081560A">
              <w:tab/>
              <w:t xml:space="preserve">Apply dam maintenance plans according to </w:t>
            </w:r>
            <w:r w:rsidRPr="0081560A">
              <w:rPr>
                <w:rStyle w:val="BoldandItalics"/>
              </w:rPr>
              <w:t>organisational and statutory requirements</w:t>
            </w:r>
            <w:r w:rsidRPr="0081560A">
              <w:t>.</w:t>
            </w:r>
          </w:p>
          <w:p w:rsidR="00000000" w:rsidP="0081560A">
            <w:pPr>
              <w:pStyle w:val="List"/>
              <w:rPr>
                <w:lang w:val="en-NZ"/>
              </w:rPr>
            </w:pPr>
            <w:r w:rsidRPr="0081560A">
              <w:t>2.2</w:t>
            </w:r>
            <w:r w:rsidRPr="0081560A">
              <w:tab/>
              <w:t xml:space="preserve">Maintain and repair </w:t>
            </w:r>
            <w:r w:rsidRPr="0081560A">
              <w:rPr>
                <w:rStyle w:val="BoldandItalics"/>
              </w:rPr>
              <w:t>dam assets</w:t>
            </w:r>
            <w:r w:rsidRPr="0081560A">
              <w:t xml:space="preserve"> according to manufacturer's guideli</w:t>
            </w:r>
            <w:r w:rsidRPr="0081560A">
              <w:t xml:space="preserve">nes and organisational requirements. </w:t>
            </w:r>
          </w:p>
        </w:tc>
      </w:tr>
      <w:tr w:rsidTr="00E104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60A">
            <w:pPr>
              <w:pStyle w:val="List"/>
              <w:rPr>
                <w:lang w:val="en-NZ"/>
              </w:rPr>
            </w:pPr>
            <w:r w:rsidRPr="0081560A">
              <w:rPr>
                <w:rStyle w:val="SpecialBold"/>
              </w:rPr>
              <w:t>3</w:t>
            </w:r>
            <w:r w:rsidRPr="0081560A">
              <w:tab/>
            </w:r>
            <w:r w:rsidRPr="0081560A">
              <w:rPr>
                <w:rStyle w:val="SpecialBold"/>
              </w:rPr>
              <w:t>Compile maintenance and inspection reports</w:t>
            </w:r>
            <w:r w:rsidRPr="0081560A">
              <w:t>.</w:t>
            </w:r>
          </w:p>
        </w:tc>
        <w:tc>
          <w:tcPr>
            <w:tcW w:w="6804" w:type="dxa"/>
            <w:tcBorders>
              <w:top w:val="nil"/>
              <w:left w:val="nil"/>
              <w:bottom w:val="nil"/>
              <w:right w:val="nil"/>
            </w:tcBorders>
            <w:tcMar>
              <w:top w:w="0" w:type="dxa"/>
              <w:left w:w="62" w:type="dxa"/>
              <w:bottom w:w="0" w:type="dxa"/>
              <w:right w:w="62" w:type="dxa"/>
            </w:tcMar>
          </w:tcPr>
          <w:p w:rsidR="00000000" w:rsidRPr="0081560A" w:rsidP="0081560A">
            <w:pPr>
              <w:pStyle w:val="List"/>
            </w:pPr>
            <w:r w:rsidRPr="0081560A">
              <w:t>3.1</w:t>
            </w:r>
            <w:r w:rsidRPr="0081560A">
              <w:tab/>
              <w:t xml:space="preserve">Collect required </w:t>
            </w:r>
            <w:r w:rsidRPr="0081560A">
              <w:rPr>
                <w:rStyle w:val="BoldandItalics"/>
              </w:rPr>
              <w:t>data</w:t>
            </w:r>
            <w:r w:rsidRPr="0081560A">
              <w:t xml:space="preserve"> from inspections, measurement instruments and delegated personnel.</w:t>
            </w:r>
          </w:p>
          <w:p w:rsidR="00000000" w:rsidRPr="0081560A" w:rsidP="0081560A">
            <w:pPr>
              <w:pStyle w:val="List"/>
            </w:pPr>
            <w:r w:rsidRPr="0081560A">
              <w:t>3.2</w:t>
            </w:r>
            <w:r w:rsidRPr="0081560A">
              <w:tab/>
              <w:t>Collate, process, validate, record and store data according to organisatio</w:t>
            </w:r>
            <w:r w:rsidRPr="0081560A">
              <w:t>nal and requirements.</w:t>
            </w:r>
          </w:p>
          <w:p w:rsidR="00000000" w:rsidRPr="0081560A" w:rsidP="0081560A">
            <w:pPr>
              <w:pStyle w:val="List"/>
            </w:pPr>
            <w:r w:rsidRPr="0081560A">
              <w:t>3.3</w:t>
            </w:r>
            <w:r w:rsidRPr="0081560A">
              <w:tab/>
              <w:t>Evaluate data and record and report structural, material and/or equipment problems.</w:t>
            </w:r>
          </w:p>
          <w:p w:rsidR="00000000" w:rsidRPr="0081560A" w:rsidP="0081560A">
            <w:pPr>
              <w:pStyle w:val="List"/>
            </w:pPr>
            <w:r w:rsidRPr="0081560A">
              <w:t>3.4</w:t>
            </w:r>
            <w:r w:rsidRPr="0081560A">
              <w:tab/>
              <w:t>Recommend remedial action.</w:t>
            </w:r>
          </w:p>
        </w:tc>
      </w:tr>
    </w:tbl>
    <w:p w:rsidR="00000000" w:rsidRPr="0081560A" w:rsidP="0081560A">
      <w:pPr>
        <w:pStyle w:val="BodyText"/>
      </w:pPr>
    </w:p>
    <w:p w:rsidR="00000000" w:rsidRPr="0081560A" w:rsidP="0081560A">
      <w:pPr>
        <w:pStyle w:val="AllowPageBreak"/>
      </w:pPr>
    </w:p>
    <w:p w:rsidR="00000000" w:rsidRPr="0081560A" w:rsidP="0081560A">
      <w:pPr>
        <w:pStyle w:val="Heading1"/>
      </w:pPr>
      <w:bookmarkStart w:id="9" w:name="O_405001"/>
      <w:bookmarkEnd w:id="9"/>
      <w:r w:rsidRPr="0081560A">
        <w:t>Required Skills and Knowledge</w:t>
      </w:r>
    </w:p>
    <w:tbl>
      <w:tblPr>
        <w:tblW w:w="0" w:type="auto"/>
        <w:tblLayout w:type="fixed"/>
        <w:tblCellMar>
          <w:left w:w="62" w:type="dxa"/>
          <w:right w:w="62" w:type="dxa"/>
        </w:tblCellMar>
        <w:tblLook w:val="0000"/>
      </w:tblPr>
      <w:tblGrid>
        <w:gridCol w:w="9072"/>
      </w:tblGrid>
      <w:tr w:rsidTr="00E104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t>This descr</w:t>
            </w:r>
            <w:r w:rsidRPr="0081560A">
              <w:t>ibes the essential skills and knowledge and their level, required for this unit.</w:t>
            </w:r>
          </w:p>
        </w:tc>
      </w:tr>
      <w:tr w:rsidTr="00E104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60A" w:rsidP="0081560A">
            <w:pPr>
              <w:pStyle w:val="BodyText"/>
            </w:pPr>
            <w:r w:rsidRPr="0081560A">
              <w:rPr>
                <w:rStyle w:val="SpecialBold"/>
              </w:rPr>
              <w:t>Required skills</w:t>
            </w:r>
            <w:r w:rsidRPr="0081560A">
              <w:t>:</w:t>
            </w:r>
          </w:p>
          <w:p w:rsidR="00000000" w:rsidRPr="0081560A" w:rsidP="0081560A">
            <w:pPr>
              <w:pStyle w:val="ListBullet"/>
            </w:pPr>
            <w:r w:rsidRPr="0081560A">
              <w:t>identify and correct maintenance problems</w:t>
            </w:r>
          </w:p>
          <w:p w:rsidR="00000000" w:rsidRPr="0081560A" w:rsidP="0081560A">
            <w:pPr>
              <w:pStyle w:val="ListBullet"/>
            </w:pPr>
            <w:r w:rsidRPr="0081560A">
              <w:t>identify security maintenance issues</w:t>
            </w:r>
          </w:p>
          <w:p w:rsidR="00000000" w:rsidRPr="0081560A" w:rsidP="0081560A">
            <w:pPr>
              <w:pStyle w:val="ListBullet"/>
            </w:pPr>
            <w:r w:rsidRPr="0081560A">
              <w:t>identify access maintenance issues</w:t>
            </w:r>
          </w:p>
          <w:p w:rsidR="00000000" w:rsidRPr="0081560A" w:rsidP="0081560A">
            <w:pPr>
              <w:pStyle w:val="ListBullet"/>
            </w:pPr>
            <w:r w:rsidRPr="0081560A">
              <w:t>conduct inspections</w:t>
            </w:r>
          </w:p>
          <w:p w:rsidR="00000000" w:rsidRPr="0081560A" w:rsidP="0081560A">
            <w:pPr>
              <w:pStyle w:val="ListBullet"/>
            </w:pPr>
            <w:r w:rsidRPr="0081560A">
              <w:t>coordinate maintenance</w:t>
            </w:r>
            <w:r w:rsidRPr="0081560A">
              <w:t xml:space="preserve"> activities</w:t>
            </w:r>
          </w:p>
          <w:p w:rsidR="00000000" w:rsidRPr="0081560A" w:rsidP="0081560A">
            <w:pPr>
              <w:pStyle w:val="ListBullet"/>
            </w:pPr>
            <w:r w:rsidRPr="0081560A">
              <w:t>interpret plans, drawings, instructions, standard operating procedures, policies and standards</w:t>
            </w:r>
          </w:p>
          <w:p w:rsidR="00000000" w:rsidRPr="0081560A" w:rsidP="0081560A">
            <w:pPr>
              <w:pStyle w:val="ListBullet"/>
            </w:pPr>
            <w:r w:rsidRPr="0081560A">
              <w:t xml:space="preserve">use safety equipment and personal protective equipment </w:t>
            </w:r>
          </w:p>
          <w:p w:rsidR="00000000" w:rsidRPr="0081560A" w:rsidP="0081560A">
            <w:pPr>
              <w:pStyle w:val="ListBullet"/>
            </w:pPr>
            <w:r w:rsidRPr="0081560A">
              <w:t>use rescue equipment</w:t>
            </w:r>
          </w:p>
          <w:p w:rsidR="00000000" w:rsidRPr="0081560A" w:rsidP="0081560A">
            <w:pPr>
              <w:pStyle w:val="ListBullet"/>
            </w:pPr>
            <w:r w:rsidRPr="0081560A">
              <w:t>use relevant tools and machinery</w:t>
            </w:r>
          </w:p>
          <w:p w:rsidR="00000000" w:rsidRPr="0081560A" w:rsidP="0081560A">
            <w:pPr>
              <w:pStyle w:val="ListBullet"/>
            </w:pPr>
            <w:r w:rsidRPr="0081560A">
              <w:t>identify safety hazards</w:t>
            </w:r>
          </w:p>
          <w:p w:rsidR="00000000" w:rsidRPr="0081560A" w:rsidP="0081560A">
            <w:pPr>
              <w:pStyle w:val="ListBullet"/>
            </w:pPr>
            <w:r w:rsidRPr="0081560A">
              <w:t>give and receive instructions</w:t>
            </w:r>
          </w:p>
          <w:p w:rsidR="00000000" w:rsidRPr="0081560A" w:rsidP="0081560A">
            <w:pPr>
              <w:pStyle w:val="ListBullet"/>
            </w:pPr>
            <w:r w:rsidRPr="0081560A">
              <w:t>communicate with other employees and customers</w:t>
            </w:r>
          </w:p>
          <w:p w:rsidR="00000000" w:rsidRPr="0081560A" w:rsidP="0081560A">
            <w:pPr>
              <w:pStyle w:val="ListBullet"/>
            </w:pPr>
            <w:r w:rsidRPr="0081560A">
              <w:t>carry out maintenance of specified assets</w:t>
            </w:r>
          </w:p>
          <w:p w:rsidR="00000000" w:rsidRPr="0081560A" w:rsidP="0081560A">
            <w:pPr>
              <w:pStyle w:val="ListBullet"/>
            </w:pPr>
            <w:r w:rsidRPr="0081560A">
              <w:t xml:space="preserve">propose and justify maintenance activities  </w:t>
            </w:r>
          </w:p>
          <w:p w:rsidR="00000000" w:rsidRPr="0081560A" w:rsidP="0081560A">
            <w:pPr>
              <w:pStyle w:val="ListBullet"/>
            </w:pPr>
            <w:r w:rsidRPr="0081560A">
              <w:t>analyse and process data</w:t>
            </w:r>
          </w:p>
          <w:p w:rsidR="00000000" w:rsidRPr="0081560A" w:rsidP="0081560A">
            <w:pPr>
              <w:pStyle w:val="ListBullet"/>
            </w:pPr>
            <w:r w:rsidRPr="0081560A">
              <w:t xml:space="preserve">interpret diagrams, drawings and charts </w:t>
            </w:r>
          </w:p>
          <w:p w:rsidR="00000000" w:rsidRPr="0081560A" w:rsidP="0081560A">
            <w:pPr>
              <w:pStyle w:val="ListBullet"/>
            </w:pPr>
            <w:r w:rsidRPr="0081560A">
              <w:t>inspect and operate releva</w:t>
            </w:r>
            <w:r w:rsidRPr="0081560A">
              <w:t>nt equipment and instruments</w:t>
            </w:r>
          </w:p>
          <w:p w:rsidR="00000000" w:rsidP="0081560A">
            <w:pPr>
              <w:pStyle w:val="ListBullet"/>
              <w:rPr>
                <w:lang w:val="en-NZ"/>
              </w:rPr>
            </w:pPr>
            <w:r w:rsidRPr="0081560A">
              <w:t>produce reports</w:t>
            </w:r>
          </w:p>
        </w:tc>
      </w:tr>
      <w:tr w:rsidTr="00E104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60A" w:rsidP="0081560A">
            <w:pPr>
              <w:pStyle w:val="BodyText"/>
            </w:pPr>
            <w:r w:rsidRPr="0081560A">
              <w:rPr>
                <w:rStyle w:val="SpecialBold"/>
              </w:rPr>
              <w:t>Required knowledge</w:t>
            </w:r>
            <w:r w:rsidRPr="0081560A">
              <w:t>:</w:t>
            </w:r>
          </w:p>
          <w:p w:rsidR="00000000" w:rsidRPr="0081560A" w:rsidP="0081560A">
            <w:pPr>
              <w:pStyle w:val="ListBullet"/>
            </w:pPr>
            <w:r w:rsidRPr="0081560A">
              <w:t>dam design principles</w:t>
            </w:r>
          </w:p>
          <w:p w:rsidR="00000000" w:rsidRPr="0081560A" w:rsidP="0081560A">
            <w:pPr>
              <w:pStyle w:val="ListBullet"/>
            </w:pPr>
            <w:r w:rsidRPr="0081560A">
              <w:t>risks to dams</w:t>
            </w:r>
          </w:p>
          <w:p w:rsidR="00000000" w:rsidRPr="0081560A" w:rsidP="0081560A">
            <w:pPr>
              <w:pStyle w:val="ListBullet"/>
            </w:pPr>
            <w:r w:rsidRPr="0081560A">
              <w:t>historic dam information</w:t>
            </w:r>
          </w:p>
          <w:p w:rsidR="00000000" w:rsidRPr="0081560A" w:rsidP="0081560A">
            <w:pPr>
              <w:pStyle w:val="ListBullet"/>
            </w:pPr>
            <w:r w:rsidRPr="0081560A">
              <w:t>potential earthquake effects</w:t>
            </w:r>
          </w:p>
          <w:p w:rsidR="00000000" w:rsidRPr="0081560A" w:rsidP="0081560A">
            <w:pPr>
              <w:pStyle w:val="ListBullet"/>
            </w:pPr>
            <w:r w:rsidRPr="0081560A">
              <w:t>properties of stored water</w:t>
            </w:r>
          </w:p>
          <w:p w:rsidR="00000000" w:rsidRPr="0081560A" w:rsidP="0081560A">
            <w:pPr>
              <w:pStyle w:val="ListBullet"/>
            </w:pPr>
            <w:r w:rsidRPr="0081560A">
              <w:t>dam maintenance principles and practices</w:t>
            </w:r>
          </w:p>
          <w:p w:rsidR="00000000" w:rsidRPr="0081560A" w:rsidP="0081560A">
            <w:pPr>
              <w:pStyle w:val="ListBullet"/>
            </w:pPr>
            <w:r w:rsidRPr="0081560A">
              <w:t>basic materials science (corrosion, paint coating)</w:t>
            </w:r>
          </w:p>
          <w:p w:rsidR="00000000" w:rsidRPr="0081560A" w:rsidP="0081560A">
            <w:pPr>
              <w:pStyle w:val="ListBullet"/>
            </w:pPr>
            <w:r w:rsidRPr="0081560A">
              <w:t>communication systems</w:t>
            </w:r>
          </w:p>
          <w:p w:rsidR="00000000" w:rsidRPr="0081560A" w:rsidP="0081560A">
            <w:pPr>
              <w:pStyle w:val="ListBullet"/>
            </w:pPr>
            <w:r w:rsidRPr="0081560A">
              <w:t>basic principles of hydraulics</w:t>
            </w:r>
          </w:p>
          <w:p w:rsidR="00000000" w:rsidRPr="0081560A" w:rsidP="0081560A">
            <w:pPr>
              <w:pStyle w:val="ListBullet"/>
            </w:pPr>
            <w:r w:rsidRPr="0081560A">
              <w:t>system layout</w:t>
            </w:r>
          </w:p>
          <w:p w:rsidR="00000000" w:rsidRPr="0081560A" w:rsidP="0081560A">
            <w:pPr>
              <w:pStyle w:val="ListBullet"/>
            </w:pPr>
            <w:r w:rsidRPr="0081560A">
              <w:t>environmental aspects of maintenance</w:t>
            </w:r>
          </w:p>
          <w:p w:rsidR="00000000" w:rsidRPr="0081560A" w:rsidP="0081560A">
            <w:pPr>
              <w:pStyle w:val="ListBullet"/>
            </w:pPr>
            <w:r w:rsidRPr="0081560A">
              <w:t>lock out procedures for mechanical and electrical installations</w:t>
            </w:r>
          </w:p>
          <w:p w:rsidR="00000000" w:rsidRPr="0081560A" w:rsidP="0081560A">
            <w:pPr>
              <w:pStyle w:val="ListBullet"/>
            </w:pPr>
            <w:r w:rsidRPr="0081560A">
              <w:t>control systems</w:t>
            </w:r>
          </w:p>
          <w:p w:rsidR="00000000" w:rsidRPr="0081560A" w:rsidP="0081560A">
            <w:pPr>
              <w:pStyle w:val="ListBullet"/>
            </w:pPr>
            <w:r w:rsidRPr="0081560A">
              <w:t>equipment operation</w:t>
            </w:r>
          </w:p>
          <w:p w:rsidR="00000000" w:rsidRPr="0081560A" w:rsidP="0081560A">
            <w:pPr>
              <w:pStyle w:val="ListBullet"/>
            </w:pPr>
            <w:r w:rsidRPr="0081560A">
              <w:t>r</w:t>
            </w:r>
            <w:r w:rsidRPr="0081560A">
              <w:t>elevant utilities and service bodies</w:t>
            </w:r>
          </w:p>
          <w:p w:rsidR="00000000" w:rsidRPr="0081560A" w:rsidP="0081560A">
            <w:pPr>
              <w:pStyle w:val="ListBullet"/>
            </w:pPr>
            <w:r w:rsidRPr="0081560A">
              <w:t>hazardous materials handling</w:t>
            </w:r>
          </w:p>
          <w:p w:rsidR="00000000" w:rsidRPr="0081560A" w:rsidP="0081560A">
            <w:pPr>
              <w:pStyle w:val="ListBullet"/>
            </w:pPr>
            <w:r w:rsidRPr="0081560A">
              <w:t>effects of weather and conditions on bulkwater assets</w:t>
            </w:r>
          </w:p>
          <w:p w:rsidR="00000000" w:rsidRPr="0081560A" w:rsidP="0081560A">
            <w:pPr>
              <w:pStyle w:val="ListBullet"/>
            </w:pPr>
            <w:r w:rsidRPr="0081560A">
              <w:t>basic principles of soil mechanics</w:t>
            </w:r>
          </w:p>
          <w:p w:rsidR="00000000" w:rsidRPr="0081560A" w:rsidP="0081560A">
            <w:pPr>
              <w:pStyle w:val="ListBullet"/>
            </w:pPr>
            <w:r w:rsidRPr="0081560A">
              <w:t>basic concrete structure, strengths and deterioration</w:t>
            </w:r>
          </w:p>
          <w:p w:rsidR="00000000" w:rsidRPr="0081560A" w:rsidP="0081560A">
            <w:pPr>
              <w:pStyle w:val="ListBullet"/>
            </w:pPr>
            <w:r w:rsidRPr="0081560A">
              <w:t>basic dam construction procedures</w:t>
            </w:r>
          </w:p>
          <w:p w:rsidR="00000000" w:rsidRPr="0081560A" w:rsidP="0081560A">
            <w:pPr>
              <w:pStyle w:val="ListBullet"/>
            </w:pPr>
            <w:r w:rsidRPr="0081560A">
              <w:t>principles of</w:t>
            </w:r>
            <w:r w:rsidRPr="0081560A">
              <w:t xml:space="preserve"> dam inspection</w:t>
            </w:r>
          </w:p>
          <w:p w:rsidR="00000000" w:rsidRPr="0081560A" w:rsidP="0081560A">
            <w:pPr>
              <w:pStyle w:val="ListBullet"/>
            </w:pPr>
            <w:r w:rsidRPr="0081560A">
              <w:t>dam failure mechanisms</w:t>
            </w:r>
          </w:p>
          <w:p w:rsidR="00000000" w:rsidRPr="0081560A" w:rsidP="0081560A">
            <w:pPr>
              <w:pStyle w:val="ListBullet"/>
            </w:pPr>
            <w:r w:rsidRPr="0081560A">
              <w:t>risk management techniques</w:t>
            </w:r>
          </w:p>
          <w:p w:rsidR="00000000" w:rsidRPr="0081560A" w:rsidP="0081560A">
            <w:pPr>
              <w:pStyle w:val="ListBullet"/>
            </w:pPr>
            <w:r w:rsidRPr="0081560A">
              <w:t xml:space="preserve">occupational health and safety </w:t>
            </w:r>
          </w:p>
          <w:p w:rsidR="00000000" w:rsidRPr="0081560A" w:rsidP="0081560A">
            <w:pPr>
              <w:pStyle w:val="ListBullet"/>
            </w:pPr>
            <w:r w:rsidRPr="0081560A">
              <w:t xml:space="preserve">personal work site safety </w:t>
            </w:r>
          </w:p>
          <w:p w:rsidR="00000000" w:rsidRPr="0081560A" w:rsidP="0081560A">
            <w:pPr>
              <w:pStyle w:val="ListBullet"/>
            </w:pPr>
            <w:r w:rsidRPr="0081560A">
              <w:t xml:space="preserve">risk factors and potential hazards of maintenance of dam assets </w:t>
            </w:r>
          </w:p>
          <w:p w:rsidR="00000000" w:rsidRPr="0081560A" w:rsidP="0081560A">
            <w:pPr>
              <w:pStyle w:val="ListBullet"/>
            </w:pPr>
            <w:r w:rsidRPr="0081560A">
              <w:t>maintenance standard operating procedures</w:t>
            </w:r>
          </w:p>
          <w:p w:rsidR="00000000" w:rsidRPr="0081560A" w:rsidP="0081560A">
            <w:pPr>
              <w:pStyle w:val="ListBullet"/>
            </w:pPr>
            <w:r w:rsidRPr="0081560A">
              <w:t>organisational and statutory requirements</w:t>
            </w:r>
          </w:p>
        </w:tc>
      </w:tr>
    </w:tbl>
    <w:p w:rsidR="00000000" w:rsidRPr="0081560A" w:rsidP="0081560A">
      <w:pPr>
        <w:pStyle w:val="BodyText"/>
      </w:pPr>
    </w:p>
    <w:p w:rsidR="00000000" w:rsidRPr="0081560A" w:rsidP="0081560A">
      <w:pPr>
        <w:pStyle w:val="AllowPageBreak"/>
      </w:pPr>
    </w:p>
    <w:p w:rsidR="00000000" w:rsidRPr="0081560A" w:rsidP="0081560A">
      <w:pPr>
        <w:pStyle w:val="Heading1"/>
      </w:pPr>
      <w:bookmarkStart w:id="10" w:name="O_405007"/>
      <w:bookmarkEnd w:id="10"/>
      <w:r w:rsidRPr="0081560A">
        <w:t>Evidence Guide</w:t>
      </w:r>
    </w:p>
    <w:tbl>
      <w:tblPr>
        <w:tblW w:w="0" w:type="auto"/>
        <w:tblLayout w:type="fixed"/>
        <w:tblCellMar>
          <w:left w:w="62" w:type="dxa"/>
          <w:right w:w="62" w:type="dxa"/>
        </w:tblCellMar>
        <w:tblLook w:val="0000"/>
      </w:tblPr>
      <w:tblGrid>
        <w:gridCol w:w="2968"/>
        <w:gridCol w:w="6104"/>
      </w:tblGrid>
      <w:tr w:rsidTr="00E104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t>The evidence guide provides advice on assessment and must be read in conjunction with the Performance Criteria, Required Skills and Knowledge, the Range Statement and the Assessmen</w:t>
            </w:r>
            <w:r w:rsidRPr="0081560A">
              <w:t>t Guidelines for the Training Package.</w:t>
            </w:r>
          </w:p>
        </w:tc>
      </w:tr>
      <w:tr w:rsidTr="00E104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81560A" w:rsidP="0081560A">
            <w:pPr>
              <w:pStyle w:val="BodyText"/>
            </w:pPr>
            <w:r w:rsidRPr="0081560A">
              <w:t>The candidate should demonstrate the ability to conduct inspections of dams and implement dam maintenance programs including:</w:t>
            </w:r>
          </w:p>
          <w:p w:rsidR="00000000" w:rsidRPr="0081560A" w:rsidP="0081560A">
            <w:pPr>
              <w:pStyle w:val="ListBullet"/>
            </w:pPr>
            <w:r w:rsidRPr="0081560A">
              <w:t>monitoring and implementing dam maintenance in conformance with standard operating procedures</w:t>
            </w:r>
          </w:p>
          <w:p w:rsidR="00000000" w:rsidRPr="0081560A" w:rsidP="0081560A">
            <w:pPr>
              <w:pStyle w:val="ListBullet"/>
            </w:pPr>
            <w:r w:rsidRPr="0081560A">
              <w:t>interpreting technical documentatio</w:t>
            </w:r>
            <w:r w:rsidRPr="0081560A">
              <w:t>n</w:t>
            </w:r>
          </w:p>
          <w:p w:rsidR="00000000" w:rsidRPr="0081560A" w:rsidP="0081560A">
            <w:pPr>
              <w:pStyle w:val="ListBullet"/>
            </w:pPr>
            <w:r w:rsidRPr="0081560A">
              <w:t>identifying and investigating maintenance problems</w:t>
            </w:r>
          </w:p>
          <w:p w:rsidR="00000000" w:rsidRPr="0081560A" w:rsidP="0081560A">
            <w:pPr>
              <w:pStyle w:val="ListBullet"/>
            </w:pPr>
            <w:r w:rsidRPr="0081560A">
              <w:t>collecting and evaluating technical information</w:t>
            </w:r>
          </w:p>
          <w:p w:rsidR="00000000" w:rsidP="0081560A">
            <w:pPr>
              <w:pStyle w:val="ListBullet"/>
              <w:rPr>
                <w:lang w:val="en-NZ"/>
              </w:rPr>
            </w:pPr>
            <w:r w:rsidRPr="0081560A">
              <w:t>preparing required reports</w:t>
            </w:r>
          </w:p>
        </w:tc>
      </w:tr>
      <w:tr w:rsidTr="00E104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81560A" w:rsidP="0081560A">
            <w:pPr>
              <w:pStyle w:val="BodyText"/>
            </w:pPr>
            <w:r w:rsidRPr="0081560A">
              <w:t xml:space="preserve">Access to the workplace and resources including: </w:t>
            </w:r>
          </w:p>
          <w:p w:rsidR="00000000" w:rsidRPr="0081560A" w:rsidP="0081560A">
            <w:pPr>
              <w:pStyle w:val="ListBullet"/>
            </w:pPr>
            <w:r w:rsidRPr="0081560A">
              <w:t>documentation that should normally be available in a water industry organisation</w:t>
            </w:r>
          </w:p>
          <w:p w:rsidR="00000000" w:rsidRPr="0081560A" w:rsidP="0081560A">
            <w:pPr>
              <w:pStyle w:val="ListBullet"/>
            </w:pPr>
            <w:r w:rsidRPr="0081560A">
              <w:t>relevant codes, standards, and government regulations</w:t>
            </w:r>
          </w:p>
          <w:p w:rsidR="00000000" w:rsidRPr="0081560A" w:rsidP="0081560A">
            <w:pPr>
              <w:pStyle w:val="BodyText"/>
            </w:pPr>
            <w:r w:rsidRPr="0081560A">
              <w:t>Where applicable, physical resources should include equipment modified for people with disabilities.</w:t>
            </w:r>
          </w:p>
          <w:p w:rsidR="00000000" w:rsidRPr="0081560A" w:rsidP="0081560A">
            <w:pPr>
              <w:pStyle w:val="BodyText"/>
            </w:pPr>
            <w:r w:rsidRPr="0081560A">
              <w:t>Access must be provi</w:t>
            </w:r>
            <w:r w:rsidRPr="0081560A">
              <w:t>ded to appropriate learning and/or assessment support when required.</w:t>
            </w:r>
          </w:p>
          <w:p w:rsidR="00000000" w:rsidRPr="0081560A" w:rsidP="0081560A">
            <w:pPr>
              <w:pStyle w:val="BodyText"/>
            </w:pPr>
            <w:r w:rsidRPr="0081560A">
              <w:t xml:space="preserve">Assessment processes and techniques must be culturally appropriate, and appropriate to the language and literacy capacity of the candidate and the work being performed. </w:t>
            </w:r>
          </w:p>
          <w:p w:rsidR="00000000" w:rsidRPr="0081560A" w:rsidP="0081560A">
            <w:pPr>
              <w:pStyle w:val="BodyText"/>
            </w:pPr>
            <w:r w:rsidRPr="0081560A">
              <w:t>Validity and suff</w:t>
            </w:r>
            <w:r w:rsidRPr="0081560A">
              <w:t>iciency of evidence requires that:</w:t>
            </w:r>
          </w:p>
          <w:p w:rsidR="00000000" w:rsidRPr="0081560A" w:rsidP="0081560A">
            <w:pPr>
              <w:pStyle w:val="ListBullet"/>
            </w:pPr>
            <w:r w:rsidRPr="0081560A">
              <w:t>competency will need to be demonstrated over a period of time reflecting the scope of the role and the practical requirements of the workplace</w:t>
            </w:r>
          </w:p>
          <w:p w:rsidR="00000000" w:rsidRPr="0081560A" w:rsidP="0081560A">
            <w:pPr>
              <w:pStyle w:val="ListBullet"/>
            </w:pPr>
            <w:r w:rsidRPr="0081560A">
              <w:t>where the assessment is part of a structured learning experience the evidence</w:t>
            </w:r>
            <w:r w:rsidRPr="0081560A">
              <w:t xml:space="preserve"> collected must relate to a number of performances assessed at different points in time and separated by further learning and practice</w:t>
            </w:r>
          </w:p>
          <w:p w:rsidR="00000000" w:rsidRPr="0081560A" w:rsidP="0081560A">
            <w:pPr>
              <w:pStyle w:val="ListBullet"/>
            </w:pPr>
            <w:r w:rsidRPr="0081560A">
              <w:t>a decision of competence should only be made when the assessor has complete confidence in the person's competence over ti</w:t>
            </w:r>
            <w:r w:rsidRPr="0081560A">
              <w:t>me and in various contexts</w:t>
            </w:r>
          </w:p>
          <w:p w:rsidR="00000000" w:rsidRPr="0081560A" w:rsidP="0081560A">
            <w:pPr>
              <w:pStyle w:val="ListBullet"/>
            </w:pPr>
            <w:r w:rsidRPr="0081560A">
              <w:t>all assessment that is part of a structured learning experience must include a combination of direct, indirect and supplementary evidence</w:t>
            </w:r>
          </w:p>
          <w:p w:rsidR="00000000" w:rsidRPr="0081560A" w:rsidP="0081560A">
            <w:pPr>
              <w:pStyle w:val="ListBullet"/>
            </w:pPr>
            <w:r w:rsidRPr="0081560A">
              <w:t>where assessment is for the purpose of recognition (RCC/RPL), the evidence provided will ne</w:t>
            </w:r>
            <w:r w:rsidRPr="0081560A">
              <w:t>ed to be authenticated and show that it represents competency demonstrated over a period of time</w:t>
            </w:r>
          </w:p>
          <w:p w:rsidR="00000000" w:rsidRPr="0081560A" w:rsidP="0081560A">
            <w:pPr>
              <w:pStyle w:val="ListBullet"/>
            </w:pPr>
            <w:r w:rsidRPr="0081560A">
              <w:t>assessment can be through simulated project-based activity and must include evidence relating to each of the elements in this unit</w:t>
            </w:r>
          </w:p>
          <w:p w:rsidR="00000000" w:rsidRPr="0081560A" w:rsidP="0081560A">
            <w:pPr>
              <w:pStyle w:val="BodyText"/>
            </w:pPr>
            <w:r w:rsidRPr="0081560A">
              <w:t>In all cases where practical</w:t>
            </w:r>
            <w:r w:rsidRPr="0081560A">
              <w:t xml:space="preserve"> assessment is used it will be combined with targeted questioning to assess the underpinning knowledge. Questioning will be undertaken in a manner appropriate to the skill levels of the operator, any cultural issues that may affect responses to the questio</w:t>
            </w:r>
            <w:r w:rsidRPr="0081560A">
              <w:t>ns, and reflecting the requirements of the competency and the work being performed.</w:t>
            </w:r>
          </w:p>
        </w:tc>
      </w:tr>
    </w:tbl>
    <w:p w:rsidR="00000000" w:rsidRPr="0081560A" w:rsidP="0081560A">
      <w:pPr>
        <w:pStyle w:val="BodyText"/>
      </w:pPr>
    </w:p>
    <w:p w:rsidR="00000000" w:rsidRPr="0081560A" w:rsidP="0081560A">
      <w:pPr>
        <w:pStyle w:val="AllowPageBreak"/>
      </w:pPr>
    </w:p>
    <w:p w:rsidR="00000000" w:rsidRPr="0081560A" w:rsidP="0081560A">
      <w:pPr>
        <w:pStyle w:val="Heading1"/>
      </w:pPr>
      <w:bookmarkStart w:id="11" w:name="O_405002"/>
      <w:bookmarkEnd w:id="11"/>
      <w:r w:rsidRPr="0081560A">
        <w:t>Range Statement</w:t>
      </w:r>
    </w:p>
    <w:tbl>
      <w:tblPr>
        <w:tblW w:w="0" w:type="auto"/>
        <w:tblLayout w:type="fixed"/>
        <w:tblCellMar>
          <w:left w:w="62" w:type="dxa"/>
          <w:right w:w="62" w:type="dxa"/>
        </w:tblCellMar>
        <w:tblLook w:val="0000"/>
      </w:tblPr>
      <w:tblGrid>
        <w:gridCol w:w="2968"/>
        <w:gridCol w:w="6104"/>
      </w:tblGrid>
      <w:tr w:rsidTr="00E104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t xml:space="preserve">The range statement relates to the unit of competency as a whole. It allows for different work environments and situations that may affect performance. </w:t>
            </w:r>
            <w:r w:rsidRPr="0081560A">
              <w:rPr>
                <w:rStyle w:val="BoldandItalics"/>
              </w:rPr>
              <w:t>Bold italicised</w:t>
            </w:r>
            <w:r w:rsidRPr="0081560A">
              <w:t xml:space="preserve"> wording, if used in the Performance Criteria, is detailed below. Add any essential opera</w:t>
            </w:r>
            <w:r w:rsidRPr="0081560A">
              <w:t>ting conditions that may be present with training and assessment depending on the work situation, needs if the candidate, accessibility of the item, and local industry and regional contexts.</w:t>
            </w:r>
          </w:p>
        </w:tc>
      </w:tr>
      <w:tr w:rsidTr="00E104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BoldandItalics"/>
              </w:rPr>
              <w:t>Guidelines and regulatory requirements for large dam maintenanc</w:t>
            </w:r>
            <w:r w:rsidRPr="0081560A">
              <w:rPr>
                <w:rStyle w:val="BoldandItalics"/>
              </w:rPr>
              <w:t>e</w:t>
            </w:r>
            <w:r w:rsidRPr="0081560A">
              <w:t xml:space="preserve"> include:</w:t>
            </w:r>
          </w:p>
        </w:tc>
        <w:tc>
          <w:tcPr>
            <w:tcW w:w="6104" w:type="dxa"/>
            <w:tcBorders>
              <w:top w:val="nil"/>
              <w:left w:val="nil"/>
              <w:bottom w:val="nil"/>
              <w:right w:val="nil"/>
            </w:tcBorders>
            <w:tcMar>
              <w:top w:w="0" w:type="dxa"/>
              <w:left w:w="62" w:type="dxa"/>
              <w:bottom w:w="0" w:type="dxa"/>
              <w:right w:w="62" w:type="dxa"/>
            </w:tcMar>
          </w:tcPr>
          <w:p w:rsidR="00000000" w:rsidP="0081560A">
            <w:pPr>
              <w:pStyle w:val="ListBullet"/>
              <w:rPr>
                <w:lang w:val="en-NZ"/>
              </w:rPr>
            </w:pPr>
            <w:r w:rsidRPr="0081560A">
              <w:t>Australian National Committee on Large Dams (ANCOLD) guidelines</w:t>
            </w:r>
          </w:p>
        </w:tc>
      </w:tr>
      <w:tr w:rsidTr="00E104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BoldandItalics"/>
              </w:rPr>
              <w:t>Dam maintenance plans and preparations</w:t>
            </w:r>
            <w:r w:rsidRPr="0081560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60A" w:rsidP="0081560A">
            <w:pPr>
              <w:pStyle w:val="ListBullet"/>
            </w:pPr>
            <w:r w:rsidRPr="0081560A">
              <w:t>owner's operation and maintenance manuals</w:t>
            </w:r>
          </w:p>
          <w:p w:rsidR="00000000" w:rsidRPr="0081560A" w:rsidP="0081560A">
            <w:pPr>
              <w:pStyle w:val="ListBullet"/>
            </w:pPr>
            <w:r w:rsidRPr="0081560A">
              <w:t>owner's inspection manuals</w:t>
            </w:r>
          </w:p>
          <w:p w:rsidR="00000000" w:rsidP="0081560A">
            <w:pPr>
              <w:pStyle w:val="ListBullet"/>
              <w:rPr>
                <w:lang w:val="en-NZ"/>
              </w:rPr>
            </w:pPr>
            <w:r w:rsidRPr="0081560A">
              <w:t>Safety Evaluation of Existing Dams (SEED) guidelines</w:t>
            </w:r>
          </w:p>
        </w:tc>
      </w:tr>
      <w:tr w:rsidTr="00E104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BoldandItalics"/>
              </w:rPr>
              <w:t>Inspection procedures</w:t>
            </w:r>
            <w:r w:rsidRPr="0081560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60A" w:rsidP="0081560A">
            <w:pPr>
              <w:pStyle w:val="ListBullet"/>
            </w:pPr>
            <w:r w:rsidRPr="0081560A">
              <w:t>owner's inspection manuals</w:t>
            </w:r>
          </w:p>
          <w:p w:rsidR="00000000" w:rsidRPr="0081560A" w:rsidP="0081560A">
            <w:pPr>
              <w:pStyle w:val="ListBullet"/>
            </w:pPr>
            <w:r w:rsidRPr="0081560A">
              <w:t>owner's operation and maintenance manuals</w:t>
            </w:r>
          </w:p>
          <w:p w:rsidR="00000000" w:rsidP="0081560A">
            <w:pPr>
              <w:pStyle w:val="ListBullet"/>
              <w:rPr>
                <w:lang w:val="en-NZ"/>
              </w:rPr>
            </w:pPr>
            <w:r w:rsidRPr="0081560A">
              <w:t>Safety Evaluation of Existing Dams (SEED) guidelines</w:t>
            </w:r>
          </w:p>
        </w:tc>
      </w:tr>
      <w:tr w:rsidTr="00E104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BoldandItalics"/>
              </w:rPr>
              <w:t>Organisational and statutory requirements</w:t>
            </w:r>
            <w:r w:rsidRPr="0081560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60A" w:rsidP="0081560A">
            <w:pPr>
              <w:pStyle w:val="ListBullet"/>
            </w:pPr>
            <w:r w:rsidRPr="0081560A">
              <w:t>occupational health and safety, including</w:t>
            </w:r>
            <w:r w:rsidRPr="0081560A">
              <w:t xml:space="preserve"> the use of personal protective equipment</w:t>
            </w:r>
          </w:p>
          <w:p w:rsidR="00000000" w:rsidRPr="0081560A" w:rsidP="0081560A">
            <w:pPr>
              <w:pStyle w:val="ListBullet"/>
            </w:pPr>
            <w:r w:rsidRPr="0081560A">
              <w:t>environmental laws and policies</w:t>
            </w:r>
          </w:p>
          <w:p w:rsidR="00000000" w:rsidRPr="0081560A" w:rsidP="0081560A">
            <w:pPr>
              <w:pStyle w:val="ListBullet"/>
            </w:pPr>
            <w:r w:rsidRPr="0081560A">
              <w:t>by-laws and organisational policies</w:t>
            </w:r>
          </w:p>
          <w:p w:rsidR="00000000" w:rsidRPr="0081560A" w:rsidP="0081560A">
            <w:pPr>
              <w:pStyle w:val="ListBullet"/>
            </w:pPr>
            <w:r w:rsidRPr="0081560A">
              <w:t>Water Acts</w:t>
            </w:r>
          </w:p>
          <w:p w:rsidR="00000000" w:rsidRPr="0081560A" w:rsidP="0081560A">
            <w:pPr>
              <w:pStyle w:val="ListBullet"/>
            </w:pPr>
            <w:r w:rsidRPr="0081560A">
              <w:t>construction and occupational health and safety regulations</w:t>
            </w:r>
          </w:p>
          <w:p w:rsidR="00000000" w:rsidRPr="0081560A" w:rsidP="0081560A">
            <w:pPr>
              <w:pStyle w:val="ListBullet"/>
            </w:pPr>
            <w:r w:rsidRPr="0081560A">
              <w:t>public safety and disaster plans</w:t>
            </w:r>
          </w:p>
          <w:p w:rsidR="00000000" w:rsidRPr="0081560A" w:rsidP="0081560A">
            <w:pPr>
              <w:pStyle w:val="ListBullet"/>
            </w:pPr>
            <w:r w:rsidRPr="0081560A">
              <w:t>Australian National Committee on Large Dams guidelines</w:t>
            </w:r>
          </w:p>
          <w:p w:rsidR="00000000" w:rsidRPr="0081560A" w:rsidP="0081560A">
            <w:pPr>
              <w:pStyle w:val="ListBullet"/>
            </w:pPr>
            <w:r w:rsidRPr="0081560A">
              <w:t>state and local government or state regulatory committees</w:t>
            </w:r>
          </w:p>
          <w:p w:rsidR="00000000" w:rsidP="0081560A">
            <w:pPr>
              <w:pStyle w:val="ListBullet"/>
              <w:rPr>
                <w:lang w:val="en-NZ"/>
              </w:rPr>
            </w:pPr>
            <w:r w:rsidRPr="0081560A">
              <w:t>asset management plan.</w:t>
            </w:r>
          </w:p>
        </w:tc>
      </w:tr>
      <w:tr w:rsidTr="00E104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BoldandItalics"/>
              </w:rPr>
              <w:t>Dam assets</w:t>
            </w:r>
            <w:r w:rsidRPr="0081560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60A" w:rsidP="0081560A">
            <w:pPr>
              <w:pStyle w:val="ListBullet"/>
            </w:pPr>
            <w:r w:rsidRPr="0081560A">
              <w:t>earthen walls or embankments</w:t>
            </w:r>
          </w:p>
          <w:p w:rsidR="00000000" w:rsidRPr="0081560A" w:rsidP="0081560A">
            <w:pPr>
              <w:pStyle w:val="ListBullet"/>
            </w:pPr>
            <w:r w:rsidRPr="0081560A">
              <w:t>concrete walls and structures</w:t>
            </w:r>
          </w:p>
          <w:p w:rsidR="00000000" w:rsidRPr="0081560A" w:rsidP="0081560A">
            <w:pPr>
              <w:pStyle w:val="ListBullet"/>
            </w:pPr>
            <w:r w:rsidRPr="0081560A">
              <w:t>hydraulic structures</w:t>
            </w:r>
          </w:p>
          <w:p w:rsidR="00000000" w:rsidRPr="0081560A" w:rsidP="0081560A">
            <w:pPr>
              <w:pStyle w:val="ListBullet"/>
            </w:pPr>
            <w:r w:rsidRPr="0081560A">
              <w:t>electrical equ</w:t>
            </w:r>
            <w:r w:rsidRPr="0081560A">
              <w:t>ipment</w:t>
            </w:r>
          </w:p>
          <w:p w:rsidR="00000000" w:rsidRPr="0081560A" w:rsidP="0081560A">
            <w:pPr>
              <w:pStyle w:val="ListBullet"/>
            </w:pPr>
            <w:r w:rsidRPr="0081560A">
              <w:t>spillways and dissipaters</w:t>
            </w:r>
          </w:p>
          <w:p w:rsidR="00000000" w:rsidRPr="0081560A" w:rsidP="0081560A">
            <w:pPr>
              <w:pStyle w:val="ListBullet"/>
            </w:pPr>
            <w:r w:rsidRPr="0081560A">
              <w:t>outlets and intake structures</w:t>
            </w:r>
          </w:p>
          <w:p w:rsidR="00000000" w:rsidRPr="0081560A" w:rsidP="0081560A">
            <w:pPr>
              <w:pStyle w:val="ListBullet"/>
            </w:pPr>
            <w:r w:rsidRPr="0081560A">
              <w:t>pipes</w:t>
            </w:r>
          </w:p>
          <w:p w:rsidR="00000000" w:rsidRPr="0081560A" w:rsidP="0081560A">
            <w:pPr>
              <w:pStyle w:val="ListBullet"/>
            </w:pPr>
            <w:r w:rsidRPr="0081560A">
              <w:t>conduits</w:t>
            </w:r>
          </w:p>
          <w:p w:rsidR="00000000" w:rsidRPr="0081560A" w:rsidP="0081560A">
            <w:pPr>
              <w:pStyle w:val="ListBullet"/>
            </w:pPr>
            <w:r w:rsidRPr="0081560A">
              <w:t>foundations</w:t>
            </w:r>
          </w:p>
          <w:p w:rsidR="00000000" w:rsidRPr="0081560A" w:rsidP="0081560A">
            <w:pPr>
              <w:pStyle w:val="ListBullet"/>
            </w:pPr>
            <w:r w:rsidRPr="0081560A">
              <w:t>mechanical equipment, for example:</w:t>
            </w:r>
          </w:p>
          <w:p w:rsidR="00000000" w:rsidRPr="0081560A" w:rsidP="0081560A">
            <w:pPr>
              <w:pStyle w:val="ListBullet2"/>
            </w:pPr>
            <w:r w:rsidRPr="0081560A">
              <w:t>gates</w:t>
            </w:r>
          </w:p>
          <w:p w:rsidR="00000000" w:rsidRPr="0081560A" w:rsidP="0081560A">
            <w:pPr>
              <w:pStyle w:val="ListBullet2"/>
            </w:pPr>
            <w:r w:rsidRPr="0081560A">
              <w:t>valves</w:t>
            </w:r>
          </w:p>
          <w:p w:rsidR="00000000" w:rsidRPr="0081560A" w:rsidP="0081560A">
            <w:pPr>
              <w:pStyle w:val="ListBullet2"/>
            </w:pPr>
            <w:r w:rsidRPr="0081560A">
              <w:t>standby equipment</w:t>
            </w:r>
          </w:p>
          <w:p w:rsidR="00000000" w:rsidRPr="0081560A" w:rsidP="0081560A">
            <w:pPr>
              <w:pStyle w:val="ListBullet2"/>
            </w:pPr>
            <w:r w:rsidRPr="0081560A">
              <w:t>baulks</w:t>
            </w:r>
          </w:p>
          <w:p w:rsidR="00000000" w:rsidRPr="0081560A" w:rsidP="0081560A">
            <w:pPr>
              <w:pStyle w:val="ListBullet2"/>
            </w:pPr>
            <w:r w:rsidRPr="0081560A">
              <w:t>bulkheads</w:t>
            </w:r>
          </w:p>
          <w:p w:rsidR="00000000" w:rsidRPr="0081560A" w:rsidP="0081560A">
            <w:pPr>
              <w:pStyle w:val="ListBullet2"/>
            </w:pPr>
            <w:r w:rsidRPr="0081560A">
              <w:t>cranes</w:t>
            </w:r>
          </w:p>
          <w:p w:rsidR="00000000" w:rsidRPr="0081560A" w:rsidP="0081560A">
            <w:pPr>
              <w:pStyle w:val="ListBullet2"/>
            </w:pPr>
            <w:r w:rsidRPr="0081560A">
              <w:t>trashracks</w:t>
            </w:r>
          </w:p>
          <w:p w:rsidR="00000000" w:rsidRPr="0081560A" w:rsidP="0081560A">
            <w:pPr>
              <w:pStyle w:val="ListBullet2"/>
            </w:pPr>
            <w:r w:rsidRPr="0081560A">
              <w:t>reservoir perimeter</w:t>
            </w:r>
          </w:p>
          <w:p w:rsidR="00000000" w:rsidRPr="0081560A" w:rsidP="0081560A">
            <w:pPr>
              <w:pStyle w:val="ListBullet2"/>
            </w:pPr>
            <w:r w:rsidRPr="0081560A">
              <w:t>weirs</w:t>
            </w:r>
          </w:p>
          <w:p w:rsidR="00000000" w:rsidRPr="0081560A" w:rsidP="0081560A">
            <w:pPr>
              <w:pStyle w:val="ListBullet"/>
            </w:pPr>
            <w:r w:rsidRPr="0081560A">
              <w:t>drainage systems (surface and sub-surface)</w:t>
            </w:r>
          </w:p>
          <w:p w:rsidR="00000000" w:rsidRPr="0081560A" w:rsidP="0081560A">
            <w:pPr>
              <w:pStyle w:val="ListBullet"/>
            </w:pPr>
            <w:r w:rsidRPr="0081560A">
              <w:t>access roads</w:t>
            </w:r>
          </w:p>
          <w:p w:rsidR="00000000" w:rsidRPr="0081560A" w:rsidP="0081560A">
            <w:pPr>
              <w:pStyle w:val="ListBullet"/>
            </w:pPr>
            <w:r w:rsidRPr="0081560A">
              <w:t>hoists, ladders and platforms</w:t>
            </w:r>
          </w:p>
          <w:p w:rsidR="00000000" w:rsidRPr="0081560A" w:rsidP="0081560A">
            <w:pPr>
              <w:pStyle w:val="ListBullet"/>
            </w:pPr>
            <w:r w:rsidRPr="0081560A">
              <w:t>tunnels and galleries</w:t>
            </w:r>
          </w:p>
          <w:p w:rsidR="00000000" w:rsidRPr="0081560A" w:rsidP="0081560A">
            <w:pPr>
              <w:pStyle w:val="ListBullet"/>
            </w:pPr>
            <w:r w:rsidRPr="0081560A">
              <w:t>monitoring equipment</w:t>
            </w:r>
          </w:p>
          <w:p w:rsidR="00000000" w:rsidP="0081560A">
            <w:pPr>
              <w:pStyle w:val="ListBullet"/>
              <w:rPr>
                <w:lang w:val="en-NZ"/>
              </w:rPr>
            </w:pPr>
            <w:r w:rsidRPr="0081560A">
              <w:t>survey monuments and monitoring points</w:t>
            </w:r>
          </w:p>
        </w:tc>
      </w:tr>
      <w:tr w:rsidTr="00E104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60A">
            <w:pPr>
              <w:pStyle w:val="BodyText"/>
              <w:rPr>
                <w:lang w:val="en-NZ"/>
              </w:rPr>
            </w:pPr>
            <w:r w:rsidRPr="0081560A">
              <w:rPr>
                <w:rStyle w:val="BoldandItalics"/>
              </w:rPr>
              <w:t>Data</w:t>
            </w:r>
            <w:r w:rsidRPr="0081560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60A" w:rsidP="0081560A">
            <w:pPr>
              <w:pStyle w:val="ListBullet"/>
            </w:pPr>
            <w:r w:rsidRPr="0081560A">
              <w:t>operation and maintenance manuals</w:t>
            </w:r>
          </w:p>
          <w:p w:rsidR="00000000" w:rsidRPr="0081560A" w:rsidP="0081560A">
            <w:pPr>
              <w:pStyle w:val="ListBullet"/>
            </w:pPr>
            <w:r w:rsidRPr="0081560A">
              <w:t>past inspection reports</w:t>
            </w:r>
          </w:p>
          <w:p w:rsidR="00000000" w:rsidRPr="0081560A" w:rsidP="0081560A">
            <w:pPr>
              <w:pStyle w:val="ListBullet"/>
            </w:pPr>
            <w:r w:rsidRPr="0081560A">
              <w:t>operation, monitoring and testing records</w:t>
            </w:r>
          </w:p>
          <w:p w:rsidR="00000000" w:rsidRPr="0081560A" w:rsidP="0081560A">
            <w:pPr>
              <w:pStyle w:val="ListBullet"/>
            </w:pPr>
            <w:r w:rsidRPr="0081560A">
              <w:t>observation and associated comments and reports</w:t>
            </w:r>
          </w:p>
          <w:p w:rsidR="00000000" w:rsidRPr="0081560A" w:rsidP="0081560A">
            <w:pPr>
              <w:pStyle w:val="ListBullet"/>
            </w:pPr>
            <w:r w:rsidRPr="0081560A">
              <w:t>original design plans</w:t>
            </w:r>
          </w:p>
          <w:p w:rsidR="00000000" w:rsidRPr="0081560A" w:rsidP="0081560A">
            <w:pPr>
              <w:pStyle w:val="ListBullet"/>
            </w:pPr>
            <w:r w:rsidRPr="0081560A">
              <w:t>design modifications</w:t>
            </w:r>
          </w:p>
          <w:p w:rsidR="00000000" w:rsidRPr="0081560A" w:rsidP="0081560A">
            <w:pPr>
              <w:pStyle w:val="ListBullet"/>
            </w:pPr>
            <w:r w:rsidRPr="0081560A">
              <w:t>construction records and reports</w:t>
            </w:r>
          </w:p>
          <w:p w:rsidR="00000000" w:rsidRPr="0081560A" w:rsidP="0081560A">
            <w:pPr>
              <w:pStyle w:val="ListBullet"/>
            </w:pPr>
            <w:r w:rsidRPr="0081560A">
              <w:t>survey information</w:t>
            </w:r>
          </w:p>
          <w:p w:rsidR="00000000" w:rsidRPr="0081560A" w:rsidP="0081560A">
            <w:pPr>
              <w:pStyle w:val="ListBullet"/>
            </w:pPr>
            <w:r w:rsidRPr="0081560A">
              <w:t>maintenance records</w:t>
            </w:r>
          </w:p>
          <w:p w:rsidR="00000000" w:rsidRPr="0081560A" w:rsidP="0081560A">
            <w:pPr>
              <w:pStyle w:val="ListBullet"/>
            </w:pPr>
            <w:r w:rsidRPr="0081560A">
              <w:t>performance data</w:t>
            </w:r>
          </w:p>
        </w:tc>
      </w:tr>
    </w:tbl>
    <w:p w:rsidR="00E10419" w:rsidP="0081560A">
      <w:pPr>
        <w:pStyle w:val="BodyText"/>
      </w:pPr>
    </w:p>
    <w:p w:rsidR="00E10419" w:rsidP="0081560A">
      <w:pPr>
        <w:pStyle w:val="BodyText"/>
      </w:pPr>
    </w:p>
    <w:p w:rsidR="00000000" w:rsidRPr="0081560A" w:rsidP="0081560A">
      <w:pPr>
        <w:pStyle w:val="Heading1"/>
      </w:pPr>
      <w:bookmarkStart w:id="12" w:name="O_404999"/>
      <w:bookmarkEnd w:id="12"/>
      <w:r w:rsidRPr="0081560A">
        <w:t>Unit Sector(s)</w:t>
      </w:r>
    </w:p>
    <w:p w:rsidR="00000000" w:rsidRPr="0081560A" w:rsidP="0081560A">
      <w:pPr>
        <w:pStyle w:val="BodyText"/>
      </w:pPr>
      <w:r w:rsidRPr="0081560A">
        <w:t>Not applicable.</w:t>
      </w:r>
    </w:p>
    <w:p w:rsidR="00000000" w:rsidRPr="0081560A" w:rsidP="0081560A">
      <w:pPr>
        <w:pStyle w:val="AllowPageBreak"/>
      </w:pPr>
    </w:p>
    <w:p w:rsidR="00000000" w:rsidRPr="0081560A" w:rsidP="0081560A">
      <w:pPr>
        <w:pStyle w:val="Heading1"/>
      </w:pPr>
      <w:bookmarkStart w:id="13" w:name="O_405011"/>
      <w:bookmarkEnd w:id="13"/>
      <w:r w:rsidRPr="0081560A">
        <w:t>Competency field</w:t>
      </w:r>
    </w:p>
    <w:p w:rsidR="00000000" w:rsidRPr="0081560A" w:rsidP="0081560A">
      <w:pPr>
        <w:pStyle w:val="BodyText"/>
      </w:pPr>
      <w:r w:rsidRPr="0081560A">
        <w:t>Dam safety.</w:t>
      </w:r>
    </w:p>
    <w:p w:rsidR="00000000" w:rsidRPr="0081560A" w:rsidP="0081560A"/>
    <w:sectPr w:rsidSect="008156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419" w:rsidP="00E10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9" w:rsidP="00815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0419" w:rsidP="008156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10419" w:rsidP="008156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419" w:rsidP="00E104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9" w:rsidP="0081560A">
    <w:pPr>
      <w:pStyle w:val="Header"/>
      <w:framePr w:wrap="around"/>
    </w:pPr>
    <w:r>
      <w:fldChar w:fldCharType="begin"/>
    </w:r>
    <w:r>
      <w:instrText xml:space="preserve"> TITLE   \* MERGEFORMAT </w:instrText>
    </w:r>
    <w:r>
      <w:fldChar w:fldCharType="separate"/>
    </w:r>
    <w:r>
      <w:t>NWP320B Monitor and implement dam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0419" w:rsidP="008156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E2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A9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D42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6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60A"/>
    <w:pPr>
      <w:spacing w:before="360" w:after="60"/>
      <w:outlineLvl w:val="0"/>
    </w:pPr>
    <w:rPr>
      <w:sz w:val="32"/>
    </w:rPr>
  </w:style>
  <w:style w:type="paragraph" w:styleId="Heading2">
    <w:name w:val="heading 2"/>
    <w:basedOn w:val="HeadingBase"/>
    <w:next w:val="BodyText"/>
    <w:link w:val="Heading2Char"/>
    <w:qFormat/>
    <w:rsid w:val="0081560A"/>
    <w:pPr>
      <w:keepLines/>
      <w:spacing w:before="240" w:after="120"/>
      <w:outlineLvl w:val="1"/>
    </w:pPr>
    <w:rPr>
      <w:sz w:val="28"/>
      <w:szCs w:val="40"/>
    </w:rPr>
  </w:style>
  <w:style w:type="paragraph" w:styleId="Heading3">
    <w:name w:val="heading 3"/>
    <w:basedOn w:val="HeadingBase"/>
    <w:next w:val="BodyText"/>
    <w:link w:val="Heading3Char"/>
    <w:qFormat/>
    <w:rsid w:val="0081560A"/>
    <w:pPr>
      <w:spacing w:before="180" w:after="120"/>
      <w:outlineLvl w:val="2"/>
    </w:pPr>
    <w:rPr>
      <w:spacing w:val="-10"/>
      <w:kern w:val="32"/>
    </w:rPr>
  </w:style>
  <w:style w:type="paragraph" w:styleId="Heading4">
    <w:name w:val="heading 4"/>
    <w:basedOn w:val="HeadingBase"/>
    <w:next w:val="BodyText"/>
    <w:link w:val="Heading4Char"/>
    <w:qFormat/>
    <w:rsid w:val="0081560A"/>
    <w:pPr>
      <w:spacing w:before="160" w:after="120"/>
      <w:outlineLvl w:val="3"/>
    </w:pPr>
    <w:rPr>
      <w:sz w:val="22"/>
    </w:rPr>
  </w:style>
  <w:style w:type="paragraph" w:styleId="Heading5">
    <w:name w:val="heading 5"/>
    <w:basedOn w:val="HeadingBase"/>
    <w:next w:val="Normal"/>
    <w:link w:val="Heading5Char"/>
    <w:qFormat/>
    <w:rsid w:val="0081560A"/>
    <w:pPr>
      <w:spacing w:before="80"/>
      <w:outlineLvl w:val="4"/>
    </w:pPr>
    <w:rPr>
      <w:color w:val="918585"/>
      <w:sz w:val="20"/>
    </w:rPr>
  </w:style>
  <w:style w:type="paragraph" w:styleId="Heading6">
    <w:name w:val="heading 6"/>
    <w:basedOn w:val="HeadingBase"/>
    <w:next w:val="Normal"/>
    <w:link w:val="Heading6Char"/>
    <w:qFormat/>
    <w:rsid w:val="0081560A"/>
    <w:pPr>
      <w:spacing w:before="60"/>
      <w:outlineLvl w:val="5"/>
    </w:pPr>
    <w:rPr>
      <w:color w:val="918585"/>
      <w:sz w:val="20"/>
    </w:rPr>
  </w:style>
  <w:style w:type="paragraph" w:styleId="Heading7">
    <w:name w:val="heading 7"/>
    <w:basedOn w:val="Normal"/>
    <w:next w:val="Normal"/>
    <w:link w:val="Heading7Char"/>
    <w:qFormat/>
    <w:rsid w:val="0081560A"/>
    <w:pPr>
      <w:ind w:left="720"/>
      <w:outlineLvl w:val="6"/>
    </w:pPr>
    <w:rPr>
      <w:i/>
    </w:rPr>
  </w:style>
  <w:style w:type="paragraph" w:styleId="Heading8">
    <w:name w:val="heading 8"/>
    <w:basedOn w:val="Normal"/>
    <w:next w:val="Normal"/>
    <w:link w:val="Heading8Char"/>
    <w:qFormat/>
    <w:rsid w:val="0081560A"/>
    <w:pPr>
      <w:ind w:left="720"/>
      <w:outlineLvl w:val="7"/>
    </w:pPr>
    <w:rPr>
      <w:i/>
    </w:rPr>
  </w:style>
  <w:style w:type="paragraph" w:styleId="Heading9">
    <w:name w:val="heading 9"/>
    <w:basedOn w:val="Normal"/>
    <w:next w:val="Normal"/>
    <w:link w:val="Heading9Char"/>
    <w:qFormat/>
    <w:rsid w:val="0081560A"/>
    <w:pPr>
      <w:ind w:left="720"/>
      <w:outlineLvl w:val="8"/>
    </w:pPr>
    <w:rPr>
      <w:i/>
    </w:rPr>
  </w:style>
  <w:style w:type="character" w:default="1" w:styleId="DefaultParagraphFont">
    <w:name w:val="Default Paragraph Font"/>
    <w:uiPriority w:val="1"/>
    <w:unhideWhenUsed/>
    <w:rsid w:val="00815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60A"/>
  </w:style>
  <w:style w:type="character" w:customStyle="1" w:styleId="Heading1Char">
    <w:name w:val="Heading 1 Char"/>
    <w:link w:val="Heading1"/>
    <w:rsid w:val="0081560A"/>
    <w:rPr>
      <w:rFonts w:ascii="Times New Roman" w:eastAsia="Times New Roman" w:hAnsi="Times New Roman" w:cs="Times New Roman"/>
      <w:b/>
      <w:sz w:val="32"/>
      <w:szCs w:val="20"/>
      <w:lang w:eastAsia="en-US"/>
    </w:rPr>
  </w:style>
  <w:style w:type="paragraph" w:styleId="BodyText">
    <w:name w:val="Body Text"/>
    <w:basedOn w:val="Normal"/>
    <w:link w:val="BodyTextChar"/>
    <w:rsid w:val="0081560A"/>
    <w:pPr>
      <w:spacing w:before="120" w:after="120"/>
      <w:contextualSpacing/>
    </w:pPr>
    <w:rPr>
      <w:rFonts w:ascii="Times New Roman" w:hAnsi="Times New Roman"/>
      <w:sz w:val="24"/>
      <w:szCs w:val="22"/>
    </w:rPr>
  </w:style>
  <w:style w:type="character" w:customStyle="1" w:styleId="BodyTextChar">
    <w:name w:val="Body Text Char"/>
    <w:link w:val="BodyText"/>
    <w:rsid w:val="0081560A"/>
    <w:rPr>
      <w:rFonts w:ascii="Times New Roman" w:eastAsia="Times New Roman" w:hAnsi="Times New Roman" w:cs="Times New Roman"/>
      <w:sz w:val="24"/>
      <w:lang w:val="en-US" w:eastAsia="en-US"/>
    </w:rPr>
  </w:style>
  <w:style w:type="paragraph" w:styleId="Footer">
    <w:name w:val="footer"/>
    <w:basedOn w:val="Normal"/>
    <w:link w:val="FooterChar"/>
    <w:rsid w:val="00815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560A"/>
    <w:rPr>
      <w:rFonts w:ascii="Times New Roman" w:eastAsia="Times New Roman" w:hAnsi="Times New Roman" w:cs="Times New Roman"/>
      <w:sz w:val="16"/>
      <w:lang w:val="en-US" w:eastAsia="en-US"/>
    </w:rPr>
  </w:style>
  <w:style w:type="paragraph" w:styleId="List">
    <w:name w:val="List"/>
    <w:basedOn w:val="BodyText"/>
    <w:next w:val="BodyText"/>
    <w:rsid w:val="0081560A"/>
    <w:pPr>
      <w:tabs>
        <w:tab w:val="left" w:pos="340"/>
      </w:tabs>
      <w:spacing w:before="60" w:after="60"/>
      <w:ind w:left="340" w:hanging="340"/>
    </w:pPr>
  </w:style>
  <w:style w:type="paragraph" w:styleId="ListBullet">
    <w:name w:val="List Bullet"/>
    <w:basedOn w:val="List"/>
    <w:rsid w:val="0081560A"/>
    <w:pPr>
      <w:numPr>
        <w:numId w:val="13"/>
      </w:numPr>
      <w:tabs>
        <w:tab w:val="clear" w:pos="340"/>
      </w:tabs>
      <w:spacing w:before="40" w:after="40"/>
    </w:pPr>
  </w:style>
  <w:style w:type="character" w:customStyle="1" w:styleId="SpecialBold">
    <w:name w:val="Special Bold"/>
    <w:rsid w:val="0081560A"/>
    <w:rPr>
      <w:b/>
      <w:spacing w:val="0"/>
    </w:rPr>
  </w:style>
  <w:style w:type="paragraph" w:styleId="ListBullet2">
    <w:name w:val="List Bullet 2"/>
    <w:basedOn w:val="List2"/>
    <w:rsid w:val="0081560A"/>
    <w:pPr>
      <w:numPr>
        <w:numId w:val="14"/>
      </w:numPr>
      <w:tabs>
        <w:tab w:val="clear" w:pos="680"/>
      </w:tabs>
    </w:pPr>
  </w:style>
  <w:style w:type="paragraph" w:styleId="Header">
    <w:name w:val="header"/>
    <w:basedOn w:val="Normal"/>
    <w:link w:val="HeaderChar"/>
    <w:rsid w:val="00815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56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60A"/>
    <w:pPr>
      <w:spacing w:before="240" w:after="120"/>
      <w:outlineLvl w:val="0"/>
    </w:pPr>
    <w:rPr>
      <w:rFonts w:ascii="Times New Roman" w:hAnsi="Times New Roman"/>
      <w:b/>
      <w:sz w:val="28"/>
    </w:rPr>
  </w:style>
  <w:style w:type="paragraph" w:customStyle="1" w:styleId="AllowPageBreak">
    <w:name w:val="AllowPageBreak"/>
    <w:rsid w:val="008156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560A"/>
    <w:rPr>
      <w:b/>
      <w:i/>
      <w:u w:val="none"/>
    </w:rPr>
  </w:style>
  <w:style w:type="character" w:customStyle="1" w:styleId="Heading2Char">
    <w:name w:val="Heading 2 Char"/>
    <w:link w:val="Heading2"/>
    <w:rsid w:val="0081560A"/>
    <w:rPr>
      <w:rFonts w:ascii="Times New Roman" w:eastAsia="Times New Roman" w:hAnsi="Times New Roman" w:cs="Times New Roman"/>
      <w:b/>
      <w:sz w:val="28"/>
      <w:szCs w:val="40"/>
      <w:lang w:eastAsia="en-US"/>
    </w:rPr>
  </w:style>
  <w:style w:type="character" w:customStyle="1" w:styleId="Heading3Char">
    <w:name w:val="Heading 3 Char"/>
    <w:link w:val="Heading3"/>
    <w:rsid w:val="008156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560A"/>
    <w:rPr>
      <w:rFonts w:ascii="Times New Roman" w:eastAsia="Times New Roman" w:hAnsi="Times New Roman" w:cs="Times New Roman"/>
      <w:b/>
      <w:szCs w:val="20"/>
      <w:lang w:eastAsia="en-US"/>
    </w:rPr>
  </w:style>
  <w:style w:type="character" w:customStyle="1" w:styleId="Heading5Char">
    <w:name w:val="Heading 5 Char"/>
    <w:link w:val="Heading5"/>
    <w:rsid w:val="008156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5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6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6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60A"/>
    <w:rPr>
      <w:rFonts w:ascii="Courier New" w:eastAsia="Times New Roman" w:hAnsi="Courier New" w:cs="Times New Roman"/>
      <w:i/>
      <w:szCs w:val="20"/>
      <w:lang w:val="en-US" w:eastAsia="en-US"/>
    </w:rPr>
  </w:style>
  <w:style w:type="paragraph" w:customStyle="1" w:styleId="HeadingBase">
    <w:name w:val="Heading Base"/>
    <w:rsid w:val="00815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60A"/>
    <w:pPr>
      <w:tabs>
        <w:tab w:val="right" w:leader="dot" w:pos="9072"/>
      </w:tabs>
      <w:ind w:left="567"/>
    </w:pPr>
    <w:rPr>
      <w:szCs w:val="22"/>
    </w:rPr>
  </w:style>
  <w:style w:type="paragraph" w:customStyle="1" w:styleId="TOCBase">
    <w:name w:val="TOC Base"/>
    <w:rsid w:val="00815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60A"/>
    <w:pPr>
      <w:tabs>
        <w:tab w:val="right" w:leader="dot" w:pos="9072"/>
      </w:tabs>
      <w:spacing w:before="40" w:after="40"/>
      <w:ind w:left="284"/>
    </w:pPr>
    <w:rPr>
      <w:rFonts w:ascii="Times New Roman" w:hAnsi="Times New Roman"/>
    </w:rPr>
  </w:style>
  <w:style w:type="paragraph" w:styleId="TOC1">
    <w:name w:val="toc 1"/>
    <w:basedOn w:val="TOCBase"/>
    <w:next w:val="Normal"/>
    <w:rsid w:val="008156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60A"/>
    <w:pPr>
      <w:spacing w:before="5040"/>
      <w:jc w:val="center"/>
    </w:pPr>
    <w:rPr>
      <w:sz w:val="48"/>
      <w:szCs w:val="72"/>
      <w:lang w:val="en-US"/>
    </w:rPr>
  </w:style>
  <w:style w:type="character" w:customStyle="1" w:styleId="TitleChar">
    <w:name w:val="Title Char"/>
    <w:link w:val="Title"/>
    <w:rsid w:val="00815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60A"/>
    <w:pPr>
      <w:tabs>
        <w:tab w:val="left" w:pos="3600"/>
        <w:tab w:val="left" w:pos="3958"/>
      </w:tabs>
    </w:pPr>
  </w:style>
  <w:style w:type="paragraph" w:customStyle="1" w:styleId="Note">
    <w:name w:val="Note"/>
    <w:basedOn w:val="BodyText"/>
    <w:rsid w:val="008156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60A"/>
    <w:pPr>
      <w:framePr w:wrap="auto" w:hAnchor="text" w:y="6049"/>
    </w:pPr>
    <w:rPr>
      <w:color w:val="000000"/>
      <w:sz w:val="40"/>
    </w:rPr>
  </w:style>
  <w:style w:type="paragraph" w:customStyle="1" w:styleId="TOCTitle">
    <w:name w:val="TOCTitle"/>
    <w:basedOn w:val="Heading1"/>
    <w:rsid w:val="0081560A"/>
    <w:pPr>
      <w:spacing w:after="240"/>
      <w:jc w:val="center"/>
      <w:outlineLvl w:val="9"/>
    </w:pPr>
    <w:rPr>
      <w:caps/>
    </w:rPr>
  </w:style>
  <w:style w:type="paragraph" w:customStyle="1" w:styleId="Version">
    <w:name w:val="Version"/>
    <w:rsid w:val="008156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60A"/>
    <w:pPr>
      <w:keepNext w:val="0"/>
      <w:tabs>
        <w:tab w:val="right" w:pos="4176"/>
      </w:tabs>
      <w:ind w:left="198" w:hanging="198"/>
    </w:pPr>
    <w:rPr>
      <w:rFonts w:ascii="Garamond" w:hAnsi="Garamond"/>
    </w:rPr>
  </w:style>
  <w:style w:type="paragraph" w:styleId="IndexHeading">
    <w:name w:val="index heading"/>
    <w:basedOn w:val="Normal"/>
    <w:next w:val="Index1"/>
    <w:semiHidden/>
    <w:rsid w:val="0081560A"/>
    <w:pPr>
      <w:spacing w:before="120" w:after="120"/>
    </w:pPr>
    <w:rPr>
      <w:rFonts w:ascii="Arial" w:hAnsi="Arial"/>
      <w:b/>
      <w:color w:val="918585"/>
      <w:sz w:val="24"/>
    </w:rPr>
  </w:style>
  <w:style w:type="paragraph" w:customStyle="1" w:styleId="Chapter">
    <w:name w:val="Chapter"/>
    <w:basedOn w:val="Normal"/>
    <w:rsid w:val="0081560A"/>
    <w:pPr>
      <w:spacing w:before="240"/>
    </w:pPr>
    <w:rPr>
      <w:rFonts w:ascii="Times New Roman" w:hAnsi="Times New Roman"/>
      <w:smallCaps/>
      <w:spacing w:val="80"/>
      <w:sz w:val="28"/>
    </w:rPr>
  </w:style>
  <w:style w:type="paragraph" w:customStyle="1" w:styleId="InChapter">
    <w:name w:val="InChapter"/>
    <w:basedOn w:val="Heading3"/>
    <w:rsid w:val="0081560A"/>
    <w:pPr>
      <w:spacing w:after="240"/>
      <w:outlineLvl w:val="9"/>
    </w:pPr>
    <w:rPr>
      <w:noProof/>
    </w:rPr>
  </w:style>
  <w:style w:type="paragraph" w:styleId="Index2">
    <w:name w:val="index 2"/>
    <w:basedOn w:val="Normal"/>
    <w:next w:val="Normal"/>
    <w:semiHidden/>
    <w:rsid w:val="0081560A"/>
    <w:pPr>
      <w:tabs>
        <w:tab w:val="right" w:pos="4176"/>
      </w:tabs>
      <w:ind w:left="568" w:hanging="284"/>
    </w:pPr>
    <w:rPr>
      <w:rFonts w:ascii="Garamond" w:hAnsi="Garamond"/>
    </w:rPr>
  </w:style>
  <w:style w:type="paragraph" w:customStyle="1" w:styleId="Byline">
    <w:name w:val="Byline"/>
    <w:rsid w:val="00815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60A"/>
    <w:pPr>
      <w:tabs>
        <w:tab w:val="clear" w:pos="3600"/>
        <w:tab w:val="clear" w:pos="3958"/>
      </w:tabs>
      <w:jc w:val="right"/>
    </w:pPr>
  </w:style>
  <w:style w:type="character" w:styleId="Emphasis">
    <w:name w:val="Emphasis"/>
    <w:qFormat/>
    <w:rsid w:val="0081560A"/>
    <w:rPr>
      <w:i/>
    </w:rPr>
  </w:style>
  <w:style w:type="paragraph" w:styleId="Caption">
    <w:name w:val="caption"/>
    <w:basedOn w:val="BodyText"/>
    <w:next w:val="Normal"/>
    <w:qFormat/>
    <w:rsid w:val="0081560A"/>
    <w:pPr>
      <w:framePr w:w="2268" w:hSpace="181" w:vSpace="181" w:wrap="around" w:vAnchor="text" w:hAnchor="page" w:x="1135" w:y="285" w:anchorLock="1"/>
    </w:pPr>
    <w:rPr>
      <w:i/>
    </w:rPr>
  </w:style>
  <w:style w:type="paragraph" w:customStyle="1" w:styleId="MiniTOCTitle">
    <w:name w:val="MiniTOCTitle"/>
    <w:basedOn w:val="Heading4"/>
    <w:rsid w:val="0081560A"/>
    <w:pPr>
      <w:spacing w:before="240"/>
      <w:outlineLvl w:val="9"/>
    </w:pPr>
    <w:rPr>
      <w:noProof/>
      <w:sz w:val="24"/>
    </w:rPr>
  </w:style>
  <w:style w:type="paragraph" w:customStyle="1" w:styleId="MiniTOCItem">
    <w:name w:val="MiniTOCItem"/>
    <w:basedOn w:val="ListBullet"/>
    <w:rsid w:val="0081560A"/>
    <w:pPr>
      <w:numPr>
        <w:numId w:val="0"/>
      </w:numPr>
      <w:tabs>
        <w:tab w:val="right" w:leader="dot" w:pos="6521"/>
      </w:tabs>
      <w:spacing w:before="0" w:after="0"/>
    </w:pPr>
  </w:style>
  <w:style w:type="paragraph" w:customStyle="1" w:styleId="TOFTitle">
    <w:name w:val="TOFTitle"/>
    <w:basedOn w:val="TOCTitle"/>
    <w:rsid w:val="0081560A"/>
  </w:style>
  <w:style w:type="paragraph" w:styleId="TableofFigures">
    <w:name w:val="table of figures"/>
    <w:basedOn w:val="Normal"/>
    <w:next w:val="Normal"/>
    <w:semiHidden/>
    <w:rsid w:val="0081560A"/>
    <w:pPr>
      <w:tabs>
        <w:tab w:val="right" w:leader="dot" w:pos="9072"/>
      </w:tabs>
      <w:ind w:left="970" w:hanging="403"/>
    </w:pPr>
    <w:rPr>
      <w:rFonts w:ascii="Times New Roman" w:hAnsi="Times New Roman"/>
      <w:b/>
    </w:rPr>
  </w:style>
  <w:style w:type="paragraph" w:styleId="ListNumber">
    <w:name w:val="List Number"/>
    <w:basedOn w:val="List"/>
    <w:rsid w:val="0081560A"/>
    <w:pPr>
      <w:numPr>
        <w:numId w:val="11"/>
      </w:numPr>
    </w:pPr>
  </w:style>
  <w:style w:type="character" w:customStyle="1" w:styleId="WingdingSymbols">
    <w:name w:val="Wingding Symbols"/>
    <w:rsid w:val="0081560A"/>
    <w:rPr>
      <w:rFonts w:ascii="Wingdings" w:hAnsi="Wingdings"/>
    </w:rPr>
  </w:style>
  <w:style w:type="paragraph" w:customStyle="1" w:styleId="TableHeading">
    <w:name w:val="Table Heading"/>
    <w:basedOn w:val="HeadingBase"/>
    <w:rsid w:val="0081560A"/>
    <w:pPr>
      <w:keepLines/>
      <w:pBdr>
        <w:bottom w:val="single" w:sz="6" w:space="1" w:color="918585"/>
      </w:pBdr>
      <w:spacing w:before="240"/>
    </w:pPr>
  </w:style>
  <w:style w:type="character" w:customStyle="1" w:styleId="HotSpot">
    <w:name w:val="HotSpot"/>
    <w:rsid w:val="0081560A"/>
    <w:rPr>
      <w:color w:val="0033CC"/>
      <w:u w:val="none"/>
    </w:rPr>
  </w:style>
  <w:style w:type="paragraph" w:customStyle="1" w:styleId="BodyTextRight">
    <w:name w:val="Body Text Right"/>
    <w:basedOn w:val="BodyText"/>
    <w:rsid w:val="0081560A"/>
    <w:pPr>
      <w:spacing w:before="0" w:after="0"/>
      <w:jc w:val="right"/>
    </w:pPr>
  </w:style>
  <w:style w:type="paragraph" w:styleId="Index3">
    <w:name w:val="index 3"/>
    <w:basedOn w:val="ListNumber2"/>
    <w:next w:val="Normal"/>
    <w:semiHidden/>
    <w:rsid w:val="0081560A"/>
    <w:pPr>
      <w:numPr>
        <w:numId w:val="0"/>
      </w:numPr>
      <w:tabs>
        <w:tab w:val="right" w:leader="dot" w:pos="4176"/>
      </w:tabs>
    </w:pPr>
  </w:style>
  <w:style w:type="paragraph" w:styleId="ListNumber2">
    <w:name w:val="List Number 2"/>
    <w:basedOn w:val="List2"/>
    <w:rsid w:val="0081560A"/>
    <w:pPr>
      <w:numPr>
        <w:numId w:val="10"/>
      </w:numPr>
      <w:tabs>
        <w:tab w:val="clear" w:pos="1060"/>
      </w:tabs>
    </w:pPr>
  </w:style>
  <w:style w:type="paragraph" w:customStyle="1" w:styleId="MarginNote">
    <w:name w:val="Margin Note"/>
    <w:basedOn w:val="BodyText"/>
    <w:rsid w:val="00815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56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60A"/>
    <w:rPr>
      <w:sz w:val="32"/>
    </w:rPr>
  </w:style>
  <w:style w:type="paragraph" w:customStyle="1" w:styleId="HeadingProcedure">
    <w:name w:val="Heading Procedure"/>
    <w:basedOn w:val="HeadingBase"/>
    <w:next w:val="Normal"/>
    <w:rsid w:val="0081560A"/>
    <w:pPr>
      <w:tabs>
        <w:tab w:val="left" w:pos="0"/>
      </w:tabs>
      <w:spacing w:before="120" w:after="60"/>
    </w:pPr>
    <w:rPr>
      <w:i/>
      <w:color w:val="918585"/>
      <w:sz w:val="22"/>
    </w:rPr>
  </w:style>
  <w:style w:type="paragraph" w:customStyle="1" w:styleId="TableBodyText">
    <w:name w:val="Table Body Text"/>
    <w:basedOn w:val="BodyText"/>
    <w:rsid w:val="0081560A"/>
    <w:pPr>
      <w:spacing w:before="60" w:after="60"/>
    </w:pPr>
  </w:style>
  <w:style w:type="paragraph" w:styleId="ListContinue">
    <w:name w:val="List Continue"/>
    <w:basedOn w:val="List"/>
    <w:rsid w:val="0081560A"/>
    <w:pPr>
      <w:ind w:firstLine="0"/>
    </w:pPr>
  </w:style>
  <w:style w:type="paragraph" w:customStyle="1" w:styleId="ListNote">
    <w:name w:val="List Note"/>
    <w:basedOn w:val="List"/>
    <w:rsid w:val="0081560A"/>
    <w:pPr>
      <w:pBdr>
        <w:top w:val="single" w:sz="6" w:space="2" w:color="918585"/>
        <w:bottom w:val="single" w:sz="6" w:space="2" w:color="918585"/>
      </w:pBdr>
      <w:tabs>
        <w:tab w:val="left" w:pos="1021"/>
      </w:tabs>
      <w:ind w:firstLine="0"/>
    </w:pPr>
  </w:style>
  <w:style w:type="paragraph" w:customStyle="1" w:styleId="Warning">
    <w:name w:val="Warning"/>
    <w:basedOn w:val="BodyText"/>
    <w:rsid w:val="0081560A"/>
    <w:pPr>
      <w:shd w:val="clear" w:color="auto" w:fill="D9D9D9"/>
      <w:tabs>
        <w:tab w:val="left" w:pos="992"/>
      </w:tabs>
      <w:ind w:left="119" w:right="119"/>
    </w:pPr>
    <w:rPr>
      <w:sz w:val="20"/>
    </w:rPr>
  </w:style>
  <w:style w:type="paragraph" w:customStyle="1" w:styleId="MarginIcons">
    <w:name w:val="Margin Icons"/>
    <w:basedOn w:val="BodyText"/>
    <w:rsid w:val="008156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560A"/>
    <w:rPr>
      <w:rFonts w:ascii="Courier New" w:hAnsi="Courier New"/>
    </w:rPr>
  </w:style>
  <w:style w:type="paragraph" w:customStyle="1" w:styleId="NoteBullet">
    <w:name w:val="Note Bullet"/>
    <w:basedOn w:val="Note"/>
    <w:rsid w:val="0081560A"/>
    <w:pPr>
      <w:tabs>
        <w:tab w:val="clear" w:pos="680"/>
      </w:tabs>
      <w:spacing w:before="60" w:after="60"/>
    </w:pPr>
  </w:style>
  <w:style w:type="paragraph" w:customStyle="1" w:styleId="SubHeading2">
    <w:name w:val="SubHeading2"/>
    <w:basedOn w:val="HeadingBase"/>
    <w:rsid w:val="0081560A"/>
    <w:pPr>
      <w:spacing w:before="240" w:after="60"/>
    </w:pPr>
    <w:rPr>
      <w:sz w:val="20"/>
    </w:rPr>
  </w:style>
  <w:style w:type="paragraph" w:customStyle="1" w:styleId="SubHeading1">
    <w:name w:val="SubHeading1"/>
    <w:basedOn w:val="HeadingBase"/>
    <w:rsid w:val="0081560A"/>
    <w:pPr>
      <w:spacing w:before="240" w:after="60"/>
    </w:pPr>
    <w:rPr>
      <w:color w:val="918585"/>
      <w:sz w:val="22"/>
    </w:rPr>
  </w:style>
  <w:style w:type="paragraph" w:customStyle="1" w:styleId="SideHeading">
    <w:name w:val="Side Heading"/>
    <w:basedOn w:val="HeadingBase"/>
    <w:rsid w:val="00815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60A"/>
    <w:pPr>
      <w:numPr>
        <w:numId w:val="12"/>
      </w:numPr>
    </w:pPr>
  </w:style>
  <w:style w:type="paragraph" w:styleId="PlainText">
    <w:name w:val="Plain Text"/>
    <w:basedOn w:val="Normal"/>
    <w:link w:val="PlainTextChar"/>
    <w:rsid w:val="0081560A"/>
    <w:rPr>
      <w:sz w:val="20"/>
    </w:rPr>
  </w:style>
  <w:style w:type="character" w:customStyle="1" w:styleId="PlainTextChar">
    <w:name w:val="Plain Text Char"/>
    <w:basedOn w:val="DefaultParagraphFont"/>
    <w:link w:val="PlainText"/>
    <w:rsid w:val="0081560A"/>
    <w:rPr>
      <w:rFonts w:ascii="Courier New" w:eastAsia="Times New Roman" w:hAnsi="Courier New" w:cs="Times New Roman"/>
      <w:sz w:val="20"/>
      <w:szCs w:val="20"/>
      <w:lang w:val="en-US" w:eastAsia="en-US"/>
    </w:rPr>
  </w:style>
  <w:style w:type="character" w:customStyle="1" w:styleId="MenuOption">
    <w:name w:val="Menu Option"/>
    <w:rsid w:val="0081560A"/>
    <w:rPr>
      <w:b/>
      <w:smallCaps/>
    </w:rPr>
  </w:style>
  <w:style w:type="paragraph" w:customStyle="1" w:styleId="TableListNumber">
    <w:name w:val="Table List Number"/>
    <w:basedOn w:val="ListNumber"/>
    <w:rsid w:val="0081560A"/>
    <w:pPr>
      <w:numPr>
        <w:numId w:val="0"/>
      </w:numPr>
    </w:pPr>
  </w:style>
  <w:style w:type="paragraph" w:styleId="TOC4">
    <w:name w:val="toc 4"/>
    <w:basedOn w:val="TOCBase"/>
    <w:next w:val="Normal"/>
    <w:semiHidden/>
    <w:rsid w:val="0081560A"/>
    <w:pPr>
      <w:tabs>
        <w:tab w:val="right" w:leader="dot" w:pos="9071"/>
      </w:tabs>
      <w:ind w:left="1701"/>
    </w:pPr>
  </w:style>
  <w:style w:type="paragraph" w:customStyle="1" w:styleId="ListAlpha">
    <w:name w:val="List Alpha"/>
    <w:basedOn w:val="List"/>
    <w:rsid w:val="0081560A"/>
    <w:pPr>
      <w:numPr>
        <w:numId w:val="9"/>
      </w:numPr>
    </w:pPr>
  </w:style>
  <w:style w:type="paragraph" w:customStyle="1" w:styleId="ListAlpha2">
    <w:name w:val="List Alpha 2"/>
    <w:basedOn w:val="List2"/>
    <w:rsid w:val="0081560A"/>
    <w:pPr>
      <w:numPr>
        <w:numId w:val="8"/>
      </w:numPr>
    </w:pPr>
  </w:style>
  <w:style w:type="paragraph" w:styleId="List2">
    <w:name w:val="List 2"/>
    <w:basedOn w:val="BodyText"/>
    <w:rsid w:val="0081560A"/>
    <w:pPr>
      <w:tabs>
        <w:tab w:val="left" w:pos="680"/>
      </w:tabs>
      <w:spacing w:before="60" w:after="60"/>
      <w:ind w:left="680" w:hanging="340"/>
    </w:pPr>
  </w:style>
  <w:style w:type="paragraph" w:styleId="List3">
    <w:name w:val="List 3"/>
    <w:basedOn w:val="BodyText"/>
    <w:rsid w:val="0081560A"/>
    <w:pPr>
      <w:tabs>
        <w:tab w:val="left" w:pos="1021"/>
      </w:tabs>
      <w:spacing w:before="60" w:after="60"/>
      <w:ind w:left="1020" w:hanging="340"/>
    </w:pPr>
  </w:style>
  <w:style w:type="paragraph" w:styleId="List4">
    <w:name w:val="List 4"/>
    <w:basedOn w:val="BodyText"/>
    <w:rsid w:val="0081560A"/>
    <w:pPr>
      <w:tabs>
        <w:tab w:val="left" w:pos="1361"/>
      </w:tabs>
      <w:spacing w:before="60" w:after="60"/>
      <w:ind w:left="1361" w:hanging="340"/>
    </w:pPr>
  </w:style>
  <w:style w:type="paragraph" w:styleId="List5">
    <w:name w:val="List 5"/>
    <w:basedOn w:val="BodyText"/>
    <w:rsid w:val="0081560A"/>
    <w:pPr>
      <w:tabs>
        <w:tab w:val="left" w:pos="1701"/>
      </w:tabs>
      <w:spacing w:before="60" w:after="60"/>
      <w:ind w:left="1701" w:hanging="340"/>
    </w:pPr>
  </w:style>
  <w:style w:type="paragraph" w:styleId="ListBullet3">
    <w:name w:val="List Bullet 3"/>
    <w:basedOn w:val="List3"/>
    <w:rsid w:val="0081560A"/>
    <w:pPr>
      <w:numPr>
        <w:numId w:val="15"/>
      </w:numPr>
      <w:tabs>
        <w:tab w:val="clear" w:pos="1021"/>
      </w:tabs>
      <w:ind w:left="1037" w:hanging="357"/>
    </w:pPr>
  </w:style>
  <w:style w:type="paragraph" w:styleId="ListBullet4">
    <w:name w:val="List Bullet 4"/>
    <w:basedOn w:val="List4"/>
    <w:rsid w:val="0081560A"/>
    <w:pPr>
      <w:numPr>
        <w:numId w:val="3"/>
      </w:numPr>
    </w:pPr>
  </w:style>
  <w:style w:type="paragraph" w:styleId="ListBullet5">
    <w:name w:val="List Bullet 5"/>
    <w:basedOn w:val="List5"/>
    <w:rsid w:val="0081560A"/>
    <w:pPr>
      <w:numPr>
        <w:numId w:val="4"/>
      </w:numPr>
    </w:pPr>
  </w:style>
  <w:style w:type="paragraph" w:styleId="ListContinue2">
    <w:name w:val="List Continue 2"/>
    <w:basedOn w:val="List2"/>
    <w:rsid w:val="0081560A"/>
    <w:pPr>
      <w:ind w:firstLine="0"/>
    </w:pPr>
  </w:style>
  <w:style w:type="paragraph" w:styleId="ListContinue3">
    <w:name w:val="List Continue 3"/>
    <w:basedOn w:val="List3"/>
    <w:rsid w:val="0081560A"/>
    <w:pPr>
      <w:ind w:left="1021" w:firstLine="0"/>
    </w:pPr>
  </w:style>
  <w:style w:type="paragraph" w:styleId="ListContinue4">
    <w:name w:val="List Continue 4"/>
    <w:basedOn w:val="List4"/>
    <w:rsid w:val="0081560A"/>
    <w:pPr>
      <w:ind w:firstLine="0"/>
    </w:pPr>
  </w:style>
  <w:style w:type="paragraph" w:styleId="ListContinue5">
    <w:name w:val="List Continue 5"/>
    <w:basedOn w:val="List5"/>
    <w:rsid w:val="0081560A"/>
    <w:pPr>
      <w:ind w:firstLine="0"/>
    </w:pPr>
  </w:style>
  <w:style w:type="paragraph" w:styleId="ListNumber3">
    <w:name w:val="List Number 3"/>
    <w:basedOn w:val="List3"/>
    <w:rsid w:val="0081560A"/>
    <w:pPr>
      <w:numPr>
        <w:numId w:val="5"/>
      </w:numPr>
    </w:pPr>
  </w:style>
  <w:style w:type="paragraph" w:styleId="ListNumber4">
    <w:name w:val="List Number 4"/>
    <w:basedOn w:val="List4"/>
    <w:rsid w:val="0081560A"/>
    <w:pPr>
      <w:numPr>
        <w:numId w:val="6"/>
      </w:numPr>
    </w:pPr>
  </w:style>
  <w:style w:type="paragraph" w:styleId="ListNumber5">
    <w:name w:val="List Number 5"/>
    <w:basedOn w:val="List5"/>
    <w:rsid w:val="0081560A"/>
    <w:pPr>
      <w:numPr>
        <w:numId w:val="7"/>
      </w:numPr>
    </w:pPr>
  </w:style>
  <w:style w:type="paragraph" w:styleId="BlockText">
    <w:name w:val="Block Text"/>
    <w:basedOn w:val="Normal"/>
    <w:rsid w:val="0081560A"/>
    <w:pPr>
      <w:spacing w:after="120"/>
      <w:ind w:left="1440" w:right="1440"/>
    </w:pPr>
  </w:style>
  <w:style w:type="character" w:customStyle="1" w:styleId="Subscript">
    <w:name w:val="Subscript"/>
    <w:rsid w:val="0081560A"/>
    <w:rPr>
      <w:sz w:val="16"/>
      <w:vertAlign w:val="subscript"/>
    </w:rPr>
  </w:style>
  <w:style w:type="character" w:customStyle="1" w:styleId="Superscript">
    <w:name w:val="Superscript"/>
    <w:rsid w:val="0081560A"/>
    <w:rPr>
      <w:sz w:val="16"/>
      <w:vertAlign w:val="superscript"/>
    </w:rPr>
  </w:style>
  <w:style w:type="character" w:customStyle="1" w:styleId="Symbols">
    <w:name w:val="Symbols"/>
    <w:rsid w:val="0081560A"/>
    <w:rPr>
      <w:rFonts w:ascii="Symbol" w:hAnsi="Symbol"/>
    </w:rPr>
  </w:style>
  <w:style w:type="character" w:customStyle="1" w:styleId="MenuOptions">
    <w:name w:val="Menu Options"/>
    <w:rsid w:val="0081560A"/>
    <w:rPr>
      <w:rFonts w:ascii="Arial Narrow" w:hAnsi="Arial Narrow"/>
      <w:smallCaps/>
    </w:rPr>
  </w:style>
  <w:style w:type="character" w:customStyle="1" w:styleId="Buttons">
    <w:name w:val="Buttons"/>
    <w:rsid w:val="0081560A"/>
    <w:rPr>
      <w:b/>
    </w:rPr>
  </w:style>
  <w:style w:type="character" w:customStyle="1" w:styleId="Underlined">
    <w:name w:val="Underlined"/>
    <w:rsid w:val="0081560A"/>
    <w:rPr>
      <w:u w:val="single"/>
    </w:rPr>
  </w:style>
  <w:style w:type="paragraph" w:customStyle="1" w:styleId="TableBodyTextRight">
    <w:name w:val="Table Body Text Right"/>
    <w:basedOn w:val="TableBodyText"/>
    <w:rsid w:val="0081560A"/>
    <w:pPr>
      <w:widowControl w:val="0"/>
      <w:autoSpaceDE w:val="0"/>
      <w:autoSpaceDN w:val="0"/>
      <w:adjustRightInd w:val="0"/>
      <w:jc w:val="right"/>
    </w:pPr>
    <w:rPr>
      <w:rFonts w:cs="Arial"/>
      <w:szCs w:val="18"/>
    </w:rPr>
  </w:style>
  <w:style w:type="paragraph" w:customStyle="1" w:styleId="CopyrightText">
    <w:name w:val="Copyright Text"/>
    <w:basedOn w:val="BodyText"/>
    <w:rsid w:val="0081560A"/>
    <w:rPr>
      <w:sz w:val="18"/>
    </w:rPr>
  </w:style>
  <w:style w:type="paragraph" w:customStyle="1" w:styleId="BodySmallRight">
    <w:name w:val="Body Small Right"/>
    <w:basedOn w:val="BodyTextRight"/>
    <w:rsid w:val="0081560A"/>
    <w:rPr>
      <w:sz w:val="18"/>
      <w:szCs w:val="18"/>
    </w:rPr>
  </w:style>
  <w:style w:type="paragraph" w:customStyle="1" w:styleId="MarginEdition">
    <w:name w:val="Margin Edition"/>
    <w:basedOn w:val="MarginNote"/>
    <w:rsid w:val="0081560A"/>
    <w:pPr>
      <w:spacing w:before="0" w:after="0"/>
    </w:pPr>
    <w:rPr>
      <w:rFonts w:ascii="Times New Roman" w:hAnsi="Times New Roman"/>
      <w:color w:val="999999"/>
    </w:rPr>
  </w:style>
  <w:style w:type="paragraph" w:customStyle="1" w:styleId="Spacer">
    <w:name w:val="Spacer"/>
    <w:basedOn w:val="Normal"/>
    <w:rsid w:val="0081560A"/>
    <w:rPr>
      <w:sz w:val="2"/>
      <w:szCs w:val="2"/>
    </w:rPr>
  </w:style>
  <w:style w:type="character" w:customStyle="1" w:styleId="Small">
    <w:name w:val="Small"/>
    <w:rsid w:val="0081560A"/>
    <w:rPr>
      <w:sz w:val="16"/>
    </w:rPr>
  </w:style>
  <w:style w:type="paragraph" w:customStyle="1" w:styleId="WideTable">
    <w:name w:val="Wide Table"/>
    <w:basedOn w:val="Normal"/>
    <w:rsid w:val="0081560A"/>
    <w:pPr>
      <w:ind w:left="-1418"/>
    </w:pPr>
    <w:rPr>
      <w:sz w:val="2"/>
      <w:szCs w:val="2"/>
    </w:rPr>
  </w:style>
  <w:style w:type="character" w:styleId="PageNumber">
    <w:name w:val="page number"/>
    <w:rsid w:val="0081560A"/>
  </w:style>
  <w:style w:type="paragraph" w:styleId="Quote">
    <w:name w:val="Quote"/>
    <w:basedOn w:val="Heading1"/>
    <w:link w:val="QuoteChar"/>
    <w:qFormat/>
    <w:rsid w:val="0081560A"/>
    <w:rPr>
      <w:b w:val="0"/>
      <w:sz w:val="72"/>
      <w:szCs w:val="72"/>
      <w:lang w:val="en-NZ"/>
    </w:rPr>
  </w:style>
  <w:style w:type="character" w:customStyle="1" w:styleId="QuoteChar">
    <w:name w:val="Quote Char"/>
    <w:link w:val="Quote"/>
    <w:rsid w:val="00815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60A"/>
    <w:pPr>
      <w:pageBreakBefore/>
    </w:pPr>
  </w:style>
  <w:style w:type="paragraph" w:customStyle="1" w:styleId="Border">
    <w:name w:val="Border"/>
    <w:basedOn w:val="Normal"/>
    <w:qFormat/>
    <w:rsid w:val="0081560A"/>
    <w:pPr>
      <w:pBdr>
        <w:top w:val="single" w:sz="18" w:space="1" w:color="auto"/>
      </w:pBdr>
    </w:pPr>
    <w:rPr>
      <w:rFonts w:ascii="Times New Roman" w:hAnsi="Times New Roman"/>
      <w:color w:val="FFFFFF"/>
      <w:sz w:val="2"/>
    </w:rPr>
  </w:style>
  <w:style w:type="character" w:styleId="IntenseEmphasis">
    <w:name w:val="Intense Emphasis"/>
    <w:uiPriority w:val="21"/>
    <w:qFormat/>
    <w:rsid w:val="0081560A"/>
    <w:rPr>
      <w:b/>
      <w:bCs/>
      <w:i/>
      <w:iCs/>
      <w:color w:val="auto"/>
    </w:rPr>
  </w:style>
  <w:style w:type="paragraph" w:styleId="IntenseQuote">
    <w:name w:val="Intense Quote"/>
    <w:basedOn w:val="Normal"/>
    <w:next w:val="Normal"/>
    <w:link w:val="IntenseQuoteChar"/>
    <w:uiPriority w:val="30"/>
    <w:qFormat/>
    <w:rsid w:val="008156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560A"/>
    <w:rPr>
      <w:rFonts w:ascii="Courier New" w:eastAsia="Times New Roman" w:hAnsi="Courier New" w:cs="Times New Roman"/>
      <w:b/>
      <w:bCs/>
      <w:i/>
      <w:iCs/>
      <w:szCs w:val="20"/>
      <w:lang w:val="en-US" w:eastAsia="en-US"/>
    </w:rPr>
  </w:style>
  <w:style w:type="character" w:styleId="SubtleReference">
    <w:name w:val="Subtle Reference"/>
    <w:uiPriority w:val="31"/>
    <w:qFormat/>
    <w:rsid w:val="0081560A"/>
    <w:rPr>
      <w:smallCaps/>
      <w:color w:val="auto"/>
      <w:u w:val="single"/>
    </w:rPr>
  </w:style>
  <w:style w:type="character" w:styleId="IntenseReference">
    <w:name w:val="Intense Reference"/>
    <w:uiPriority w:val="32"/>
    <w:qFormat/>
    <w:rsid w:val="0081560A"/>
    <w:rPr>
      <w:b/>
      <w:bCs/>
      <w:smallCaps/>
      <w:color w:val="auto"/>
      <w:spacing w:val="5"/>
      <w:u w:val="single"/>
    </w:rPr>
  </w:style>
  <w:style w:type="paragraph" w:customStyle="1" w:styleId="2ColumnHeading">
    <w:name w:val="2Column Heading"/>
    <w:basedOn w:val="BodyText"/>
    <w:qFormat/>
    <w:rsid w:val="0081560A"/>
    <w:pPr>
      <w:spacing w:after="60"/>
      <w:ind w:left="-2268"/>
    </w:pPr>
    <w:rPr>
      <w:b/>
    </w:rPr>
  </w:style>
  <w:style w:type="paragraph" w:customStyle="1" w:styleId="Heading1TOC">
    <w:name w:val="Heading1 TOC"/>
    <w:basedOn w:val="Normal"/>
    <w:qFormat/>
    <w:rsid w:val="0081560A"/>
    <w:pPr>
      <w:spacing w:before="240" w:after="120"/>
    </w:pPr>
    <w:rPr>
      <w:rFonts w:ascii="Times New Roman" w:hAnsi="Times New Roman"/>
      <w:b/>
      <w:sz w:val="32"/>
    </w:rPr>
  </w:style>
  <w:style w:type="paragraph" w:customStyle="1" w:styleId="Heading2TOC">
    <w:name w:val="Heading2 TOC"/>
    <w:basedOn w:val="Normal"/>
    <w:qFormat/>
    <w:rsid w:val="0081560A"/>
    <w:pPr>
      <w:spacing w:before="240" w:after="60"/>
    </w:pPr>
    <w:rPr>
      <w:rFonts w:ascii="Times New Roman" w:hAnsi="Times New Roman"/>
      <w:b/>
      <w:sz w:val="28"/>
    </w:rPr>
  </w:style>
  <w:style w:type="character" w:customStyle="1" w:styleId="Underline">
    <w:name w:val="Underline"/>
    <w:qFormat/>
    <w:rsid w:val="0081560A"/>
    <w:rPr>
      <w:u w:val="single"/>
    </w:rPr>
  </w:style>
  <w:style w:type="paragraph" w:styleId="BalloonText">
    <w:name w:val="Balloon Text"/>
    <w:basedOn w:val="Normal"/>
    <w:link w:val="BalloonTextChar"/>
    <w:rsid w:val="0081560A"/>
    <w:rPr>
      <w:rFonts w:ascii="Tahoma" w:hAnsi="Tahoma" w:cs="Tahoma"/>
      <w:sz w:val="16"/>
      <w:szCs w:val="16"/>
    </w:rPr>
  </w:style>
  <w:style w:type="character" w:customStyle="1" w:styleId="BalloonTextChar">
    <w:name w:val="Balloon Text Char"/>
    <w:link w:val="BalloonText"/>
    <w:rsid w:val="008156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6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56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7950</Characters>
  <Application>Microsoft Office Word</Application>
  <DocSecurity>0</DocSecurity>
  <Lines>266</Lines>
  <Paragraphs>171</Paragraphs>
  <ScaleCrop>false</ScaleCrop>
  <Company>Author-it Software Corporation Ltd.</Company>
  <LinksUpToDate>false</LinksUpToDate>
  <CharactersWithSpaces>9102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NWP320B Monitor and implement dam maintenance</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2012-05-27T09:35:00Z</dcterms:created>
  <dcterms:modified xsi:type="dcterms:W3CDTF">2012-05-27T09:35:00Z</dcterms:modified>
</cp:coreProperties>
</file>