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D30" w:rsidP="00226D30">
      <w:pPr>
        <w:pStyle w:val="Title"/>
      </w:pPr>
      <w:r>
        <w:fldChar w:fldCharType="begin"/>
      </w:r>
      <w:r>
        <w:instrText xml:space="preserve"> TITLE   \* MERGEFORMAT </w:instrText>
      </w:r>
      <w:r>
        <w:fldChar w:fldCharType="separate"/>
      </w:r>
      <w:r>
        <w:t>NWP319A Monitor and control dam operations</w:t>
      </w:r>
      <w:r>
        <w:fldChar w:fldCharType="end"/>
      </w:r>
    </w:p>
    <w:p w:rsidR="00226D30" w:rsidP="00226D30">
      <w:pPr>
        <w:pStyle w:val="Version"/>
        <w:sectPr w:rsidSect="00043C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43C3A" w:rsidP="00043C3A">
      <w:pPr>
        <w:pStyle w:val="SuperHeading"/>
      </w:pPr>
      <w:r w:rsidRPr="00043C3A">
        <w:t>NWP319A Monitor and control dam operations</w:t>
      </w:r>
    </w:p>
    <w:p w:rsidR="00000000" w:rsidRPr="00043C3A" w:rsidP="00043C3A">
      <w:pPr>
        <w:pStyle w:val="SuperHeading"/>
      </w:pPr>
    </w:p>
    <w:p w:rsidR="00000000" w:rsidRPr="00043C3A" w:rsidP="00043C3A">
      <w:pPr>
        <w:pStyle w:val="Heading1"/>
      </w:pPr>
      <w:bookmarkStart w:id="1" w:name="O_404989"/>
      <w:bookmarkEnd w:id="1"/>
      <w:r w:rsidRPr="00043C3A">
        <w:t>Modification History</w:t>
      </w:r>
    </w:p>
    <w:p w:rsidR="00000000" w:rsidRPr="00043C3A" w:rsidP="00043C3A">
      <w:pPr>
        <w:pStyle w:val="BodyText"/>
      </w:pPr>
      <w:r w:rsidRPr="00043C3A">
        <w:t>NWP319A Release 2:</w:t>
      </w:r>
      <w:r w:rsidRPr="00043C3A">
        <w:tab/>
        <w:t>Layout adjusted. No changes to content.</w:t>
      </w:r>
    </w:p>
    <w:p w:rsidR="00000000" w:rsidRPr="00043C3A" w:rsidP="00043C3A">
      <w:pPr>
        <w:pStyle w:val="BodyText"/>
      </w:pPr>
      <w:r w:rsidRPr="00043C3A">
        <w:t>NWP319A Release 1:</w:t>
      </w:r>
      <w:r w:rsidRPr="00043C3A">
        <w:tab/>
        <w:t>Primary release.</w:t>
      </w:r>
    </w:p>
    <w:p w:rsidR="00000000" w:rsidRPr="00043C3A" w:rsidP="00043C3A">
      <w:pPr>
        <w:pStyle w:val="AllowPageBreak"/>
      </w:pPr>
    </w:p>
    <w:p w:rsidR="00000000" w:rsidRPr="00043C3A" w:rsidP="00043C3A">
      <w:pPr>
        <w:pStyle w:val="Heading1"/>
      </w:pPr>
      <w:bookmarkStart w:id="2" w:name="O_404985"/>
      <w:bookmarkEnd w:id="2"/>
      <w:r w:rsidRPr="00043C3A">
        <w:t>Unit Descriptor</w:t>
      </w:r>
    </w:p>
    <w:p w:rsidR="00000000" w:rsidRPr="00043C3A" w:rsidP="00043C3A">
      <w:pPr>
        <w:pStyle w:val="BodyText"/>
      </w:pPr>
      <w:r w:rsidRPr="00043C3A">
        <w:t>This unit of competency describes the outco</w:t>
      </w:r>
      <w:r w:rsidRPr="00043C3A">
        <w:t>mes required to prepare for and implement dam operation plans, including inspection and testing of dam safety mechanisms.</w:t>
      </w:r>
    </w:p>
    <w:p w:rsidR="00000000" w:rsidRPr="00043C3A" w:rsidP="00043C3A">
      <w:pPr>
        <w:pStyle w:val="AllowPageBreak"/>
      </w:pPr>
    </w:p>
    <w:p w:rsidR="00000000" w:rsidRPr="00043C3A" w:rsidP="00043C3A">
      <w:pPr>
        <w:pStyle w:val="Heading1"/>
      </w:pPr>
      <w:bookmarkStart w:id="3" w:name="O_404997"/>
      <w:bookmarkEnd w:id="3"/>
      <w:r w:rsidRPr="00043C3A">
        <w:t>Application of the Unit</w:t>
      </w:r>
    </w:p>
    <w:p w:rsidR="00000000" w:rsidRPr="00043C3A" w:rsidP="00043C3A">
      <w:pPr>
        <w:pStyle w:val="BodyText"/>
      </w:pPr>
      <w:r w:rsidRPr="00043C3A">
        <w:t xml:space="preserve">This unit supports the attainment of skills and knowledge required for field and operational </w:t>
      </w:r>
      <w:r w:rsidRPr="00043C3A">
        <w:t>staff with a specific responsibility for the operation of ungated dams.</w:t>
      </w:r>
    </w:p>
    <w:p w:rsidR="00000000" w:rsidRPr="00043C3A" w:rsidP="00043C3A">
      <w:pPr>
        <w:pStyle w:val="AllowPageBreak"/>
      </w:pPr>
    </w:p>
    <w:p w:rsidR="00000000" w:rsidRPr="00043C3A" w:rsidP="00043C3A">
      <w:pPr>
        <w:pStyle w:val="Heading1"/>
      </w:pPr>
      <w:bookmarkStart w:id="4" w:name="O_404990"/>
      <w:bookmarkEnd w:id="4"/>
      <w:r w:rsidRPr="00043C3A">
        <w:t>Licensing/Regulatory Information</w:t>
      </w:r>
    </w:p>
    <w:p w:rsidR="00000000" w:rsidRPr="00043C3A" w:rsidP="00043C3A">
      <w:pPr>
        <w:pStyle w:val="BodyText"/>
      </w:pPr>
      <w:r w:rsidRPr="00043C3A">
        <w:t>Not applicable.</w:t>
      </w:r>
    </w:p>
    <w:p w:rsidR="00000000" w:rsidRPr="00043C3A" w:rsidP="00043C3A">
      <w:pPr>
        <w:pStyle w:val="AllowPageBreak"/>
      </w:pPr>
    </w:p>
    <w:p w:rsidR="00000000" w:rsidRPr="00043C3A" w:rsidP="00043C3A">
      <w:pPr>
        <w:pStyle w:val="Heading1"/>
      </w:pPr>
      <w:bookmarkStart w:id="5" w:name="O_404988"/>
      <w:bookmarkEnd w:id="5"/>
      <w:r w:rsidRPr="00043C3A">
        <w:t>Pre-Requisites</w:t>
      </w:r>
    </w:p>
    <w:p w:rsidR="00000000" w:rsidRPr="00043C3A" w:rsidP="00043C3A">
      <w:pPr>
        <w:pStyle w:val="BodyText"/>
      </w:pPr>
      <w:r w:rsidRPr="00043C3A">
        <w:t>Not applicable.</w:t>
      </w:r>
    </w:p>
    <w:p w:rsidR="00000000" w:rsidRPr="00043C3A" w:rsidP="00043C3A">
      <w:pPr>
        <w:pStyle w:val="AllowPageBreak"/>
      </w:pPr>
    </w:p>
    <w:p w:rsidR="00000000" w:rsidRPr="00043C3A" w:rsidP="00043C3A">
      <w:pPr>
        <w:pStyle w:val="Heading1"/>
      </w:pPr>
      <w:bookmarkStart w:id="6" w:name="O_404993"/>
      <w:bookmarkEnd w:id="6"/>
      <w:r w:rsidRPr="00043C3A">
        <w:t>Employability Skills Information</w:t>
      </w:r>
    </w:p>
    <w:p w:rsidR="00000000" w:rsidRPr="00043C3A" w:rsidP="00043C3A">
      <w:pPr>
        <w:pStyle w:val="BodyText"/>
      </w:pPr>
      <w:r w:rsidRPr="00043C3A">
        <w:t>This unit contains employability skills.</w:t>
      </w:r>
    </w:p>
    <w:p w:rsidR="00000000" w:rsidRPr="00043C3A" w:rsidP="00043C3A">
      <w:pPr>
        <w:pStyle w:val="AllowPageBreak"/>
      </w:pPr>
    </w:p>
    <w:p w:rsidR="00000000" w:rsidRPr="00043C3A" w:rsidP="00043C3A">
      <w:pPr>
        <w:pStyle w:val="Heading1"/>
      </w:pPr>
      <w:bookmarkStart w:id="7" w:name="O_404994"/>
      <w:bookmarkEnd w:id="7"/>
      <w:r w:rsidRPr="00043C3A">
        <w:t>Elements and Performance Criteria Pre-Content</w:t>
      </w:r>
    </w:p>
    <w:tbl>
      <w:tblPr>
        <w:tblW w:w="0" w:type="auto"/>
        <w:tblLayout w:type="fixed"/>
        <w:tblCellMar>
          <w:left w:w="62" w:type="dxa"/>
          <w:right w:w="62" w:type="dxa"/>
        </w:tblCellMar>
        <w:tblLook w:val="0000"/>
      </w:tblPr>
      <w:tblGrid>
        <w:gridCol w:w="2268"/>
        <w:gridCol w:w="6804"/>
      </w:tblGrid>
      <w:tr w:rsidTr="00226D3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t xml:space="preserve">Performance criteria describe the required performance needed to demonstrate achievement of the element. Where </w:t>
            </w:r>
            <w:r w:rsidRPr="00043C3A">
              <w:rPr>
                <w:rStyle w:val="BoldandItalics"/>
              </w:rPr>
              <w:t>bold italicised</w:t>
            </w:r>
            <w:r w:rsidRPr="00043C3A">
              <w:t xml:space="preserve"> text is used, further information is detailed in the range statement. Assessment of performance is to be consistent with the evid</w:t>
            </w:r>
            <w:r w:rsidRPr="00043C3A">
              <w:t>ence guide.</w:t>
            </w:r>
          </w:p>
        </w:tc>
      </w:tr>
    </w:tbl>
    <w:p w:rsidR="00000000" w:rsidRPr="00043C3A" w:rsidP="00043C3A">
      <w:pPr>
        <w:pStyle w:val="BodyText"/>
      </w:pPr>
    </w:p>
    <w:p w:rsidR="00000000" w:rsidRPr="00043C3A" w:rsidP="00043C3A">
      <w:pPr>
        <w:pStyle w:val="AllowPageBreak"/>
      </w:pPr>
    </w:p>
    <w:p w:rsidR="00000000" w:rsidRPr="00043C3A" w:rsidP="00043C3A">
      <w:pPr>
        <w:pStyle w:val="Heading1"/>
      </w:pPr>
      <w:bookmarkStart w:id="8" w:name="O_404995"/>
      <w:bookmarkEnd w:id="8"/>
      <w:r w:rsidRPr="00043C3A">
        <w:t>Elements and Performance Criteria</w:t>
      </w:r>
    </w:p>
    <w:tbl>
      <w:tblPr>
        <w:tblW w:w="0" w:type="auto"/>
        <w:tblLayout w:type="fixed"/>
        <w:tblCellMar>
          <w:left w:w="62" w:type="dxa"/>
          <w:right w:w="62" w:type="dxa"/>
        </w:tblCellMar>
        <w:tblLook w:val="0000"/>
      </w:tblPr>
      <w:tblGrid>
        <w:gridCol w:w="2268"/>
        <w:gridCol w:w="6804"/>
      </w:tblGrid>
      <w:tr w:rsidTr="00226D30">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SpecialBold"/>
              </w:rPr>
              <w:t>PERFORMANCE CRITERIA</w:t>
            </w:r>
          </w:p>
        </w:tc>
      </w:tr>
      <w:tr w:rsidTr="00226D3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43C3A">
            <w:pPr>
              <w:pStyle w:val="List"/>
              <w:rPr>
                <w:lang w:val="en-NZ"/>
              </w:rPr>
            </w:pPr>
            <w:r w:rsidRPr="00043C3A">
              <w:rPr>
                <w:rStyle w:val="SpecialBold"/>
              </w:rPr>
              <w:t>1</w:t>
            </w:r>
            <w:r w:rsidRPr="00043C3A">
              <w:tab/>
            </w:r>
            <w:r w:rsidRPr="00043C3A">
              <w:rPr>
                <w:rStyle w:val="SpecialBold"/>
              </w:rPr>
              <w:t>Plan and prepare for dam operation</w:t>
            </w:r>
            <w:r w:rsidRPr="00043C3A">
              <w:t>.</w:t>
            </w:r>
          </w:p>
        </w:tc>
        <w:tc>
          <w:tcPr>
            <w:tcW w:w="6804" w:type="dxa"/>
            <w:tcBorders>
              <w:top w:val="nil"/>
              <w:left w:val="nil"/>
              <w:bottom w:val="nil"/>
              <w:right w:val="nil"/>
            </w:tcBorders>
            <w:tcMar>
              <w:top w:w="0" w:type="dxa"/>
              <w:left w:w="62" w:type="dxa"/>
              <w:bottom w:w="0" w:type="dxa"/>
              <w:right w:w="62" w:type="dxa"/>
            </w:tcMar>
          </w:tcPr>
          <w:p w:rsidR="00000000" w:rsidRPr="00043C3A" w:rsidP="00043C3A">
            <w:pPr>
              <w:pStyle w:val="List"/>
            </w:pPr>
            <w:r w:rsidRPr="00043C3A">
              <w:t>1.1</w:t>
            </w:r>
            <w:r w:rsidRPr="00043C3A">
              <w:tab/>
              <w:t xml:space="preserve">Check and apply </w:t>
            </w:r>
            <w:r w:rsidRPr="00043C3A">
              <w:rPr>
                <w:rStyle w:val="BoldandItalics"/>
              </w:rPr>
              <w:t>guidelines and regulatory requirements</w:t>
            </w:r>
            <w:r w:rsidRPr="00043C3A">
              <w:t xml:space="preserve"> </w:t>
            </w:r>
            <w:r w:rsidRPr="00043C3A">
              <w:rPr>
                <w:rStyle w:val="BoldandItalics"/>
              </w:rPr>
              <w:t>for dam operation</w:t>
            </w:r>
            <w:r w:rsidRPr="00043C3A">
              <w:t xml:space="preserve"> to operation plans.</w:t>
            </w:r>
          </w:p>
          <w:p w:rsidR="00000000" w:rsidRPr="00043C3A" w:rsidP="00043C3A">
            <w:pPr>
              <w:pStyle w:val="List"/>
            </w:pPr>
            <w:r w:rsidRPr="00043C3A">
              <w:t>1.2</w:t>
            </w:r>
            <w:r w:rsidRPr="00043C3A">
              <w:tab/>
            </w:r>
            <w:r w:rsidRPr="00043C3A">
              <w:t xml:space="preserve">Apply relevant organisational policies, standard operating procedures and incident management to </w:t>
            </w:r>
            <w:r w:rsidRPr="00043C3A">
              <w:rPr>
                <w:rStyle w:val="BoldandItalics"/>
              </w:rPr>
              <w:t>dam operation plans and preparations</w:t>
            </w:r>
            <w:r w:rsidRPr="00043C3A">
              <w:t>.</w:t>
            </w:r>
          </w:p>
          <w:p w:rsidR="00000000" w:rsidP="00043C3A">
            <w:pPr>
              <w:pStyle w:val="List"/>
              <w:rPr>
                <w:lang w:val="en-NZ"/>
              </w:rPr>
            </w:pPr>
            <w:r w:rsidRPr="00043C3A">
              <w:t>1.3</w:t>
            </w:r>
            <w:r w:rsidRPr="00043C3A">
              <w:tab/>
              <w:t xml:space="preserve">Undertake </w:t>
            </w:r>
            <w:r w:rsidRPr="00043C3A">
              <w:rPr>
                <w:rStyle w:val="BoldandItalics"/>
              </w:rPr>
              <w:t>inspections</w:t>
            </w:r>
            <w:r w:rsidRPr="00043C3A">
              <w:t xml:space="preserve"> according to </w:t>
            </w:r>
            <w:r w:rsidRPr="00043C3A">
              <w:rPr>
                <w:rStyle w:val="BoldandItalics"/>
              </w:rPr>
              <w:t>organisational and statutory requirements</w:t>
            </w:r>
            <w:r w:rsidRPr="00043C3A">
              <w:t>.</w:t>
            </w:r>
          </w:p>
        </w:tc>
      </w:tr>
      <w:tr w:rsidTr="00226D3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43C3A">
            <w:pPr>
              <w:pStyle w:val="List"/>
              <w:rPr>
                <w:lang w:val="en-NZ"/>
              </w:rPr>
            </w:pPr>
            <w:r w:rsidRPr="00043C3A">
              <w:rPr>
                <w:rStyle w:val="SpecialBold"/>
              </w:rPr>
              <w:t>2</w:t>
            </w:r>
            <w:r w:rsidRPr="00043C3A">
              <w:tab/>
            </w:r>
            <w:r w:rsidRPr="00043C3A">
              <w:rPr>
                <w:rStyle w:val="SpecialBold"/>
              </w:rPr>
              <w:t>Implement dam operation plans</w:t>
            </w:r>
            <w:r w:rsidRPr="00043C3A">
              <w:t>.</w:t>
            </w:r>
          </w:p>
        </w:tc>
        <w:tc>
          <w:tcPr>
            <w:tcW w:w="6804" w:type="dxa"/>
            <w:tcBorders>
              <w:top w:val="nil"/>
              <w:left w:val="nil"/>
              <w:bottom w:val="nil"/>
              <w:right w:val="nil"/>
            </w:tcBorders>
            <w:tcMar>
              <w:top w:w="0" w:type="dxa"/>
              <w:left w:w="62" w:type="dxa"/>
              <w:bottom w:w="0" w:type="dxa"/>
              <w:right w:w="62" w:type="dxa"/>
            </w:tcMar>
          </w:tcPr>
          <w:p w:rsidR="00000000" w:rsidRPr="00043C3A" w:rsidP="00043C3A">
            <w:pPr>
              <w:pStyle w:val="List"/>
            </w:pPr>
            <w:r w:rsidRPr="00043C3A">
              <w:t>2.1</w:t>
            </w:r>
            <w:r w:rsidRPr="00043C3A">
              <w:tab/>
              <w:t>F</w:t>
            </w:r>
            <w:r w:rsidRPr="00043C3A">
              <w:t>ollow dam operation plans according to organisational requirements.</w:t>
            </w:r>
          </w:p>
          <w:p w:rsidR="00000000" w:rsidRPr="00043C3A" w:rsidP="00043C3A">
            <w:pPr>
              <w:pStyle w:val="List"/>
            </w:pPr>
            <w:r w:rsidRPr="00043C3A">
              <w:t>2.2</w:t>
            </w:r>
            <w:r w:rsidRPr="00043C3A">
              <w:tab/>
              <w:t xml:space="preserve">Inspect and test </w:t>
            </w:r>
            <w:r w:rsidRPr="00043C3A">
              <w:rPr>
                <w:rStyle w:val="BoldandItalics"/>
              </w:rPr>
              <w:t>plant and equipment</w:t>
            </w:r>
            <w:r w:rsidRPr="00043C3A">
              <w:t xml:space="preserve"> according to manufacturer's guidelines and organisational requirements.</w:t>
            </w:r>
          </w:p>
          <w:p w:rsidR="00000000" w:rsidP="00043C3A">
            <w:pPr>
              <w:pStyle w:val="List"/>
              <w:rPr>
                <w:lang w:val="en-NZ"/>
              </w:rPr>
            </w:pPr>
            <w:r w:rsidRPr="00043C3A">
              <w:t>2.3</w:t>
            </w:r>
            <w:r w:rsidRPr="00043C3A">
              <w:tab/>
              <w:t xml:space="preserve">Test and record </w:t>
            </w:r>
            <w:r w:rsidRPr="00043C3A">
              <w:rPr>
                <w:rStyle w:val="BoldandItalics"/>
              </w:rPr>
              <w:t>dam safety mechanisms</w:t>
            </w:r>
            <w:r w:rsidRPr="00043C3A">
              <w:t>.</w:t>
            </w:r>
          </w:p>
        </w:tc>
      </w:tr>
      <w:tr w:rsidTr="00226D3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43C3A">
            <w:pPr>
              <w:pStyle w:val="List"/>
              <w:rPr>
                <w:lang w:val="en-NZ"/>
              </w:rPr>
            </w:pPr>
            <w:r w:rsidRPr="00043C3A">
              <w:rPr>
                <w:rStyle w:val="SpecialBold"/>
              </w:rPr>
              <w:t>3</w:t>
            </w:r>
            <w:r w:rsidRPr="00043C3A">
              <w:tab/>
            </w:r>
            <w:r w:rsidRPr="00043C3A">
              <w:rPr>
                <w:rStyle w:val="SpecialBold"/>
              </w:rPr>
              <w:t>Compile and process operation</w:t>
            </w:r>
            <w:r w:rsidRPr="00043C3A">
              <w:rPr>
                <w:rStyle w:val="SpecialBold"/>
              </w:rPr>
              <w:t xml:space="preserve"> reports</w:t>
            </w:r>
            <w:r w:rsidRPr="00043C3A">
              <w:t>.</w:t>
            </w:r>
          </w:p>
        </w:tc>
        <w:tc>
          <w:tcPr>
            <w:tcW w:w="6804" w:type="dxa"/>
            <w:tcBorders>
              <w:top w:val="nil"/>
              <w:left w:val="nil"/>
              <w:bottom w:val="nil"/>
              <w:right w:val="nil"/>
            </w:tcBorders>
            <w:tcMar>
              <w:top w:w="0" w:type="dxa"/>
              <w:left w:w="62" w:type="dxa"/>
              <w:bottom w:w="0" w:type="dxa"/>
              <w:right w:w="62" w:type="dxa"/>
            </w:tcMar>
          </w:tcPr>
          <w:p w:rsidR="00000000" w:rsidRPr="00043C3A" w:rsidP="00043C3A">
            <w:pPr>
              <w:pStyle w:val="List"/>
            </w:pPr>
            <w:r w:rsidRPr="00043C3A">
              <w:t>3.1</w:t>
            </w:r>
            <w:r w:rsidRPr="00043C3A">
              <w:tab/>
              <w:t xml:space="preserve">Collect </w:t>
            </w:r>
            <w:r w:rsidRPr="00043C3A">
              <w:rPr>
                <w:rStyle w:val="BoldandItalics"/>
              </w:rPr>
              <w:t>operational data</w:t>
            </w:r>
            <w:r w:rsidRPr="00043C3A">
              <w:t xml:space="preserve"> from measurement instruments, inspections and team members.</w:t>
            </w:r>
          </w:p>
          <w:p w:rsidR="00000000" w:rsidRPr="00043C3A" w:rsidP="00043C3A">
            <w:pPr>
              <w:pStyle w:val="List"/>
            </w:pPr>
            <w:r w:rsidRPr="00043C3A">
              <w:t>3.2</w:t>
            </w:r>
            <w:r w:rsidRPr="00043C3A">
              <w:tab/>
              <w:t>Collect, process, validate and record operational data and store it according to organisational requirements.</w:t>
            </w:r>
          </w:p>
          <w:p w:rsidR="00000000" w:rsidRPr="00043C3A" w:rsidP="00043C3A">
            <w:pPr>
              <w:pStyle w:val="List"/>
            </w:pPr>
            <w:r w:rsidRPr="00043C3A">
              <w:t>3.3</w:t>
            </w:r>
            <w:r w:rsidRPr="00043C3A">
              <w:tab/>
              <w:t>Evaluate data and record and report str</w:t>
            </w:r>
            <w:r w:rsidRPr="00043C3A">
              <w:t>uctural, material and/or equipment problems.</w:t>
            </w:r>
          </w:p>
          <w:p w:rsidR="00000000" w:rsidRPr="00043C3A" w:rsidP="00043C3A">
            <w:pPr>
              <w:pStyle w:val="List"/>
            </w:pPr>
            <w:r w:rsidRPr="00043C3A">
              <w:t>3.4</w:t>
            </w:r>
            <w:r w:rsidRPr="00043C3A">
              <w:tab/>
              <w:t>Recommend remedial action.</w:t>
            </w:r>
          </w:p>
        </w:tc>
      </w:tr>
    </w:tbl>
    <w:p w:rsidR="00000000" w:rsidRPr="00043C3A" w:rsidP="00043C3A">
      <w:pPr>
        <w:pStyle w:val="BodyText"/>
      </w:pPr>
    </w:p>
    <w:p w:rsidR="00000000" w:rsidRPr="00043C3A" w:rsidP="00043C3A">
      <w:pPr>
        <w:pStyle w:val="AllowPageBreak"/>
      </w:pPr>
    </w:p>
    <w:p w:rsidR="00000000" w:rsidRPr="00043C3A" w:rsidP="00043C3A">
      <w:pPr>
        <w:pStyle w:val="Heading1"/>
      </w:pPr>
      <w:bookmarkStart w:id="9" w:name="O_404986"/>
      <w:bookmarkEnd w:id="9"/>
      <w:r w:rsidRPr="00043C3A">
        <w:t>Required Skills and Knowledge</w:t>
      </w:r>
    </w:p>
    <w:tbl>
      <w:tblPr>
        <w:tblW w:w="0" w:type="auto"/>
        <w:tblLayout w:type="fixed"/>
        <w:tblCellMar>
          <w:left w:w="62" w:type="dxa"/>
          <w:right w:w="62" w:type="dxa"/>
        </w:tblCellMar>
        <w:tblLook w:val="0000"/>
      </w:tblPr>
      <w:tblGrid>
        <w:gridCol w:w="9072"/>
      </w:tblGrid>
      <w:tr w:rsidTr="00226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t>This describes the essential skills and knowledge and their level, required for this unit.</w:t>
            </w:r>
          </w:p>
        </w:tc>
      </w:tr>
      <w:tr w:rsidTr="00226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rPr>
                <w:rStyle w:val="SpecialBold"/>
              </w:rPr>
              <w:t>Required skills</w:t>
            </w:r>
            <w:r w:rsidRPr="00043C3A">
              <w:t>:</w:t>
            </w:r>
          </w:p>
          <w:p w:rsidR="00000000" w:rsidRPr="00043C3A" w:rsidP="00043C3A">
            <w:pPr>
              <w:pStyle w:val="ListBullet"/>
            </w:pPr>
            <w:r w:rsidRPr="00043C3A">
              <w:t>identify operational problems</w:t>
            </w:r>
          </w:p>
          <w:p w:rsidR="00000000" w:rsidRPr="00043C3A" w:rsidP="00043C3A">
            <w:pPr>
              <w:pStyle w:val="ListBullet"/>
            </w:pPr>
            <w:r w:rsidRPr="00043C3A">
              <w:t>identify access problems</w:t>
            </w:r>
          </w:p>
          <w:p w:rsidR="00000000" w:rsidRPr="00043C3A" w:rsidP="00043C3A">
            <w:pPr>
              <w:pStyle w:val="ListBullet"/>
            </w:pPr>
            <w:r w:rsidRPr="00043C3A">
              <w:t>identify security problems</w:t>
            </w:r>
          </w:p>
          <w:p w:rsidR="00000000" w:rsidRPr="00043C3A" w:rsidP="00043C3A">
            <w:pPr>
              <w:pStyle w:val="ListBullet"/>
            </w:pPr>
            <w:r w:rsidRPr="00043C3A">
              <w:t>conduct inspections</w:t>
            </w:r>
          </w:p>
          <w:p w:rsidR="00000000" w:rsidRPr="00043C3A" w:rsidP="00043C3A">
            <w:pPr>
              <w:pStyle w:val="ListBullet"/>
            </w:pPr>
            <w:r w:rsidRPr="00043C3A">
              <w:t>implement operational activities</w:t>
            </w:r>
          </w:p>
          <w:p w:rsidR="00000000" w:rsidRPr="00043C3A" w:rsidP="00043C3A">
            <w:pPr>
              <w:pStyle w:val="ListBullet"/>
            </w:pPr>
            <w:r w:rsidRPr="00043C3A">
              <w:t>interpret plans, drawings, instructions, standard operating procedures, policies and standards</w:t>
            </w:r>
          </w:p>
          <w:p w:rsidR="00000000" w:rsidRPr="00043C3A" w:rsidP="00043C3A">
            <w:pPr>
              <w:pStyle w:val="ListBullet"/>
            </w:pPr>
            <w:r w:rsidRPr="00043C3A">
              <w:t>use equipment and personal protective equipment</w:t>
            </w:r>
          </w:p>
          <w:p w:rsidR="00000000" w:rsidRPr="00043C3A" w:rsidP="00043C3A">
            <w:pPr>
              <w:pStyle w:val="ListBullet"/>
            </w:pPr>
            <w:r w:rsidRPr="00043C3A">
              <w:t>use rescue equipment</w:t>
            </w:r>
          </w:p>
          <w:p w:rsidR="00000000" w:rsidRPr="00043C3A" w:rsidP="00043C3A">
            <w:pPr>
              <w:pStyle w:val="ListBullet"/>
            </w:pPr>
            <w:r w:rsidRPr="00043C3A">
              <w:t>use relevant tools and machinery</w:t>
            </w:r>
          </w:p>
          <w:p w:rsidR="00000000" w:rsidRPr="00043C3A" w:rsidP="00043C3A">
            <w:pPr>
              <w:pStyle w:val="ListBullet"/>
            </w:pPr>
            <w:r w:rsidRPr="00043C3A">
              <w:t>identify safety hazards</w:t>
            </w:r>
          </w:p>
          <w:p w:rsidR="00000000" w:rsidRPr="00043C3A" w:rsidP="00043C3A">
            <w:pPr>
              <w:pStyle w:val="ListBullet"/>
            </w:pPr>
            <w:r w:rsidRPr="00043C3A">
              <w:t>give and receive instructions</w:t>
            </w:r>
          </w:p>
          <w:p w:rsidR="00000000" w:rsidRPr="00043C3A" w:rsidP="00043C3A">
            <w:pPr>
              <w:pStyle w:val="ListBullet"/>
            </w:pPr>
            <w:r w:rsidRPr="00043C3A">
              <w:t>communicate with other employees and customers</w:t>
            </w:r>
          </w:p>
          <w:p w:rsidR="00000000" w:rsidRPr="00043C3A" w:rsidP="00043C3A">
            <w:pPr>
              <w:pStyle w:val="ListBullet"/>
            </w:pPr>
            <w:r w:rsidRPr="00043C3A">
              <w:t>collect and process data</w:t>
            </w:r>
          </w:p>
          <w:p w:rsidR="00000000" w:rsidRPr="00043C3A" w:rsidP="00043C3A">
            <w:pPr>
              <w:pStyle w:val="ListBullet"/>
            </w:pPr>
            <w:r w:rsidRPr="00043C3A">
              <w:t>communicate</w:t>
            </w:r>
          </w:p>
          <w:p w:rsidR="00000000" w:rsidRPr="00043C3A" w:rsidP="00043C3A">
            <w:pPr>
              <w:pStyle w:val="ListBullet"/>
            </w:pPr>
            <w:r w:rsidRPr="00043C3A">
              <w:t>inspect and oper</w:t>
            </w:r>
            <w:r w:rsidRPr="00043C3A">
              <w:t>ate relevant equipment and instruments</w:t>
            </w:r>
          </w:p>
          <w:p w:rsidR="00000000" w:rsidP="00043C3A">
            <w:pPr>
              <w:pStyle w:val="ListBullet"/>
              <w:rPr>
                <w:lang w:val="en-NZ"/>
              </w:rPr>
            </w:pPr>
            <w:r w:rsidRPr="00043C3A">
              <w:t>produce reports</w:t>
            </w:r>
          </w:p>
        </w:tc>
      </w:tr>
      <w:tr w:rsidTr="00226D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rPr>
                <w:rStyle w:val="SpecialBold"/>
              </w:rPr>
              <w:t>Required knowledge</w:t>
            </w:r>
            <w:r w:rsidRPr="00043C3A">
              <w:t>:</w:t>
            </w:r>
          </w:p>
          <w:p w:rsidR="00000000" w:rsidRPr="00043C3A" w:rsidP="00043C3A">
            <w:pPr>
              <w:pStyle w:val="ListBullet"/>
            </w:pPr>
            <w:r w:rsidRPr="00043C3A">
              <w:t>properties of stored water</w:t>
            </w:r>
          </w:p>
          <w:p w:rsidR="00000000" w:rsidRPr="00043C3A" w:rsidP="00043C3A">
            <w:pPr>
              <w:pStyle w:val="ListBullet"/>
            </w:pPr>
            <w:r w:rsidRPr="00043C3A">
              <w:t>basic dam design principles</w:t>
            </w:r>
          </w:p>
          <w:p w:rsidR="00000000" w:rsidRPr="00043C3A" w:rsidP="00043C3A">
            <w:pPr>
              <w:pStyle w:val="ListBullet"/>
            </w:pPr>
            <w:r w:rsidRPr="00043C3A">
              <w:t>risks to dams -lessons from dam incidents</w:t>
            </w:r>
          </w:p>
          <w:p w:rsidR="00000000" w:rsidRPr="00043C3A" w:rsidP="00043C3A">
            <w:pPr>
              <w:pStyle w:val="ListBullet"/>
            </w:pPr>
            <w:r w:rsidRPr="00043C3A">
              <w:t>dam safety emergency operations</w:t>
            </w:r>
          </w:p>
          <w:p w:rsidR="00000000" w:rsidRPr="00043C3A" w:rsidP="00043C3A">
            <w:pPr>
              <w:pStyle w:val="ListBullet"/>
            </w:pPr>
            <w:r w:rsidRPr="00043C3A">
              <w:t>dam security issues</w:t>
            </w:r>
          </w:p>
          <w:p w:rsidR="00000000" w:rsidRPr="00043C3A" w:rsidP="00043C3A">
            <w:pPr>
              <w:pStyle w:val="ListBullet"/>
            </w:pPr>
            <w:r w:rsidRPr="00043C3A">
              <w:t xml:space="preserve">dam access issues </w:t>
            </w:r>
          </w:p>
          <w:p w:rsidR="00000000" w:rsidRPr="00043C3A" w:rsidP="00043C3A">
            <w:pPr>
              <w:pStyle w:val="ListBullet"/>
            </w:pPr>
            <w:r w:rsidRPr="00043C3A">
              <w:t>dam operation principles</w:t>
            </w:r>
          </w:p>
          <w:p w:rsidR="00000000" w:rsidRPr="00043C3A" w:rsidP="00043C3A">
            <w:pPr>
              <w:pStyle w:val="ListBullet"/>
            </w:pPr>
            <w:r w:rsidRPr="00043C3A">
              <w:t>basic materials science (corrosion, paint coating)</w:t>
            </w:r>
          </w:p>
          <w:p w:rsidR="00000000" w:rsidRPr="00043C3A" w:rsidP="00043C3A">
            <w:pPr>
              <w:pStyle w:val="ListBullet"/>
            </w:pPr>
            <w:r w:rsidRPr="00043C3A">
              <w:t>communication systems</w:t>
            </w:r>
          </w:p>
          <w:p w:rsidR="00000000" w:rsidRPr="00043C3A" w:rsidP="00043C3A">
            <w:pPr>
              <w:pStyle w:val="ListBullet"/>
            </w:pPr>
            <w:r w:rsidRPr="00043C3A">
              <w:t>basic principles of hydraulics</w:t>
            </w:r>
          </w:p>
          <w:p w:rsidR="00000000" w:rsidRPr="00043C3A" w:rsidP="00043C3A">
            <w:pPr>
              <w:pStyle w:val="ListBullet"/>
            </w:pPr>
            <w:r w:rsidRPr="00043C3A">
              <w:t>system layout</w:t>
            </w:r>
          </w:p>
          <w:p w:rsidR="00000000" w:rsidRPr="00043C3A" w:rsidP="00043C3A">
            <w:pPr>
              <w:pStyle w:val="ListBullet"/>
            </w:pPr>
            <w:r w:rsidRPr="00043C3A">
              <w:t>environmental aspects of operation and maintenance</w:t>
            </w:r>
          </w:p>
          <w:p w:rsidR="00000000" w:rsidRPr="00043C3A" w:rsidP="00043C3A">
            <w:pPr>
              <w:pStyle w:val="ListBullet"/>
            </w:pPr>
            <w:r w:rsidRPr="00043C3A">
              <w:t>lock out procedures for mechanical and electrical installation</w:t>
            </w:r>
            <w:r w:rsidRPr="00043C3A">
              <w:t>s</w:t>
            </w:r>
          </w:p>
          <w:p w:rsidR="00000000" w:rsidRPr="00043C3A" w:rsidP="00043C3A">
            <w:pPr>
              <w:pStyle w:val="ListBullet"/>
            </w:pPr>
            <w:r w:rsidRPr="00043C3A">
              <w:t>control systems</w:t>
            </w:r>
          </w:p>
          <w:p w:rsidR="00000000" w:rsidRPr="00043C3A" w:rsidP="00043C3A">
            <w:pPr>
              <w:pStyle w:val="ListBullet"/>
            </w:pPr>
            <w:r w:rsidRPr="00043C3A">
              <w:t>equipment operation</w:t>
            </w:r>
          </w:p>
          <w:p w:rsidR="00000000" w:rsidRPr="00043C3A" w:rsidP="00043C3A">
            <w:pPr>
              <w:pStyle w:val="ListBullet"/>
            </w:pPr>
            <w:r w:rsidRPr="00043C3A">
              <w:t>relevant utilities and service bodies</w:t>
            </w:r>
          </w:p>
          <w:p w:rsidR="00000000" w:rsidRPr="00043C3A" w:rsidP="00043C3A">
            <w:pPr>
              <w:pStyle w:val="ListBullet"/>
            </w:pPr>
            <w:r w:rsidRPr="00043C3A">
              <w:t>hazardous materials handling</w:t>
            </w:r>
          </w:p>
          <w:p w:rsidR="00000000" w:rsidRPr="00043C3A" w:rsidP="00043C3A">
            <w:pPr>
              <w:pStyle w:val="ListBullet"/>
            </w:pPr>
            <w:r w:rsidRPr="00043C3A">
              <w:t>effects of weather and conditions on bulkwater assets</w:t>
            </w:r>
          </w:p>
          <w:p w:rsidR="00000000" w:rsidRPr="00043C3A" w:rsidP="00043C3A">
            <w:pPr>
              <w:pStyle w:val="ListBullet"/>
            </w:pPr>
            <w:r w:rsidRPr="00043C3A">
              <w:t>safe dam operating procedures</w:t>
            </w:r>
          </w:p>
          <w:p w:rsidR="00000000" w:rsidRPr="00043C3A" w:rsidP="00043C3A">
            <w:pPr>
              <w:pStyle w:val="ListBullet"/>
            </w:pPr>
            <w:r w:rsidRPr="00043C3A">
              <w:t>principles of dam inspection</w:t>
            </w:r>
          </w:p>
          <w:p w:rsidR="00000000" w:rsidRPr="00043C3A" w:rsidP="00043C3A">
            <w:pPr>
              <w:pStyle w:val="ListBullet"/>
            </w:pPr>
            <w:r w:rsidRPr="00043C3A">
              <w:t>risk management techniques</w:t>
            </w:r>
          </w:p>
          <w:p w:rsidR="00000000" w:rsidRPr="00043C3A" w:rsidP="00043C3A">
            <w:pPr>
              <w:pStyle w:val="ListBullet"/>
            </w:pPr>
            <w:r w:rsidRPr="00043C3A">
              <w:t>occupational health and safety</w:t>
            </w:r>
          </w:p>
          <w:p w:rsidR="00000000" w:rsidRPr="00043C3A" w:rsidP="00043C3A">
            <w:pPr>
              <w:pStyle w:val="ListBullet"/>
            </w:pPr>
            <w:r w:rsidRPr="00043C3A">
              <w:t xml:space="preserve">personal work site safety </w:t>
            </w:r>
          </w:p>
          <w:p w:rsidR="00000000" w:rsidRPr="00043C3A" w:rsidP="00043C3A">
            <w:pPr>
              <w:pStyle w:val="ListBullet"/>
            </w:pPr>
            <w:r w:rsidRPr="00043C3A">
              <w:t>organisational and statutory requirements</w:t>
            </w:r>
          </w:p>
        </w:tc>
      </w:tr>
    </w:tbl>
    <w:p w:rsidR="00000000" w:rsidRPr="00043C3A" w:rsidP="00043C3A">
      <w:pPr>
        <w:pStyle w:val="BodyText"/>
      </w:pPr>
    </w:p>
    <w:p w:rsidR="00000000" w:rsidRPr="00043C3A" w:rsidP="00043C3A">
      <w:pPr>
        <w:pStyle w:val="AllowPageBreak"/>
      </w:pPr>
    </w:p>
    <w:p w:rsidR="00000000" w:rsidRPr="00043C3A" w:rsidP="00043C3A">
      <w:pPr>
        <w:pStyle w:val="Heading1"/>
      </w:pPr>
      <w:bookmarkStart w:id="10" w:name="O_404992"/>
      <w:bookmarkEnd w:id="10"/>
      <w:r w:rsidRPr="00043C3A">
        <w:t>Evidence Guide</w:t>
      </w:r>
    </w:p>
    <w:tbl>
      <w:tblPr>
        <w:tblW w:w="0" w:type="auto"/>
        <w:tblLayout w:type="fixed"/>
        <w:tblCellMar>
          <w:left w:w="62" w:type="dxa"/>
          <w:right w:w="62" w:type="dxa"/>
        </w:tblCellMar>
        <w:tblLook w:val="0000"/>
      </w:tblPr>
      <w:tblGrid>
        <w:gridCol w:w="2968"/>
        <w:gridCol w:w="6104"/>
      </w:tblGrid>
      <w:tr w:rsidTr="00226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t>The evidence guide provides advice on assessment and must be read in conjunction with the Performance Criteria, Required S</w:t>
            </w:r>
            <w:r w:rsidRPr="00043C3A">
              <w:t>kills and Knowledge, the Range Statement and the Assessment Guidelines for the Training Package.</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t>The candidate should demonstrate the ability to prepare for and implement dam operation plans including:</w:t>
            </w:r>
          </w:p>
          <w:p w:rsidR="00000000" w:rsidRPr="00043C3A" w:rsidP="00043C3A">
            <w:pPr>
              <w:pStyle w:val="ListBullet"/>
            </w:pPr>
            <w:r w:rsidRPr="00043C3A">
              <w:t>operating dams in compliance with standard operating procedures</w:t>
            </w:r>
          </w:p>
          <w:p w:rsidR="00000000" w:rsidRPr="00043C3A" w:rsidP="00043C3A">
            <w:pPr>
              <w:pStyle w:val="ListBullet"/>
            </w:pPr>
            <w:r w:rsidRPr="00043C3A">
              <w:t>interpreting technical documentation</w:t>
            </w:r>
          </w:p>
          <w:p w:rsidR="00000000" w:rsidRPr="00043C3A" w:rsidP="00043C3A">
            <w:pPr>
              <w:pStyle w:val="ListBullet"/>
            </w:pPr>
            <w:r w:rsidRPr="00043C3A">
              <w:t>identifying and investigating operational problem</w:t>
            </w:r>
            <w:r w:rsidRPr="00043C3A">
              <w:t>s</w:t>
            </w:r>
          </w:p>
          <w:p w:rsidR="00000000" w:rsidRPr="00043C3A" w:rsidP="00043C3A">
            <w:pPr>
              <w:pStyle w:val="ListBullet"/>
            </w:pPr>
            <w:r w:rsidRPr="00043C3A">
              <w:t>collecting and analysing technical information</w:t>
            </w:r>
          </w:p>
          <w:p w:rsidR="00000000" w:rsidP="00043C3A">
            <w:pPr>
              <w:pStyle w:val="ListBullet"/>
              <w:rPr>
                <w:lang w:val="en-NZ"/>
              </w:rPr>
            </w:pPr>
            <w:r w:rsidRPr="00043C3A">
              <w:t>preparing required reports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BodyText"/>
            </w:pPr>
            <w:r w:rsidRPr="00043C3A">
              <w:t xml:space="preserve">Access to the workplace and resources including: </w:t>
            </w:r>
          </w:p>
          <w:p w:rsidR="00000000" w:rsidRPr="00043C3A" w:rsidP="00043C3A">
            <w:pPr>
              <w:pStyle w:val="ListBullet"/>
            </w:pPr>
            <w:r w:rsidRPr="00043C3A">
              <w:t>documentation that should normally be available in a water industry organisation</w:t>
            </w:r>
          </w:p>
          <w:p w:rsidR="00000000" w:rsidRPr="00043C3A" w:rsidP="00043C3A">
            <w:pPr>
              <w:pStyle w:val="ListBullet"/>
            </w:pPr>
            <w:r w:rsidRPr="00043C3A">
              <w:t>relevant codes, standards, and government regulations</w:t>
            </w:r>
          </w:p>
          <w:p w:rsidR="00000000" w:rsidRPr="00043C3A" w:rsidP="00043C3A">
            <w:pPr>
              <w:pStyle w:val="BodyText"/>
            </w:pPr>
            <w:r w:rsidRPr="00043C3A">
              <w:t>Where applicable, physical resources should include equipment modified for people with disabilities.</w:t>
            </w:r>
          </w:p>
          <w:p w:rsidR="00000000" w:rsidRPr="00043C3A" w:rsidP="00043C3A">
            <w:pPr>
              <w:pStyle w:val="BodyText"/>
            </w:pPr>
            <w:r w:rsidRPr="00043C3A">
              <w:t>Access must be provi</w:t>
            </w:r>
            <w:r w:rsidRPr="00043C3A">
              <w:t>ded to appropriate learning and/or assessment support when required.</w:t>
            </w:r>
          </w:p>
          <w:p w:rsidR="00000000" w:rsidRPr="00043C3A" w:rsidP="00043C3A">
            <w:pPr>
              <w:pStyle w:val="BodyText"/>
            </w:pPr>
            <w:r w:rsidRPr="00043C3A">
              <w:t xml:space="preserve">Assessment processes and techniques must be culturally appropriate, and appropriate to the language and literacy capacity of the candidate and the work being performed. </w:t>
            </w:r>
          </w:p>
          <w:p w:rsidR="00000000" w:rsidRPr="00043C3A" w:rsidP="00043C3A">
            <w:pPr>
              <w:pStyle w:val="BodyText"/>
            </w:pPr>
            <w:r w:rsidRPr="00043C3A">
              <w:t>Validity and suff</w:t>
            </w:r>
            <w:r w:rsidRPr="00043C3A">
              <w:t>iciency of evidence requires that:</w:t>
            </w:r>
          </w:p>
          <w:p w:rsidR="00000000" w:rsidRPr="00043C3A" w:rsidP="00043C3A">
            <w:pPr>
              <w:pStyle w:val="ListBullet"/>
            </w:pPr>
            <w:r w:rsidRPr="00043C3A">
              <w:t>competency will need to be demonstrated over a period of time reflecting the scope of the role and the practical requirements of the workplace</w:t>
            </w:r>
          </w:p>
          <w:p w:rsidR="00000000" w:rsidRPr="00043C3A" w:rsidP="00043C3A">
            <w:pPr>
              <w:pStyle w:val="ListBullet"/>
            </w:pPr>
            <w:r w:rsidRPr="00043C3A">
              <w:t>where the assessment is part of a structured learning experience the evidence</w:t>
            </w:r>
            <w:r w:rsidRPr="00043C3A">
              <w:t xml:space="preserve"> collected must relate to a number of performances assessed at different points in time and separated by further learning and practice</w:t>
            </w:r>
          </w:p>
          <w:p w:rsidR="00000000" w:rsidRPr="00043C3A" w:rsidP="00043C3A">
            <w:pPr>
              <w:pStyle w:val="ListBullet"/>
            </w:pPr>
            <w:r w:rsidRPr="00043C3A">
              <w:t>a decision of competence should only be made when the assessor has complete confidence in the person's competence over ti</w:t>
            </w:r>
            <w:r w:rsidRPr="00043C3A">
              <w:t>me and in various contexts</w:t>
            </w:r>
          </w:p>
          <w:p w:rsidR="00000000" w:rsidRPr="00043C3A" w:rsidP="00043C3A">
            <w:pPr>
              <w:pStyle w:val="ListBullet"/>
            </w:pPr>
            <w:r w:rsidRPr="00043C3A">
              <w:t>all assessment that is part of a structured learning experience must include a combination of direct, indirect and supplementary evidence</w:t>
            </w:r>
          </w:p>
          <w:p w:rsidR="00000000" w:rsidRPr="00043C3A" w:rsidP="00043C3A">
            <w:pPr>
              <w:pStyle w:val="ListBullet"/>
            </w:pPr>
            <w:r w:rsidRPr="00043C3A">
              <w:t>where assessment is for the purpose of recognition (RCC/RPL), the evidence provided will ne</w:t>
            </w:r>
            <w:r w:rsidRPr="00043C3A">
              <w:t>ed to be authenticated and show that it represents competency demonstrated over a period of time</w:t>
            </w:r>
          </w:p>
          <w:p w:rsidR="00000000" w:rsidRPr="00043C3A" w:rsidP="00043C3A">
            <w:pPr>
              <w:pStyle w:val="ListBullet"/>
            </w:pPr>
            <w:r w:rsidRPr="00043C3A">
              <w:t>assessment can be through simulated project-based activity and must include evidence relating to each of the elements in this unit</w:t>
            </w:r>
          </w:p>
          <w:p w:rsidR="00000000" w:rsidRPr="00043C3A" w:rsidP="00043C3A">
            <w:pPr>
              <w:pStyle w:val="BodyText"/>
            </w:pPr>
            <w:r w:rsidRPr="00043C3A">
              <w:t>Questioning will be undertak</w:t>
            </w:r>
            <w:r w:rsidRPr="00043C3A">
              <w:t>en in a manner appropriate to the skill levels of the operator, any cultural issues that may affect responses to the questions, and reflecting the requirements of the competency and the work being performed.</w:t>
            </w:r>
          </w:p>
        </w:tc>
      </w:tr>
    </w:tbl>
    <w:p w:rsidR="00000000" w:rsidRPr="00043C3A" w:rsidP="00043C3A">
      <w:pPr>
        <w:pStyle w:val="BodyText"/>
      </w:pPr>
    </w:p>
    <w:p w:rsidR="00000000" w:rsidRPr="00043C3A" w:rsidP="00043C3A">
      <w:pPr>
        <w:pStyle w:val="AllowPageBreak"/>
      </w:pPr>
    </w:p>
    <w:p w:rsidR="00000000" w:rsidRPr="00043C3A" w:rsidP="00043C3A">
      <w:pPr>
        <w:pStyle w:val="Heading1"/>
      </w:pPr>
      <w:bookmarkStart w:id="11" w:name="O_404987"/>
      <w:bookmarkEnd w:id="11"/>
      <w:r w:rsidRPr="00043C3A">
        <w:t>Range Statement</w:t>
      </w:r>
    </w:p>
    <w:tbl>
      <w:tblPr>
        <w:tblW w:w="0" w:type="auto"/>
        <w:tblLayout w:type="fixed"/>
        <w:tblCellMar>
          <w:left w:w="62" w:type="dxa"/>
          <w:right w:w="62" w:type="dxa"/>
        </w:tblCellMar>
        <w:tblLook w:val="0000"/>
      </w:tblPr>
      <w:tblGrid>
        <w:gridCol w:w="2968"/>
        <w:gridCol w:w="6104"/>
      </w:tblGrid>
      <w:tr w:rsidTr="00226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t xml:space="preserve">The range statement relates to the unit of competency as a whole. It allows for different work environments and situations that may affect performance. </w:t>
            </w:r>
            <w:r w:rsidRPr="00043C3A">
              <w:rPr>
                <w:rStyle w:val="BoldandItalics"/>
              </w:rPr>
              <w:t>Bold italicised</w:t>
            </w:r>
            <w:r w:rsidRPr="00043C3A">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043C3A">
              <w:t xml:space="preserve"> and regional contexts.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Guidelines and regulatory requirements for dam operation</w:t>
            </w:r>
            <w:r w:rsidRPr="00043C3A">
              <w:t xml:space="preserve"> include:</w:t>
            </w:r>
          </w:p>
        </w:tc>
        <w:tc>
          <w:tcPr>
            <w:tcW w:w="6104" w:type="dxa"/>
            <w:tcBorders>
              <w:top w:val="nil"/>
              <w:left w:val="nil"/>
              <w:bottom w:val="nil"/>
              <w:right w:val="nil"/>
            </w:tcBorders>
            <w:tcMar>
              <w:top w:w="0" w:type="dxa"/>
              <w:left w:w="62" w:type="dxa"/>
              <w:bottom w:w="0" w:type="dxa"/>
              <w:right w:w="62" w:type="dxa"/>
            </w:tcMar>
          </w:tcPr>
          <w:p w:rsidR="00000000" w:rsidP="00043C3A">
            <w:pPr>
              <w:pStyle w:val="ListBullet"/>
              <w:rPr>
                <w:lang w:val="en-NZ"/>
              </w:rPr>
            </w:pPr>
            <w:r w:rsidRPr="00043C3A">
              <w:t>Australian National Committee on Large Dams (ANCOLD) guidelines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Dam operation plans and preparations</w:t>
            </w:r>
            <w:r w:rsidRPr="0004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ListBullet"/>
            </w:pPr>
            <w:r w:rsidRPr="00043C3A">
              <w:t>owner's operations manual</w:t>
            </w:r>
          </w:p>
          <w:p w:rsidR="00000000" w:rsidP="00043C3A">
            <w:pPr>
              <w:pStyle w:val="ListBullet"/>
              <w:rPr>
                <w:lang w:val="en-NZ"/>
              </w:rPr>
            </w:pPr>
            <w:r w:rsidRPr="00043C3A">
              <w:t>dam safety emergency plans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Inspection</w:t>
            </w:r>
            <w:r w:rsidRPr="00043C3A">
              <w:t xml:space="preserve"> procedures may include:</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ListBullet"/>
            </w:pPr>
            <w:r w:rsidRPr="00043C3A">
              <w:t>owner's inspection manuals</w:t>
            </w:r>
          </w:p>
          <w:p w:rsidR="00000000" w:rsidRPr="00043C3A" w:rsidP="00043C3A">
            <w:pPr>
              <w:pStyle w:val="ListBullet"/>
            </w:pPr>
            <w:r w:rsidRPr="00043C3A">
              <w:t>operation and maintenance manuals</w:t>
            </w:r>
          </w:p>
          <w:p w:rsidR="00000000" w:rsidP="00043C3A">
            <w:pPr>
              <w:pStyle w:val="ListBullet"/>
              <w:rPr>
                <w:lang w:val="en-NZ"/>
              </w:rPr>
            </w:pPr>
            <w:r w:rsidRPr="00043C3A">
              <w:t>Safety Evaluation of Existing Dams (SEED) guidelines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Organisational and statutory requirements</w:t>
            </w:r>
            <w:r w:rsidRPr="0004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ListBullet"/>
            </w:pPr>
            <w:r w:rsidRPr="00043C3A">
              <w:t>occupational health a</w:t>
            </w:r>
            <w:r w:rsidRPr="00043C3A">
              <w:t>nd safety, including the use of personal protective equipment</w:t>
            </w:r>
          </w:p>
          <w:p w:rsidR="00000000" w:rsidRPr="00043C3A" w:rsidP="00043C3A">
            <w:pPr>
              <w:pStyle w:val="ListBullet"/>
            </w:pPr>
            <w:r w:rsidRPr="00043C3A">
              <w:t>environmental laws and policies</w:t>
            </w:r>
          </w:p>
          <w:p w:rsidR="00000000" w:rsidRPr="00043C3A" w:rsidP="00043C3A">
            <w:pPr>
              <w:pStyle w:val="ListBullet"/>
            </w:pPr>
            <w:r w:rsidRPr="00043C3A">
              <w:t>by-laws</w:t>
            </w:r>
          </w:p>
          <w:p w:rsidR="00000000" w:rsidRPr="00043C3A" w:rsidP="00043C3A">
            <w:pPr>
              <w:pStyle w:val="ListBullet"/>
            </w:pPr>
            <w:r w:rsidRPr="00043C3A">
              <w:t>organisational policies and standards operating procedures</w:t>
            </w:r>
          </w:p>
          <w:p w:rsidR="00000000" w:rsidRPr="00043C3A" w:rsidP="00043C3A">
            <w:pPr>
              <w:pStyle w:val="ListBullet"/>
            </w:pPr>
            <w:r w:rsidRPr="00043C3A">
              <w:t>Water Acts</w:t>
            </w:r>
          </w:p>
          <w:p w:rsidR="00000000" w:rsidRPr="00043C3A" w:rsidP="00043C3A">
            <w:pPr>
              <w:pStyle w:val="ListBullet"/>
            </w:pPr>
            <w:r w:rsidRPr="00043C3A">
              <w:t xml:space="preserve">construction and occupational health and safety regulations </w:t>
            </w:r>
          </w:p>
          <w:p w:rsidR="00000000" w:rsidRPr="00043C3A" w:rsidP="00043C3A">
            <w:pPr>
              <w:pStyle w:val="ListBullet"/>
            </w:pPr>
            <w:r w:rsidRPr="00043C3A">
              <w:t>publi</w:t>
            </w:r>
            <w:r w:rsidRPr="00043C3A">
              <w:t>c safety and disaster plans</w:t>
            </w:r>
          </w:p>
          <w:p w:rsidR="00000000" w:rsidRPr="00043C3A" w:rsidP="00043C3A">
            <w:pPr>
              <w:pStyle w:val="ListBullet"/>
            </w:pPr>
            <w:r w:rsidRPr="00043C3A">
              <w:t>Australian National Committee on Large Dams guidelines</w:t>
            </w:r>
          </w:p>
          <w:p w:rsidR="00000000" w:rsidRPr="00043C3A" w:rsidP="00043C3A">
            <w:pPr>
              <w:pStyle w:val="ListBullet"/>
            </w:pPr>
            <w:r w:rsidRPr="00043C3A">
              <w:t>state and local government or state committees</w:t>
            </w:r>
          </w:p>
          <w:p w:rsidR="00000000" w:rsidP="00043C3A">
            <w:pPr>
              <w:pStyle w:val="ListBullet"/>
              <w:rPr>
                <w:lang w:val="en-NZ"/>
              </w:rPr>
            </w:pPr>
            <w:r w:rsidRPr="00043C3A">
              <w:t>asset management plan</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Plant and equipment</w:t>
            </w:r>
            <w:r w:rsidRPr="0004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ListBullet"/>
            </w:pPr>
            <w:r w:rsidRPr="00043C3A">
              <w:t>valves</w:t>
            </w:r>
          </w:p>
          <w:p w:rsidR="00000000" w:rsidRPr="00043C3A" w:rsidP="00043C3A">
            <w:pPr>
              <w:pStyle w:val="ListBullet"/>
            </w:pPr>
            <w:r w:rsidRPr="00043C3A">
              <w:t>pipes</w:t>
            </w:r>
          </w:p>
          <w:p w:rsidR="00000000" w:rsidRPr="00043C3A" w:rsidP="00043C3A">
            <w:pPr>
              <w:pStyle w:val="ListBullet"/>
            </w:pPr>
            <w:r w:rsidRPr="00043C3A">
              <w:t>conduits</w:t>
            </w:r>
          </w:p>
          <w:p w:rsidR="00000000" w:rsidRPr="00043C3A" w:rsidP="00043C3A">
            <w:pPr>
              <w:pStyle w:val="ListBullet"/>
            </w:pPr>
            <w:r w:rsidRPr="00043C3A">
              <w:t>electrical &amp; mechanical operating systems</w:t>
            </w:r>
          </w:p>
          <w:p w:rsidR="00000000" w:rsidRPr="00043C3A" w:rsidP="00043C3A">
            <w:pPr>
              <w:pStyle w:val="ListBullet"/>
            </w:pPr>
            <w:r w:rsidRPr="00043C3A">
              <w:t>hoist</w:t>
            </w:r>
            <w:r w:rsidRPr="00043C3A">
              <w:t>s and cranes</w:t>
            </w:r>
          </w:p>
          <w:p w:rsidR="00000000" w:rsidRPr="00043C3A" w:rsidP="00043C3A">
            <w:pPr>
              <w:pStyle w:val="ListBullet"/>
            </w:pPr>
            <w:r w:rsidRPr="00043C3A">
              <w:t>baulks</w:t>
            </w:r>
          </w:p>
          <w:p w:rsidR="00000000" w:rsidRPr="00043C3A" w:rsidP="00043C3A">
            <w:pPr>
              <w:pStyle w:val="ListBullet"/>
            </w:pPr>
            <w:r w:rsidRPr="00043C3A">
              <w:t>trashracks</w:t>
            </w:r>
          </w:p>
          <w:p w:rsidR="00000000" w:rsidP="00043C3A">
            <w:pPr>
              <w:pStyle w:val="ListBullet"/>
              <w:rPr>
                <w:lang w:val="en-NZ"/>
              </w:rPr>
            </w:pPr>
            <w:r w:rsidRPr="00043C3A">
              <w:t>trunnions</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Dam safety mechanisms</w:t>
            </w:r>
            <w:r w:rsidRPr="0004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P="00043C3A">
            <w:pPr>
              <w:pStyle w:val="ListBullet"/>
              <w:rPr>
                <w:lang w:val="en-NZ"/>
              </w:rPr>
            </w:pPr>
            <w:r w:rsidRPr="00043C3A">
              <w:t>monitoring equipment and systems, including telemetry</w:t>
            </w:r>
          </w:p>
        </w:tc>
      </w:tr>
      <w:tr w:rsidTr="00226D30">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43C3A">
            <w:pPr>
              <w:pStyle w:val="BodyText"/>
              <w:rPr>
                <w:lang w:val="en-NZ"/>
              </w:rPr>
            </w:pPr>
            <w:r w:rsidRPr="00043C3A">
              <w:rPr>
                <w:rStyle w:val="BoldandItalics"/>
              </w:rPr>
              <w:t>Operational data</w:t>
            </w:r>
            <w:r w:rsidRPr="00043C3A">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043C3A" w:rsidP="00043C3A">
            <w:pPr>
              <w:pStyle w:val="ListBullet"/>
            </w:pPr>
            <w:r w:rsidRPr="00043C3A">
              <w:t>operation and maintenance manuals</w:t>
            </w:r>
          </w:p>
          <w:p w:rsidR="00000000" w:rsidRPr="00043C3A" w:rsidP="00043C3A">
            <w:pPr>
              <w:pStyle w:val="ListBullet"/>
            </w:pPr>
            <w:r w:rsidRPr="00043C3A">
              <w:t>past inspection reports</w:t>
            </w:r>
          </w:p>
          <w:p w:rsidR="00000000" w:rsidRPr="00043C3A" w:rsidP="00043C3A">
            <w:pPr>
              <w:pStyle w:val="ListBullet"/>
            </w:pPr>
            <w:r w:rsidRPr="00043C3A">
              <w:t>operation, monitoring and testing records</w:t>
            </w:r>
          </w:p>
          <w:p w:rsidR="00000000" w:rsidRPr="00043C3A" w:rsidP="00043C3A">
            <w:pPr>
              <w:pStyle w:val="ListBullet"/>
            </w:pPr>
            <w:r w:rsidRPr="00043C3A">
              <w:t>observation and associated comments and reports</w:t>
            </w:r>
          </w:p>
          <w:p w:rsidR="00000000" w:rsidRPr="00043C3A" w:rsidP="00043C3A">
            <w:pPr>
              <w:pStyle w:val="ListBullet"/>
            </w:pPr>
            <w:r w:rsidRPr="00043C3A">
              <w:t>original design plans</w:t>
            </w:r>
          </w:p>
          <w:p w:rsidR="00000000" w:rsidRPr="00043C3A" w:rsidP="00043C3A">
            <w:pPr>
              <w:pStyle w:val="ListBullet"/>
            </w:pPr>
            <w:r w:rsidRPr="00043C3A">
              <w:t>design modifications</w:t>
            </w:r>
          </w:p>
          <w:p w:rsidR="00000000" w:rsidRPr="00043C3A" w:rsidP="00043C3A">
            <w:pPr>
              <w:pStyle w:val="ListBullet"/>
            </w:pPr>
            <w:r w:rsidRPr="00043C3A">
              <w:t>construction records and reports</w:t>
            </w:r>
          </w:p>
          <w:p w:rsidR="00000000" w:rsidRPr="00043C3A" w:rsidP="00043C3A">
            <w:pPr>
              <w:pStyle w:val="ListBullet"/>
            </w:pPr>
            <w:r w:rsidRPr="00043C3A">
              <w:t>survey information</w:t>
            </w:r>
          </w:p>
          <w:p w:rsidR="00000000" w:rsidRPr="00043C3A" w:rsidP="00043C3A">
            <w:pPr>
              <w:pStyle w:val="ListBullet"/>
            </w:pPr>
            <w:r w:rsidRPr="00043C3A">
              <w:t>maintenance records</w:t>
            </w:r>
          </w:p>
          <w:p w:rsidR="00000000" w:rsidRPr="00043C3A" w:rsidP="00043C3A">
            <w:pPr>
              <w:pStyle w:val="ListBullet"/>
            </w:pPr>
            <w:r w:rsidRPr="00043C3A">
              <w:t>performance data</w:t>
            </w:r>
          </w:p>
        </w:tc>
      </w:tr>
    </w:tbl>
    <w:p w:rsidR="00226D30" w:rsidP="00043C3A">
      <w:pPr>
        <w:pStyle w:val="BodyText"/>
      </w:pPr>
    </w:p>
    <w:p w:rsidR="00226D30" w:rsidP="00043C3A">
      <w:pPr>
        <w:pStyle w:val="BodyText"/>
      </w:pPr>
    </w:p>
    <w:p w:rsidR="00000000" w:rsidRPr="00043C3A" w:rsidP="00043C3A">
      <w:pPr>
        <w:pStyle w:val="Heading1"/>
      </w:pPr>
      <w:bookmarkStart w:id="12" w:name="O_404984"/>
      <w:bookmarkEnd w:id="12"/>
      <w:r w:rsidRPr="00043C3A">
        <w:t>Unit Sector(s)</w:t>
      </w:r>
    </w:p>
    <w:p w:rsidR="00000000" w:rsidRPr="00043C3A" w:rsidP="00043C3A">
      <w:pPr>
        <w:pStyle w:val="BodyText"/>
      </w:pPr>
      <w:r w:rsidRPr="00043C3A">
        <w:t>Not applicable.</w:t>
      </w:r>
    </w:p>
    <w:p w:rsidR="00000000" w:rsidRPr="00043C3A" w:rsidP="00043C3A">
      <w:pPr>
        <w:pStyle w:val="AllowPageBreak"/>
      </w:pPr>
    </w:p>
    <w:p w:rsidR="00000000" w:rsidRPr="00043C3A" w:rsidP="00043C3A">
      <w:pPr>
        <w:pStyle w:val="Heading1"/>
      </w:pPr>
      <w:bookmarkStart w:id="13" w:name="O_404996"/>
      <w:bookmarkEnd w:id="13"/>
      <w:r w:rsidRPr="00043C3A">
        <w:t>Competency field</w:t>
      </w:r>
    </w:p>
    <w:p w:rsidR="00000000" w:rsidRPr="00043C3A" w:rsidP="00043C3A">
      <w:pPr>
        <w:pStyle w:val="BodyText"/>
      </w:pPr>
      <w:r w:rsidRPr="00043C3A">
        <w:t>Dam safety.</w:t>
      </w:r>
    </w:p>
    <w:p w:rsidR="00000000" w:rsidRPr="00043C3A" w:rsidP="00043C3A"/>
    <w:sectPr w:rsidSect="00043C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D30" w:rsidP="00226D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0" w:rsidP="0004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6D30" w:rsidP="00043C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6D30" w:rsidP="00043C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6D30" w:rsidP="00226D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0" w:rsidP="00043C3A">
    <w:pPr>
      <w:pStyle w:val="Header"/>
      <w:framePr w:wrap="around"/>
    </w:pPr>
    <w:r>
      <w:fldChar w:fldCharType="begin"/>
    </w:r>
    <w:r>
      <w:instrText xml:space="preserve"> TITLE   \* MERGEFORMAT </w:instrText>
    </w:r>
    <w:r>
      <w:fldChar w:fldCharType="separate"/>
    </w:r>
    <w:r>
      <w:t>NWP319A Monitor and control dam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6D30" w:rsidP="00043C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8D6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6EB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C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C3A"/>
    <w:pPr>
      <w:spacing w:before="360" w:after="60"/>
      <w:outlineLvl w:val="0"/>
    </w:pPr>
    <w:rPr>
      <w:sz w:val="32"/>
    </w:rPr>
  </w:style>
  <w:style w:type="paragraph" w:styleId="Heading2">
    <w:name w:val="heading 2"/>
    <w:basedOn w:val="HeadingBase"/>
    <w:next w:val="BodyText"/>
    <w:link w:val="Heading2Char"/>
    <w:qFormat/>
    <w:rsid w:val="00043C3A"/>
    <w:pPr>
      <w:keepLines/>
      <w:spacing w:before="240" w:after="120"/>
      <w:outlineLvl w:val="1"/>
    </w:pPr>
    <w:rPr>
      <w:sz w:val="28"/>
      <w:szCs w:val="40"/>
    </w:rPr>
  </w:style>
  <w:style w:type="paragraph" w:styleId="Heading3">
    <w:name w:val="heading 3"/>
    <w:basedOn w:val="HeadingBase"/>
    <w:next w:val="BodyText"/>
    <w:link w:val="Heading3Char"/>
    <w:qFormat/>
    <w:rsid w:val="00043C3A"/>
    <w:pPr>
      <w:spacing w:before="180" w:after="120"/>
      <w:outlineLvl w:val="2"/>
    </w:pPr>
    <w:rPr>
      <w:spacing w:val="-10"/>
      <w:kern w:val="32"/>
    </w:rPr>
  </w:style>
  <w:style w:type="paragraph" w:styleId="Heading4">
    <w:name w:val="heading 4"/>
    <w:basedOn w:val="HeadingBase"/>
    <w:next w:val="BodyText"/>
    <w:link w:val="Heading4Char"/>
    <w:qFormat/>
    <w:rsid w:val="00043C3A"/>
    <w:pPr>
      <w:spacing w:before="160" w:after="120"/>
      <w:outlineLvl w:val="3"/>
    </w:pPr>
    <w:rPr>
      <w:sz w:val="22"/>
    </w:rPr>
  </w:style>
  <w:style w:type="paragraph" w:styleId="Heading5">
    <w:name w:val="heading 5"/>
    <w:basedOn w:val="HeadingBase"/>
    <w:next w:val="Normal"/>
    <w:link w:val="Heading5Char"/>
    <w:qFormat/>
    <w:rsid w:val="00043C3A"/>
    <w:pPr>
      <w:spacing w:before="80"/>
      <w:outlineLvl w:val="4"/>
    </w:pPr>
    <w:rPr>
      <w:color w:val="918585"/>
      <w:sz w:val="20"/>
    </w:rPr>
  </w:style>
  <w:style w:type="paragraph" w:styleId="Heading6">
    <w:name w:val="heading 6"/>
    <w:basedOn w:val="HeadingBase"/>
    <w:next w:val="Normal"/>
    <w:link w:val="Heading6Char"/>
    <w:qFormat/>
    <w:rsid w:val="00043C3A"/>
    <w:pPr>
      <w:spacing w:before="60"/>
      <w:outlineLvl w:val="5"/>
    </w:pPr>
    <w:rPr>
      <w:color w:val="918585"/>
      <w:sz w:val="20"/>
    </w:rPr>
  </w:style>
  <w:style w:type="paragraph" w:styleId="Heading7">
    <w:name w:val="heading 7"/>
    <w:basedOn w:val="Normal"/>
    <w:next w:val="Normal"/>
    <w:link w:val="Heading7Char"/>
    <w:qFormat/>
    <w:rsid w:val="00043C3A"/>
    <w:pPr>
      <w:ind w:left="720"/>
      <w:outlineLvl w:val="6"/>
    </w:pPr>
    <w:rPr>
      <w:i/>
    </w:rPr>
  </w:style>
  <w:style w:type="paragraph" w:styleId="Heading8">
    <w:name w:val="heading 8"/>
    <w:basedOn w:val="Normal"/>
    <w:next w:val="Normal"/>
    <w:link w:val="Heading8Char"/>
    <w:qFormat/>
    <w:rsid w:val="00043C3A"/>
    <w:pPr>
      <w:ind w:left="720"/>
      <w:outlineLvl w:val="7"/>
    </w:pPr>
    <w:rPr>
      <w:i/>
    </w:rPr>
  </w:style>
  <w:style w:type="paragraph" w:styleId="Heading9">
    <w:name w:val="heading 9"/>
    <w:basedOn w:val="Normal"/>
    <w:next w:val="Normal"/>
    <w:link w:val="Heading9Char"/>
    <w:qFormat/>
    <w:rsid w:val="00043C3A"/>
    <w:pPr>
      <w:ind w:left="720"/>
      <w:outlineLvl w:val="8"/>
    </w:pPr>
    <w:rPr>
      <w:i/>
    </w:rPr>
  </w:style>
  <w:style w:type="character" w:default="1" w:styleId="DefaultParagraphFont">
    <w:name w:val="Default Paragraph Font"/>
    <w:uiPriority w:val="1"/>
    <w:unhideWhenUsed/>
    <w:rsid w:val="0004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C3A"/>
  </w:style>
  <w:style w:type="character" w:customStyle="1" w:styleId="Heading1Char">
    <w:name w:val="Heading 1 Char"/>
    <w:basedOn w:val="DefaultParagraphFont"/>
    <w:link w:val="Heading1"/>
    <w:rsid w:val="00043C3A"/>
    <w:rPr>
      <w:rFonts w:ascii="Times New Roman" w:eastAsia="Times New Roman" w:hAnsi="Times New Roman" w:cs="Times New Roman"/>
      <w:b/>
      <w:sz w:val="32"/>
      <w:szCs w:val="20"/>
      <w:lang w:eastAsia="en-US"/>
    </w:rPr>
  </w:style>
  <w:style w:type="paragraph" w:styleId="BodyText">
    <w:name w:val="Body Text"/>
    <w:basedOn w:val="Normal"/>
    <w:link w:val="BodyTextChar"/>
    <w:rsid w:val="00043C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C3A"/>
    <w:rPr>
      <w:rFonts w:ascii="Times New Roman" w:eastAsia="Times New Roman" w:hAnsi="Times New Roman" w:cs="Times New Roman"/>
      <w:sz w:val="24"/>
      <w:lang w:val="en-US" w:eastAsia="en-US"/>
    </w:rPr>
  </w:style>
  <w:style w:type="paragraph" w:styleId="Footer">
    <w:name w:val="footer"/>
    <w:basedOn w:val="Normal"/>
    <w:link w:val="FooterChar"/>
    <w:rsid w:val="0004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C3A"/>
    <w:rPr>
      <w:rFonts w:ascii="Times New Roman" w:eastAsia="Times New Roman" w:hAnsi="Times New Roman" w:cs="Times New Roman"/>
      <w:sz w:val="16"/>
      <w:lang w:val="en-US" w:eastAsia="en-US"/>
    </w:rPr>
  </w:style>
  <w:style w:type="paragraph" w:styleId="List">
    <w:name w:val="List"/>
    <w:basedOn w:val="BodyText"/>
    <w:next w:val="BodyText"/>
    <w:rsid w:val="00043C3A"/>
    <w:pPr>
      <w:tabs>
        <w:tab w:val="left" w:pos="340"/>
      </w:tabs>
      <w:spacing w:before="60" w:after="60"/>
      <w:ind w:left="340" w:hanging="340"/>
    </w:pPr>
  </w:style>
  <w:style w:type="paragraph" w:styleId="ListBullet">
    <w:name w:val="List Bullet"/>
    <w:basedOn w:val="List"/>
    <w:rsid w:val="00043C3A"/>
    <w:pPr>
      <w:numPr>
        <w:numId w:val="12"/>
      </w:numPr>
      <w:tabs>
        <w:tab w:val="clear" w:pos="340"/>
      </w:tabs>
      <w:spacing w:before="40" w:after="40"/>
    </w:pPr>
  </w:style>
  <w:style w:type="character" w:customStyle="1" w:styleId="SpecialBold">
    <w:name w:val="Special Bold"/>
    <w:basedOn w:val="DefaultParagraphFont"/>
    <w:rsid w:val="00043C3A"/>
    <w:rPr>
      <w:b/>
      <w:spacing w:val="0"/>
    </w:rPr>
  </w:style>
  <w:style w:type="paragraph" w:styleId="Header">
    <w:name w:val="header"/>
    <w:basedOn w:val="Normal"/>
    <w:link w:val="HeaderChar"/>
    <w:rsid w:val="0004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C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C3A"/>
    <w:pPr>
      <w:spacing w:before="240" w:after="120"/>
      <w:outlineLvl w:val="0"/>
    </w:pPr>
    <w:rPr>
      <w:rFonts w:ascii="Times New Roman" w:hAnsi="Times New Roman"/>
      <w:b/>
      <w:sz w:val="28"/>
    </w:rPr>
  </w:style>
  <w:style w:type="paragraph" w:customStyle="1" w:styleId="AllowPageBreak">
    <w:name w:val="AllowPageBreak"/>
    <w:rsid w:val="00043C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C3A"/>
    <w:rPr>
      <w:b/>
      <w:i/>
      <w:u w:val="none"/>
    </w:rPr>
  </w:style>
  <w:style w:type="character" w:customStyle="1" w:styleId="Heading2Char">
    <w:name w:val="Heading 2 Char"/>
    <w:basedOn w:val="DefaultParagraphFont"/>
    <w:link w:val="Heading2"/>
    <w:rsid w:val="0004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C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C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C3A"/>
    <w:rPr>
      <w:rFonts w:ascii="Courier New" w:eastAsia="Times New Roman" w:hAnsi="Courier New" w:cs="Times New Roman"/>
      <w:i/>
      <w:szCs w:val="20"/>
      <w:lang w:val="en-US" w:eastAsia="en-US"/>
    </w:rPr>
  </w:style>
  <w:style w:type="paragraph" w:customStyle="1" w:styleId="HeadingBase">
    <w:name w:val="Heading Base"/>
    <w:rsid w:val="0004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C3A"/>
    <w:pPr>
      <w:tabs>
        <w:tab w:val="right" w:leader="dot" w:pos="9072"/>
      </w:tabs>
      <w:ind w:left="567"/>
    </w:pPr>
    <w:rPr>
      <w:szCs w:val="22"/>
    </w:rPr>
  </w:style>
  <w:style w:type="paragraph" w:customStyle="1" w:styleId="TOCBase">
    <w:name w:val="TOC Base"/>
    <w:rsid w:val="0004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C3A"/>
    <w:pPr>
      <w:tabs>
        <w:tab w:val="right" w:leader="dot" w:pos="9072"/>
      </w:tabs>
      <w:spacing w:before="40" w:after="40"/>
      <w:ind w:left="284"/>
    </w:pPr>
    <w:rPr>
      <w:rFonts w:ascii="Times New Roman" w:hAnsi="Times New Roman"/>
    </w:rPr>
  </w:style>
  <w:style w:type="paragraph" w:styleId="TOC1">
    <w:name w:val="toc 1"/>
    <w:basedOn w:val="TOCBase"/>
    <w:next w:val="Normal"/>
    <w:rsid w:val="00043C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C3A"/>
    <w:pPr>
      <w:spacing w:before="5040"/>
      <w:jc w:val="center"/>
    </w:pPr>
    <w:rPr>
      <w:sz w:val="48"/>
      <w:szCs w:val="72"/>
      <w:lang w:val="en-US"/>
    </w:rPr>
  </w:style>
  <w:style w:type="character" w:customStyle="1" w:styleId="TitleChar">
    <w:name w:val="Title Char"/>
    <w:basedOn w:val="DefaultParagraphFont"/>
    <w:link w:val="Title"/>
    <w:rsid w:val="0004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C3A"/>
    <w:pPr>
      <w:tabs>
        <w:tab w:val="left" w:pos="3600"/>
        <w:tab w:val="left" w:pos="3958"/>
      </w:tabs>
    </w:pPr>
  </w:style>
  <w:style w:type="paragraph" w:customStyle="1" w:styleId="Note">
    <w:name w:val="Note"/>
    <w:basedOn w:val="BodyText"/>
    <w:rsid w:val="00043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C3A"/>
    <w:pPr>
      <w:framePr w:wrap="auto" w:hAnchor="text" w:y="6049"/>
    </w:pPr>
    <w:rPr>
      <w:color w:val="000000"/>
      <w:sz w:val="40"/>
    </w:rPr>
  </w:style>
  <w:style w:type="paragraph" w:customStyle="1" w:styleId="TOCTitle">
    <w:name w:val="TOCTitle"/>
    <w:basedOn w:val="Heading1"/>
    <w:rsid w:val="00043C3A"/>
    <w:pPr>
      <w:spacing w:after="240"/>
      <w:jc w:val="center"/>
      <w:outlineLvl w:val="9"/>
    </w:pPr>
    <w:rPr>
      <w:caps/>
    </w:rPr>
  </w:style>
  <w:style w:type="paragraph" w:customStyle="1" w:styleId="Version">
    <w:name w:val="Version"/>
    <w:rsid w:val="00043C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C3A"/>
    <w:pPr>
      <w:numPr>
        <w:numId w:val="13"/>
      </w:numPr>
      <w:tabs>
        <w:tab w:val="clear" w:pos="680"/>
      </w:tabs>
    </w:pPr>
  </w:style>
  <w:style w:type="paragraph" w:styleId="Index1">
    <w:name w:val="index 1"/>
    <w:basedOn w:val="Normal"/>
    <w:next w:val="Normal"/>
    <w:semiHidden/>
    <w:rsid w:val="00043C3A"/>
    <w:pPr>
      <w:keepNext w:val="0"/>
      <w:tabs>
        <w:tab w:val="right" w:pos="4176"/>
      </w:tabs>
      <w:ind w:left="198" w:hanging="198"/>
    </w:pPr>
    <w:rPr>
      <w:rFonts w:ascii="Garamond" w:hAnsi="Garamond"/>
    </w:rPr>
  </w:style>
  <w:style w:type="paragraph" w:styleId="IndexHeading">
    <w:name w:val="index heading"/>
    <w:basedOn w:val="Normal"/>
    <w:next w:val="Index1"/>
    <w:semiHidden/>
    <w:rsid w:val="00043C3A"/>
    <w:pPr>
      <w:spacing w:before="120" w:after="120"/>
    </w:pPr>
    <w:rPr>
      <w:rFonts w:ascii="Arial" w:hAnsi="Arial"/>
      <w:b/>
      <w:color w:val="918585"/>
      <w:sz w:val="24"/>
    </w:rPr>
  </w:style>
  <w:style w:type="paragraph" w:customStyle="1" w:styleId="Chapter">
    <w:name w:val="Chapter"/>
    <w:basedOn w:val="Normal"/>
    <w:rsid w:val="00043C3A"/>
    <w:pPr>
      <w:spacing w:before="240"/>
    </w:pPr>
    <w:rPr>
      <w:rFonts w:ascii="Times New Roman" w:hAnsi="Times New Roman"/>
      <w:smallCaps/>
      <w:spacing w:val="80"/>
      <w:sz w:val="28"/>
    </w:rPr>
  </w:style>
  <w:style w:type="paragraph" w:customStyle="1" w:styleId="InChapter">
    <w:name w:val="InChapter"/>
    <w:basedOn w:val="Heading3"/>
    <w:rsid w:val="00043C3A"/>
    <w:pPr>
      <w:spacing w:after="240"/>
      <w:outlineLvl w:val="9"/>
    </w:pPr>
    <w:rPr>
      <w:noProof/>
    </w:rPr>
  </w:style>
  <w:style w:type="paragraph" w:styleId="Index2">
    <w:name w:val="index 2"/>
    <w:basedOn w:val="Normal"/>
    <w:next w:val="Normal"/>
    <w:semiHidden/>
    <w:rsid w:val="00043C3A"/>
    <w:pPr>
      <w:tabs>
        <w:tab w:val="right" w:pos="4176"/>
      </w:tabs>
      <w:ind w:left="568" w:hanging="284"/>
    </w:pPr>
    <w:rPr>
      <w:rFonts w:ascii="Garamond" w:hAnsi="Garamond"/>
    </w:rPr>
  </w:style>
  <w:style w:type="paragraph" w:customStyle="1" w:styleId="Byline">
    <w:name w:val="Byline"/>
    <w:rsid w:val="0004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C3A"/>
    <w:pPr>
      <w:tabs>
        <w:tab w:val="clear" w:pos="3600"/>
        <w:tab w:val="clear" w:pos="3958"/>
      </w:tabs>
      <w:jc w:val="right"/>
    </w:pPr>
  </w:style>
  <w:style w:type="character" w:styleId="Emphasis">
    <w:name w:val="Emphasis"/>
    <w:basedOn w:val="DefaultParagraphFont"/>
    <w:qFormat/>
    <w:rsid w:val="00043C3A"/>
    <w:rPr>
      <w:i/>
    </w:rPr>
  </w:style>
  <w:style w:type="paragraph" w:styleId="Caption">
    <w:name w:val="caption"/>
    <w:basedOn w:val="BodyText"/>
    <w:next w:val="Normal"/>
    <w:qFormat/>
    <w:rsid w:val="00043C3A"/>
    <w:pPr>
      <w:framePr w:w="2268" w:hSpace="181" w:vSpace="181" w:wrap="around" w:vAnchor="text" w:hAnchor="page" w:x="1135" w:y="285" w:anchorLock="1"/>
    </w:pPr>
    <w:rPr>
      <w:i/>
    </w:rPr>
  </w:style>
  <w:style w:type="paragraph" w:customStyle="1" w:styleId="MiniTOCTitle">
    <w:name w:val="MiniTOCTitle"/>
    <w:basedOn w:val="Heading4"/>
    <w:rsid w:val="00043C3A"/>
    <w:pPr>
      <w:spacing w:before="240"/>
      <w:outlineLvl w:val="9"/>
    </w:pPr>
    <w:rPr>
      <w:noProof/>
      <w:sz w:val="24"/>
    </w:rPr>
  </w:style>
  <w:style w:type="paragraph" w:customStyle="1" w:styleId="MiniTOCItem">
    <w:name w:val="MiniTOCItem"/>
    <w:basedOn w:val="ListBullet"/>
    <w:rsid w:val="00043C3A"/>
    <w:pPr>
      <w:numPr>
        <w:numId w:val="0"/>
      </w:numPr>
      <w:tabs>
        <w:tab w:val="right" w:leader="dot" w:pos="6521"/>
      </w:tabs>
      <w:spacing w:before="0" w:after="0"/>
    </w:pPr>
  </w:style>
  <w:style w:type="paragraph" w:customStyle="1" w:styleId="TOFTitle">
    <w:name w:val="TOFTitle"/>
    <w:basedOn w:val="TOCTitle"/>
    <w:rsid w:val="00043C3A"/>
  </w:style>
  <w:style w:type="paragraph" w:styleId="TableofFigures">
    <w:name w:val="table of figures"/>
    <w:basedOn w:val="Normal"/>
    <w:next w:val="Normal"/>
    <w:semiHidden/>
    <w:rsid w:val="00043C3A"/>
    <w:pPr>
      <w:tabs>
        <w:tab w:val="right" w:leader="dot" w:pos="9072"/>
      </w:tabs>
      <w:ind w:left="970" w:hanging="403"/>
    </w:pPr>
    <w:rPr>
      <w:rFonts w:ascii="Times New Roman" w:hAnsi="Times New Roman"/>
      <w:b/>
    </w:rPr>
  </w:style>
  <w:style w:type="paragraph" w:styleId="ListNumber">
    <w:name w:val="List Number"/>
    <w:basedOn w:val="List"/>
    <w:rsid w:val="00043C3A"/>
    <w:pPr>
      <w:numPr>
        <w:numId w:val="10"/>
      </w:numPr>
    </w:pPr>
  </w:style>
  <w:style w:type="character" w:customStyle="1" w:styleId="WingdingSymbols">
    <w:name w:val="Wingding Symbols"/>
    <w:rsid w:val="00043C3A"/>
    <w:rPr>
      <w:rFonts w:ascii="Wingdings" w:hAnsi="Wingdings"/>
    </w:rPr>
  </w:style>
  <w:style w:type="paragraph" w:customStyle="1" w:styleId="TableHeading">
    <w:name w:val="Table Heading"/>
    <w:basedOn w:val="HeadingBase"/>
    <w:rsid w:val="00043C3A"/>
    <w:pPr>
      <w:keepLines/>
      <w:pBdr>
        <w:bottom w:val="single" w:sz="6" w:space="1" w:color="918585"/>
      </w:pBdr>
      <w:spacing w:before="240"/>
    </w:pPr>
  </w:style>
  <w:style w:type="character" w:customStyle="1" w:styleId="HotSpot">
    <w:name w:val="HotSpot"/>
    <w:rsid w:val="00043C3A"/>
    <w:rPr>
      <w:color w:val="0033CC"/>
      <w:u w:val="none"/>
    </w:rPr>
  </w:style>
  <w:style w:type="paragraph" w:customStyle="1" w:styleId="BodyTextRight">
    <w:name w:val="Body Text Right"/>
    <w:basedOn w:val="BodyText"/>
    <w:rsid w:val="00043C3A"/>
    <w:pPr>
      <w:spacing w:before="0" w:after="0"/>
      <w:jc w:val="right"/>
    </w:pPr>
  </w:style>
  <w:style w:type="paragraph" w:styleId="Index3">
    <w:name w:val="index 3"/>
    <w:basedOn w:val="ListNumber2"/>
    <w:next w:val="Normal"/>
    <w:semiHidden/>
    <w:rsid w:val="00043C3A"/>
    <w:pPr>
      <w:numPr>
        <w:numId w:val="0"/>
      </w:numPr>
      <w:tabs>
        <w:tab w:val="right" w:leader="dot" w:pos="4176"/>
      </w:tabs>
    </w:pPr>
  </w:style>
  <w:style w:type="paragraph" w:styleId="ListNumber2">
    <w:name w:val="List Number 2"/>
    <w:basedOn w:val="List2"/>
    <w:rsid w:val="00043C3A"/>
    <w:pPr>
      <w:numPr>
        <w:numId w:val="9"/>
      </w:numPr>
      <w:tabs>
        <w:tab w:val="clear" w:pos="1060"/>
      </w:tabs>
    </w:pPr>
  </w:style>
  <w:style w:type="paragraph" w:customStyle="1" w:styleId="MarginNote">
    <w:name w:val="Margin Note"/>
    <w:basedOn w:val="BodyText"/>
    <w:rsid w:val="0004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C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C3A"/>
    <w:rPr>
      <w:sz w:val="32"/>
    </w:rPr>
  </w:style>
  <w:style w:type="paragraph" w:customStyle="1" w:styleId="HeadingProcedure">
    <w:name w:val="Heading Procedure"/>
    <w:basedOn w:val="HeadingBase"/>
    <w:next w:val="Normal"/>
    <w:rsid w:val="00043C3A"/>
    <w:pPr>
      <w:tabs>
        <w:tab w:val="left" w:pos="0"/>
      </w:tabs>
      <w:spacing w:before="120" w:after="60"/>
    </w:pPr>
    <w:rPr>
      <w:i/>
      <w:color w:val="918585"/>
      <w:sz w:val="22"/>
    </w:rPr>
  </w:style>
  <w:style w:type="paragraph" w:customStyle="1" w:styleId="TableBodyText">
    <w:name w:val="Table Body Text"/>
    <w:basedOn w:val="BodyText"/>
    <w:rsid w:val="00043C3A"/>
    <w:pPr>
      <w:spacing w:before="60" w:after="60"/>
    </w:pPr>
  </w:style>
  <w:style w:type="paragraph" w:styleId="ListContinue">
    <w:name w:val="List Continue"/>
    <w:basedOn w:val="List"/>
    <w:rsid w:val="00043C3A"/>
    <w:pPr>
      <w:ind w:firstLine="0"/>
    </w:pPr>
  </w:style>
  <w:style w:type="paragraph" w:customStyle="1" w:styleId="ListNote">
    <w:name w:val="List Note"/>
    <w:basedOn w:val="List"/>
    <w:rsid w:val="00043C3A"/>
    <w:pPr>
      <w:pBdr>
        <w:top w:val="single" w:sz="6" w:space="2" w:color="918585"/>
        <w:bottom w:val="single" w:sz="6" w:space="2" w:color="918585"/>
      </w:pBdr>
      <w:tabs>
        <w:tab w:val="left" w:pos="1021"/>
      </w:tabs>
      <w:ind w:firstLine="0"/>
    </w:pPr>
  </w:style>
  <w:style w:type="paragraph" w:customStyle="1" w:styleId="Warning">
    <w:name w:val="Warning"/>
    <w:basedOn w:val="BodyText"/>
    <w:rsid w:val="00043C3A"/>
    <w:pPr>
      <w:shd w:val="clear" w:color="auto" w:fill="D9D9D9"/>
      <w:tabs>
        <w:tab w:val="left" w:pos="992"/>
      </w:tabs>
      <w:ind w:left="119" w:right="119"/>
    </w:pPr>
    <w:rPr>
      <w:sz w:val="20"/>
    </w:rPr>
  </w:style>
  <w:style w:type="paragraph" w:customStyle="1" w:styleId="MarginIcons">
    <w:name w:val="Margin Icons"/>
    <w:basedOn w:val="BodyText"/>
    <w:rsid w:val="0004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C3A"/>
    <w:rPr>
      <w:rFonts w:ascii="Courier New" w:hAnsi="Courier New"/>
    </w:rPr>
  </w:style>
  <w:style w:type="paragraph" w:customStyle="1" w:styleId="NoteBullet">
    <w:name w:val="Note Bullet"/>
    <w:basedOn w:val="Note"/>
    <w:rsid w:val="00043C3A"/>
    <w:pPr>
      <w:tabs>
        <w:tab w:val="clear" w:pos="680"/>
      </w:tabs>
      <w:spacing w:before="60" w:after="60"/>
    </w:pPr>
  </w:style>
  <w:style w:type="paragraph" w:customStyle="1" w:styleId="SubHeading2">
    <w:name w:val="SubHeading2"/>
    <w:basedOn w:val="HeadingBase"/>
    <w:rsid w:val="00043C3A"/>
    <w:pPr>
      <w:spacing w:before="240" w:after="60"/>
    </w:pPr>
    <w:rPr>
      <w:sz w:val="20"/>
    </w:rPr>
  </w:style>
  <w:style w:type="paragraph" w:customStyle="1" w:styleId="SubHeading1">
    <w:name w:val="SubHeading1"/>
    <w:basedOn w:val="HeadingBase"/>
    <w:rsid w:val="00043C3A"/>
    <w:pPr>
      <w:spacing w:before="240" w:after="60"/>
    </w:pPr>
    <w:rPr>
      <w:color w:val="918585"/>
      <w:sz w:val="22"/>
    </w:rPr>
  </w:style>
  <w:style w:type="paragraph" w:customStyle="1" w:styleId="SideHeading">
    <w:name w:val="Side Heading"/>
    <w:basedOn w:val="HeadingBase"/>
    <w:rsid w:val="0004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C3A"/>
    <w:pPr>
      <w:tabs>
        <w:tab w:val="num" w:pos="360"/>
      </w:tabs>
    </w:pPr>
  </w:style>
  <w:style w:type="paragraph" w:styleId="PlainText">
    <w:name w:val="Plain Text"/>
    <w:basedOn w:val="Normal"/>
    <w:link w:val="PlainTextChar"/>
    <w:rsid w:val="00043C3A"/>
    <w:rPr>
      <w:sz w:val="20"/>
    </w:rPr>
  </w:style>
  <w:style w:type="character" w:customStyle="1" w:styleId="PlainTextChar">
    <w:name w:val="Plain Text Char"/>
    <w:basedOn w:val="DefaultParagraphFont"/>
    <w:link w:val="PlainText"/>
    <w:rsid w:val="00043C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C3A"/>
    <w:rPr>
      <w:b/>
      <w:smallCaps/>
    </w:rPr>
  </w:style>
  <w:style w:type="paragraph" w:customStyle="1" w:styleId="TableListNumber">
    <w:name w:val="Table List Number"/>
    <w:basedOn w:val="ListNumber"/>
    <w:rsid w:val="00043C3A"/>
    <w:pPr>
      <w:numPr>
        <w:numId w:val="0"/>
      </w:numPr>
    </w:pPr>
  </w:style>
  <w:style w:type="paragraph" w:styleId="TOC4">
    <w:name w:val="toc 4"/>
    <w:basedOn w:val="TOCBase"/>
    <w:next w:val="Normal"/>
    <w:semiHidden/>
    <w:rsid w:val="00043C3A"/>
    <w:pPr>
      <w:tabs>
        <w:tab w:val="right" w:leader="dot" w:pos="9071"/>
      </w:tabs>
      <w:ind w:left="1701"/>
    </w:pPr>
  </w:style>
  <w:style w:type="paragraph" w:customStyle="1" w:styleId="ListAlpha">
    <w:name w:val="List Alpha"/>
    <w:basedOn w:val="List"/>
    <w:rsid w:val="00043C3A"/>
    <w:pPr>
      <w:numPr>
        <w:numId w:val="8"/>
      </w:numPr>
    </w:pPr>
  </w:style>
  <w:style w:type="paragraph" w:customStyle="1" w:styleId="ListAlpha2">
    <w:name w:val="List Alpha 2"/>
    <w:basedOn w:val="List2"/>
    <w:rsid w:val="00043C3A"/>
    <w:pPr>
      <w:numPr>
        <w:numId w:val="7"/>
      </w:numPr>
    </w:pPr>
  </w:style>
  <w:style w:type="paragraph" w:styleId="List2">
    <w:name w:val="List 2"/>
    <w:basedOn w:val="BodyText"/>
    <w:rsid w:val="00043C3A"/>
    <w:pPr>
      <w:tabs>
        <w:tab w:val="left" w:pos="680"/>
      </w:tabs>
      <w:spacing w:before="60" w:after="60"/>
      <w:ind w:left="680" w:hanging="340"/>
    </w:pPr>
  </w:style>
  <w:style w:type="paragraph" w:styleId="List3">
    <w:name w:val="List 3"/>
    <w:basedOn w:val="BodyText"/>
    <w:rsid w:val="00043C3A"/>
    <w:pPr>
      <w:tabs>
        <w:tab w:val="left" w:pos="1021"/>
      </w:tabs>
      <w:spacing w:before="60" w:after="60"/>
      <w:ind w:left="1020" w:hanging="340"/>
    </w:pPr>
  </w:style>
  <w:style w:type="paragraph" w:styleId="List4">
    <w:name w:val="List 4"/>
    <w:basedOn w:val="BodyText"/>
    <w:rsid w:val="00043C3A"/>
    <w:pPr>
      <w:tabs>
        <w:tab w:val="left" w:pos="1361"/>
      </w:tabs>
      <w:spacing w:before="60" w:after="60"/>
      <w:ind w:left="1361" w:hanging="340"/>
    </w:pPr>
  </w:style>
  <w:style w:type="paragraph" w:styleId="List5">
    <w:name w:val="List 5"/>
    <w:basedOn w:val="BodyText"/>
    <w:rsid w:val="00043C3A"/>
    <w:pPr>
      <w:tabs>
        <w:tab w:val="left" w:pos="1701"/>
      </w:tabs>
      <w:spacing w:before="60" w:after="60"/>
      <w:ind w:left="1701" w:hanging="340"/>
    </w:pPr>
  </w:style>
  <w:style w:type="paragraph" w:styleId="ListBullet3">
    <w:name w:val="List Bullet 3"/>
    <w:basedOn w:val="List3"/>
    <w:rsid w:val="00043C3A"/>
    <w:pPr>
      <w:numPr>
        <w:numId w:val="14"/>
      </w:numPr>
      <w:tabs>
        <w:tab w:val="clear" w:pos="1021"/>
      </w:tabs>
      <w:ind w:left="1037" w:hanging="357"/>
    </w:pPr>
  </w:style>
  <w:style w:type="paragraph" w:styleId="ListBullet4">
    <w:name w:val="List Bullet 4"/>
    <w:basedOn w:val="List4"/>
    <w:rsid w:val="00043C3A"/>
    <w:pPr>
      <w:numPr>
        <w:numId w:val="2"/>
      </w:numPr>
    </w:pPr>
  </w:style>
  <w:style w:type="paragraph" w:styleId="ListBullet5">
    <w:name w:val="List Bullet 5"/>
    <w:basedOn w:val="List5"/>
    <w:rsid w:val="00043C3A"/>
    <w:pPr>
      <w:numPr>
        <w:numId w:val="3"/>
      </w:numPr>
    </w:pPr>
  </w:style>
  <w:style w:type="paragraph" w:styleId="ListContinue2">
    <w:name w:val="List Continue 2"/>
    <w:basedOn w:val="List2"/>
    <w:rsid w:val="00043C3A"/>
    <w:pPr>
      <w:ind w:firstLine="0"/>
    </w:pPr>
  </w:style>
  <w:style w:type="paragraph" w:styleId="ListContinue3">
    <w:name w:val="List Continue 3"/>
    <w:basedOn w:val="List3"/>
    <w:rsid w:val="00043C3A"/>
    <w:pPr>
      <w:ind w:left="1021" w:firstLine="0"/>
    </w:pPr>
  </w:style>
  <w:style w:type="paragraph" w:styleId="ListContinue4">
    <w:name w:val="List Continue 4"/>
    <w:basedOn w:val="List4"/>
    <w:rsid w:val="00043C3A"/>
    <w:pPr>
      <w:ind w:firstLine="0"/>
    </w:pPr>
  </w:style>
  <w:style w:type="paragraph" w:styleId="ListContinue5">
    <w:name w:val="List Continue 5"/>
    <w:basedOn w:val="List5"/>
    <w:rsid w:val="00043C3A"/>
    <w:pPr>
      <w:ind w:firstLine="0"/>
    </w:pPr>
  </w:style>
  <w:style w:type="paragraph" w:styleId="ListNumber3">
    <w:name w:val="List Number 3"/>
    <w:basedOn w:val="List3"/>
    <w:rsid w:val="00043C3A"/>
    <w:pPr>
      <w:numPr>
        <w:numId w:val="4"/>
      </w:numPr>
    </w:pPr>
  </w:style>
  <w:style w:type="paragraph" w:styleId="ListNumber4">
    <w:name w:val="List Number 4"/>
    <w:basedOn w:val="List4"/>
    <w:rsid w:val="00043C3A"/>
    <w:pPr>
      <w:numPr>
        <w:numId w:val="5"/>
      </w:numPr>
    </w:pPr>
  </w:style>
  <w:style w:type="paragraph" w:styleId="ListNumber5">
    <w:name w:val="List Number 5"/>
    <w:basedOn w:val="List5"/>
    <w:rsid w:val="00043C3A"/>
    <w:pPr>
      <w:numPr>
        <w:numId w:val="6"/>
      </w:numPr>
    </w:pPr>
  </w:style>
  <w:style w:type="paragraph" w:styleId="BlockText">
    <w:name w:val="Block Text"/>
    <w:basedOn w:val="Normal"/>
    <w:rsid w:val="00043C3A"/>
    <w:pPr>
      <w:spacing w:after="120"/>
      <w:ind w:left="1440" w:right="1440"/>
    </w:pPr>
  </w:style>
  <w:style w:type="character" w:customStyle="1" w:styleId="Subscript">
    <w:name w:val="Subscript"/>
    <w:basedOn w:val="DefaultParagraphFont"/>
    <w:rsid w:val="00043C3A"/>
    <w:rPr>
      <w:sz w:val="16"/>
      <w:vertAlign w:val="subscript"/>
    </w:rPr>
  </w:style>
  <w:style w:type="character" w:customStyle="1" w:styleId="Superscript">
    <w:name w:val="Superscript"/>
    <w:basedOn w:val="DefaultParagraphFont"/>
    <w:rsid w:val="00043C3A"/>
    <w:rPr>
      <w:sz w:val="16"/>
      <w:vertAlign w:val="superscript"/>
    </w:rPr>
  </w:style>
  <w:style w:type="character" w:customStyle="1" w:styleId="Symbols">
    <w:name w:val="Symbols"/>
    <w:basedOn w:val="DefaultParagraphFont"/>
    <w:rsid w:val="00043C3A"/>
    <w:rPr>
      <w:rFonts w:ascii="Symbol" w:hAnsi="Symbol"/>
    </w:rPr>
  </w:style>
  <w:style w:type="character" w:customStyle="1" w:styleId="MenuOptions">
    <w:name w:val="Menu Options"/>
    <w:basedOn w:val="DefaultParagraphFont"/>
    <w:rsid w:val="00043C3A"/>
    <w:rPr>
      <w:rFonts w:ascii="Arial Narrow" w:hAnsi="Arial Narrow"/>
      <w:smallCaps/>
    </w:rPr>
  </w:style>
  <w:style w:type="character" w:customStyle="1" w:styleId="Buttons">
    <w:name w:val="Buttons"/>
    <w:basedOn w:val="DefaultParagraphFont"/>
    <w:rsid w:val="00043C3A"/>
    <w:rPr>
      <w:b/>
    </w:rPr>
  </w:style>
  <w:style w:type="character" w:customStyle="1" w:styleId="Underlined">
    <w:name w:val="Underlined"/>
    <w:basedOn w:val="DefaultParagraphFont"/>
    <w:rsid w:val="00043C3A"/>
    <w:rPr>
      <w:u w:val="single"/>
    </w:rPr>
  </w:style>
  <w:style w:type="paragraph" w:customStyle="1" w:styleId="TableBodyTextRight">
    <w:name w:val="Table Body Text Right"/>
    <w:basedOn w:val="TableBodyText"/>
    <w:rsid w:val="00043C3A"/>
    <w:pPr>
      <w:widowControl w:val="0"/>
      <w:autoSpaceDE w:val="0"/>
      <w:autoSpaceDN w:val="0"/>
      <w:adjustRightInd w:val="0"/>
      <w:jc w:val="right"/>
    </w:pPr>
    <w:rPr>
      <w:rFonts w:cs="Arial"/>
      <w:szCs w:val="18"/>
    </w:rPr>
  </w:style>
  <w:style w:type="paragraph" w:customStyle="1" w:styleId="CopyrightText">
    <w:name w:val="Copyright Text"/>
    <w:basedOn w:val="BodyText"/>
    <w:rsid w:val="00043C3A"/>
    <w:rPr>
      <w:sz w:val="18"/>
    </w:rPr>
  </w:style>
  <w:style w:type="paragraph" w:customStyle="1" w:styleId="BodySmallRight">
    <w:name w:val="Body Small Right"/>
    <w:basedOn w:val="BodyTextRight"/>
    <w:rsid w:val="00043C3A"/>
    <w:rPr>
      <w:sz w:val="18"/>
      <w:szCs w:val="18"/>
    </w:rPr>
  </w:style>
  <w:style w:type="paragraph" w:customStyle="1" w:styleId="MarginEdition">
    <w:name w:val="Margin Edition"/>
    <w:basedOn w:val="MarginNote"/>
    <w:rsid w:val="00043C3A"/>
    <w:pPr>
      <w:spacing w:before="0" w:after="0"/>
    </w:pPr>
    <w:rPr>
      <w:rFonts w:ascii="Times New Roman" w:hAnsi="Times New Roman"/>
      <w:color w:val="999999"/>
    </w:rPr>
  </w:style>
  <w:style w:type="paragraph" w:customStyle="1" w:styleId="Spacer">
    <w:name w:val="Spacer"/>
    <w:basedOn w:val="Normal"/>
    <w:rsid w:val="00043C3A"/>
    <w:rPr>
      <w:sz w:val="2"/>
      <w:szCs w:val="2"/>
    </w:rPr>
  </w:style>
  <w:style w:type="character" w:customStyle="1" w:styleId="Small">
    <w:name w:val="Small"/>
    <w:basedOn w:val="DefaultParagraphFont"/>
    <w:rsid w:val="00043C3A"/>
    <w:rPr>
      <w:sz w:val="16"/>
    </w:rPr>
  </w:style>
  <w:style w:type="paragraph" w:customStyle="1" w:styleId="WideTable">
    <w:name w:val="Wide Table"/>
    <w:basedOn w:val="Normal"/>
    <w:rsid w:val="00043C3A"/>
    <w:pPr>
      <w:ind w:left="-1418"/>
    </w:pPr>
    <w:rPr>
      <w:sz w:val="2"/>
      <w:szCs w:val="2"/>
    </w:rPr>
  </w:style>
  <w:style w:type="character" w:styleId="PageNumber">
    <w:name w:val="page number"/>
    <w:basedOn w:val="DefaultParagraphFont"/>
    <w:rsid w:val="00043C3A"/>
  </w:style>
  <w:style w:type="paragraph" w:styleId="Quote">
    <w:name w:val="Quote"/>
    <w:basedOn w:val="Heading1"/>
    <w:link w:val="QuoteChar"/>
    <w:qFormat/>
    <w:rsid w:val="00043C3A"/>
    <w:rPr>
      <w:b w:val="0"/>
      <w:sz w:val="72"/>
      <w:szCs w:val="72"/>
      <w:lang w:val="en-NZ"/>
    </w:rPr>
  </w:style>
  <w:style w:type="character" w:customStyle="1" w:styleId="QuoteChar">
    <w:name w:val="Quote Char"/>
    <w:basedOn w:val="DefaultParagraphFont"/>
    <w:link w:val="Quote"/>
    <w:rsid w:val="0004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C3A"/>
    <w:pPr>
      <w:pageBreakBefore/>
    </w:pPr>
  </w:style>
  <w:style w:type="paragraph" w:customStyle="1" w:styleId="Border">
    <w:name w:val="Border"/>
    <w:basedOn w:val="Normal"/>
    <w:qFormat/>
    <w:rsid w:val="0004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C3A"/>
    <w:rPr>
      <w:b/>
      <w:bCs/>
      <w:i/>
      <w:iCs/>
      <w:color w:val="auto"/>
    </w:rPr>
  </w:style>
  <w:style w:type="paragraph" w:styleId="IntenseQuote">
    <w:name w:val="Intense Quote"/>
    <w:basedOn w:val="Normal"/>
    <w:next w:val="Normal"/>
    <w:link w:val="IntenseQuoteChar"/>
    <w:uiPriority w:val="30"/>
    <w:qFormat/>
    <w:rsid w:val="0004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C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C3A"/>
    <w:rPr>
      <w:smallCaps/>
      <w:color w:val="auto"/>
      <w:u w:val="single"/>
    </w:rPr>
  </w:style>
  <w:style w:type="character" w:styleId="IntenseReference">
    <w:name w:val="Intense Reference"/>
    <w:basedOn w:val="DefaultParagraphFont"/>
    <w:uiPriority w:val="32"/>
    <w:qFormat/>
    <w:rsid w:val="00043C3A"/>
    <w:rPr>
      <w:b/>
      <w:bCs/>
      <w:smallCaps/>
      <w:color w:val="auto"/>
      <w:spacing w:val="5"/>
      <w:u w:val="single"/>
    </w:rPr>
  </w:style>
  <w:style w:type="paragraph" w:customStyle="1" w:styleId="2ColumnHeading">
    <w:name w:val="2Column Heading"/>
    <w:basedOn w:val="BodyText"/>
    <w:qFormat/>
    <w:rsid w:val="00043C3A"/>
    <w:pPr>
      <w:spacing w:after="60"/>
      <w:ind w:left="-2268"/>
    </w:pPr>
    <w:rPr>
      <w:b/>
    </w:rPr>
  </w:style>
  <w:style w:type="paragraph" w:customStyle="1" w:styleId="Heading1TOC">
    <w:name w:val="Heading1 TOC"/>
    <w:basedOn w:val="Normal"/>
    <w:qFormat/>
    <w:rsid w:val="00043C3A"/>
    <w:pPr>
      <w:spacing w:before="240" w:after="120"/>
    </w:pPr>
    <w:rPr>
      <w:rFonts w:ascii="Times New Roman" w:hAnsi="Times New Roman"/>
      <w:b/>
      <w:sz w:val="32"/>
    </w:rPr>
  </w:style>
  <w:style w:type="paragraph" w:customStyle="1" w:styleId="Heading2TOC">
    <w:name w:val="Heading2 TOC"/>
    <w:basedOn w:val="Normal"/>
    <w:qFormat/>
    <w:rsid w:val="00043C3A"/>
    <w:pPr>
      <w:spacing w:before="240" w:after="60"/>
    </w:pPr>
    <w:rPr>
      <w:rFonts w:ascii="Times New Roman" w:hAnsi="Times New Roman"/>
      <w:b/>
      <w:sz w:val="28"/>
    </w:rPr>
  </w:style>
  <w:style w:type="character" w:customStyle="1" w:styleId="Underline">
    <w:name w:val="Underline"/>
    <w:basedOn w:val="DefaultParagraphFont"/>
    <w:qFormat/>
    <w:rsid w:val="00043C3A"/>
    <w:rPr>
      <w:u w:val="single"/>
    </w:rPr>
  </w:style>
  <w:style w:type="paragraph" w:styleId="BalloonText">
    <w:name w:val="Balloon Text"/>
    <w:basedOn w:val="Normal"/>
    <w:link w:val="BalloonTextChar"/>
    <w:rsid w:val="00043C3A"/>
    <w:rPr>
      <w:rFonts w:ascii="Tahoma" w:hAnsi="Tahoma" w:cs="Tahoma"/>
      <w:sz w:val="16"/>
      <w:szCs w:val="16"/>
    </w:rPr>
  </w:style>
  <w:style w:type="character" w:customStyle="1" w:styleId="BalloonTextChar">
    <w:name w:val="Balloon Text Char"/>
    <w:basedOn w:val="DefaultParagraphFont"/>
    <w:link w:val="BalloonText"/>
    <w:rsid w:val="00043C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C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C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1088</Words>
  <Characters>7045</Characters>
  <Application>Microsoft Office Word</Application>
  <DocSecurity>0</DocSecurity>
  <Lines>241</Lines>
  <Paragraphs>151</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NWP319A Monitor and control dam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2012-05-27T09:35:00Z</dcterms:created>
  <dcterms:modified xsi:type="dcterms:W3CDTF">2012-05-27T09:35:00Z</dcterms:modified>
</cp:coreProperties>
</file>