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BE3" w:rsidP="00330BE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NWP305B Monitor and conduct minor maintenance on complex flow control and metering devices</w:t>
      </w:r>
      <w:r>
        <w:fldChar w:fldCharType="end"/>
      </w:r>
    </w:p>
    <w:p w:rsidR="00330BE3" w:rsidP="00330BE3">
      <w:pPr>
        <w:pStyle w:val="Version"/>
        <w:sectPr w:rsidSect="007F2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28B9" w:rsidP="007F28B9">
      <w:pPr>
        <w:pStyle w:val="SuperHeading"/>
      </w:pPr>
      <w:r w:rsidRPr="007F28B9">
        <w:t>NWP305B Monitor and conduct minor maintenance on complex flow control and metering devices</w:t>
      </w:r>
    </w:p>
    <w:p w:rsidR="00000000" w:rsidRPr="007F28B9" w:rsidP="007F28B9">
      <w:pPr>
        <w:pStyle w:val="Heading1"/>
      </w:pPr>
      <w:bookmarkStart w:id="1" w:name="O_404854"/>
      <w:bookmarkEnd w:id="1"/>
      <w:r w:rsidRPr="007F28B9">
        <w:t>Modification History</w:t>
      </w:r>
    </w:p>
    <w:p w:rsidR="00000000" w:rsidRPr="007F28B9" w:rsidP="007F28B9">
      <w:pPr>
        <w:pStyle w:val="BodyText"/>
      </w:pPr>
      <w:r w:rsidRPr="007F28B9">
        <w:t>NWP305B Release 2:</w:t>
      </w:r>
      <w:r w:rsidRPr="007F28B9">
        <w:tab/>
        <w:t>Layout adjusted. No</w:t>
      </w:r>
      <w:r w:rsidRPr="007F28B9">
        <w:t xml:space="preserve"> changes to content.</w:t>
      </w:r>
    </w:p>
    <w:p w:rsidR="00000000" w:rsidRPr="007F28B9" w:rsidP="007F28B9">
      <w:pPr>
        <w:pStyle w:val="BodyText"/>
      </w:pPr>
      <w:r w:rsidRPr="007F28B9">
        <w:t>NWP305B Release 1:</w:t>
      </w:r>
      <w:r w:rsidRPr="007F28B9">
        <w:tab/>
        <w:t>Primary release.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2" w:name="O_404850"/>
      <w:bookmarkEnd w:id="2"/>
      <w:r w:rsidRPr="007F28B9">
        <w:t>Unit Descriptor</w:t>
      </w:r>
    </w:p>
    <w:p w:rsidR="00000000" w:rsidRPr="007F28B9" w:rsidP="007F28B9">
      <w:pPr>
        <w:pStyle w:val="BodyText"/>
      </w:pPr>
      <w:r w:rsidRPr="007F28B9">
        <w:t>This unit of competency describes the outcomes required to monitor the operation of complex flow control, measuring and regulating devices controlling water supply in</w:t>
      </w:r>
      <w:r w:rsidRPr="007F28B9">
        <w:t xml:space="preserve"> ground and/or surface water source systems, or water supply and/or distribution systems, wastewater collection and transfer systems. This competency also covers minor maintenance responsibilities.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3" w:name="O_404862"/>
      <w:bookmarkEnd w:id="3"/>
      <w:r w:rsidRPr="007F28B9">
        <w:t>Application of the Unit</w:t>
      </w:r>
    </w:p>
    <w:p w:rsidR="00000000" w:rsidRPr="007F28B9" w:rsidP="007F28B9">
      <w:pPr>
        <w:pStyle w:val="BodyText"/>
      </w:pPr>
      <w:r w:rsidRPr="007F28B9">
        <w:t>This unit support</w:t>
      </w:r>
      <w:r w:rsidRPr="007F28B9">
        <w:t>s the attainment of skills and knowledge required for field staff with a specific responsibility for monitoring the operation of complex flow control, measuring and regulating devices, conducting minor maintenance and ensuring that problems and anomalies a</w:t>
      </w:r>
      <w:r w:rsidRPr="007F28B9">
        <w:t>re rectified by specialist technicians in a timely manner.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4" w:name="O_404855"/>
      <w:bookmarkEnd w:id="4"/>
      <w:r w:rsidRPr="007F28B9">
        <w:t>Licensing/Regulatory Information</w:t>
      </w:r>
    </w:p>
    <w:p w:rsidR="00000000" w:rsidRPr="007F28B9" w:rsidP="007F28B9">
      <w:pPr>
        <w:pStyle w:val="BodyText"/>
      </w:pPr>
      <w:r w:rsidRPr="007F28B9">
        <w:t>Not applicable.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5" w:name="O_404853"/>
      <w:bookmarkEnd w:id="5"/>
      <w:r w:rsidRPr="007F28B9">
        <w:t>Pre-Requisites</w:t>
      </w:r>
    </w:p>
    <w:p w:rsidR="00000000" w:rsidRPr="007F28B9" w:rsidP="007F28B9">
      <w:pPr>
        <w:pStyle w:val="BodyText"/>
      </w:pPr>
      <w:r w:rsidRPr="007F28B9">
        <w:t>Not applicable.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6" w:name="O_404858"/>
      <w:bookmarkEnd w:id="6"/>
      <w:r w:rsidRPr="007F28B9">
        <w:t>Employability Skills Information</w:t>
      </w:r>
    </w:p>
    <w:p w:rsidR="00000000" w:rsidRPr="007F28B9" w:rsidP="007F28B9">
      <w:pPr>
        <w:pStyle w:val="BodyText"/>
      </w:pPr>
      <w:r w:rsidRPr="007F28B9">
        <w:t>This unit contains employability skills.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7" w:name="O_404859"/>
      <w:bookmarkEnd w:id="7"/>
      <w:r w:rsidRPr="007F28B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BodyText"/>
            </w:pPr>
            <w:r w:rsidRPr="007F28B9">
              <w:t>Performance criteria describe the required performance needed to demonstrate achieveme</w:t>
            </w:r>
            <w:r w:rsidRPr="007F28B9">
              <w:t xml:space="preserve">nt of the element. Where </w:t>
            </w:r>
            <w:r w:rsidRPr="007F28B9">
              <w:rPr>
                <w:rStyle w:val="BoldandItalics"/>
              </w:rPr>
              <w:t>bold italicised</w:t>
            </w:r>
            <w:r w:rsidRPr="007F28B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F28B9" w:rsidP="007F28B9">
      <w:pPr>
        <w:pStyle w:val="BodyText"/>
      </w:pP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8" w:name="O_404860"/>
      <w:bookmarkEnd w:id="8"/>
      <w:r w:rsidRPr="007F28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BodyText"/>
            </w:pPr>
            <w:r w:rsidRPr="007F28B9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SpecialBold"/>
              </w:rPr>
              <w:t>PERFORMANCE CRITERIA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List"/>
              <w:rPr>
                <w:lang w:val="en-NZ"/>
              </w:rPr>
            </w:pPr>
            <w:r w:rsidRPr="007F28B9">
              <w:rPr>
                <w:rStyle w:val="SpecialBold"/>
              </w:rPr>
              <w:t>1</w:t>
            </w:r>
            <w:r w:rsidRPr="007F28B9">
              <w:rPr>
                <w:rStyle w:val="SpecialBold"/>
              </w:rPr>
              <w:tab/>
              <w:t>Plan and prepare for work</w:t>
            </w:r>
            <w:r w:rsidRPr="007F28B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"/>
            </w:pPr>
            <w:r w:rsidRPr="007F28B9">
              <w:t>1.1</w:t>
            </w:r>
            <w:r w:rsidRPr="007F28B9">
              <w:tab/>
              <w:t xml:space="preserve">Interpret work requirements for </w:t>
            </w:r>
            <w:r w:rsidRPr="007F28B9">
              <w:rPr>
                <w:rStyle w:val="BoldandItalics"/>
              </w:rPr>
              <w:t>monitoring complex flow control and metering devices</w:t>
            </w:r>
            <w:r w:rsidRPr="007F28B9">
              <w:t xml:space="preserve"> from plans, drawing specifications and instructions.</w:t>
            </w:r>
          </w:p>
          <w:p w:rsidR="00000000" w:rsidRPr="007F28B9" w:rsidP="007F28B9">
            <w:pPr>
              <w:pStyle w:val="List"/>
            </w:pPr>
            <w:r w:rsidRPr="007F28B9">
              <w:t>1.2</w:t>
            </w:r>
            <w:r w:rsidRPr="007F28B9">
              <w:tab/>
              <w:t xml:space="preserve">Select and check </w:t>
            </w:r>
            <w:r w:rsidRPr="007F28B9">
              <w:rPr>
                <w:rStyle w:val="BoldandItalics"/>
              </w:rPr>
              <w:t>equipment and tools</w:t>
            </w:r>
            <w:r w:rsidRPr="007F28B9">
              <w:t xml:space="preserve"> to meet the safety requirements of the task and site.</w:t>
            </w:r>
          </w:p>
          <w:p w:rsidR="00000000" w:rsidP="007F28B9">
            <w:pPr>
              <w:pStyle w:val="List"/>
              <w:rPr>
                <w:lang w:val="en-NZ"/>
              </w:rPr>
            </w:pPr>
            <w:r w:rsidRPr="007F28B9">
              <w:t>1.3</w:t>
            </w:r>
            <w:r w:rsidRPr="007F28B9">
              <w:tab/>
              <w:t>Correctly select, fit and use required safety equipment, including personal protective equipment.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List"/>
              <w:rPr>
                <w:lang w:val="en-NZ"/>
              </w:rPr>
            </w:pPr>
            <w:r w:rsidRPr="007F28B9">
              <w:rPr>
                <w:rStyle w:val="SpecialBold"/>
              </w:rPr>
              <w:t>2</w:t>
            </w:r>
            <w:r w:rsidRPr="007F28B9">
              <w:rPr>
                <w:rStyle w:val="SpecialBold"/>
              </w:rPr>
              <w:tab/>
              <w:t>Monitor device and equipment performance</w:t>
            </w:r>
            <w:r w:rsidRPr="007F28B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"/>
            </w:pPr>
            <w:r w:rsidRPr="007F28B9">
              <w:t>2.1</w:t>
            </w:r>
            <w:r w:rsidRPr="007F28B9">
              <w:tab/>
              <w:t>Identify devices and equipment and interpret speci</w:t>
            </w:r>
            <w:r w:rsidRPr="007F28B9">
              <w:t>fications for operation.</w:t>
            </w:r>
          </w:p>
          <w:p w:rsidR="00000000" w:rsidP="007F28B9">
            <w:pPr>
              <w:pStyle w:val="List"/>
              <w:rPr>
                <w:lang w:val="en-NZ"/>
              </w:rPr>
            </w:pPr>
            <w:r w:rsidRPr="007F28B9">
              <w:t>2.2</w:t>
            </w:r>
            <w:r w:rsidRPr="007F28B9">
              <w:tab/>
              <w:t xml:space="preserve">Check information on devices and equipment performance and report according to </w:t>
            </w:r>
            <w:r w:rsidRPr="007F28B9">
              <w:rPr>
                <w:rStyle w:val="BoldandItalics"/>
              </w:rPr>
              <w:t>organisational and statutory requirements</w:t>
            </w:r>
            <w:r w:rsidRPr="007F28B9">
              <w:t xml:space="preserve">. 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List"/>
              <w:rPr>
                <w:lang w:val="en-NZ"/>
              </w:rPr>
            </w:pPr>
            <w:r w:rsidRPr="007F28B9">
              <w:rPr>
                <w:rStyle w:val="SpecialBold"/>
              </w:rPr>
              <w:t>3</w:t>
            </w:r>
            <w:r w:rsidRPr="007F28B9">
              <w:rPr>
                <w:rStyle w:val="SpecialBold"/>
              </w:rPr>
              <w:tab/>
              <w:t>Conduct minor maintenance on devices and equipment</w:t>
            </w:r>
            <w:r w:rsidRPr="007F28B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"/>
            </w:pPr>
            <w:r w:rsidRPr="007F28B9">
              <w:t>3.1</w:t>
            </w:r>
            <w:r w:rsidRPr="007F28B9">
              <w:tab/>
              <w:t>Undertake routine maintenance tasks for compl</w:t>
            </w:r>
            <w:r w:rsidRPr="007F28B9">
              <w:t>ex devices according manufacturer's specifications and organisational requirements.</w:t>
            </w:r>
          </w:p>
          <w:p w:rsidR="00000000" w:rsidRPr="007F28B9" w:rsidP="007F28B9">
            <w:pPr>
              <w:pStyle w:val="List"/>
            </w:pPr>
            <w:r w:rsidRPr="007F28B9">
              <w:t>3.2</w:t>
            </w:r>
            <w:r w:rsidRPr="007F28B9">
              <w:tab/>
              <w:t>Secure devices and equipment according to organisational requirements.</w:t>
            </w:r>
          </w:p>
          <w:p w:rsidR="00000000" w:rsidP="007F28B9">
            <w:pPr>
              <w:pStyle w:val="List"/>
              <w:rPr>
                <w:lang w:val="en-NZ"/>
              </w:rPr>
            </w:pPr>
            <w:r w:rsidRPr="007F28B9">
              <w:t>3.3</w:t>
            </w:r>
            <w:r w:rsidRPr="007F28B9">
              <w:tab/>
              <w:t xml:space="preserve">Identify and report </w:t>
            </w:r>
            <w:r w:rsidRPr="007F28B9">
              <w:rPr>
                <w:rStyle w:val="BoldandItalics"/>
              </w:rPr>
              <w:t>problems and anomalies</w:t>
            </w:r>
            <w:r w:rsidRPr="007F28B9">
              <w:t xml:space="preserve"> immediately to appropriate personnel for correctio</w:t>
            </w:r>
            <w:r w:rsidRPr="007F28B9">
              <w:t xml:space="preserve">n. 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List"/>
              <w:rPr>
                <w:lang w:val="en-NZ"/>
              </w:rPr>
            </w:pPr>
            <w:r w:rsidRPr="007F28B9">
              <w:rPr>
                <w:rStyle w:val="SpecialBold"/>
              </w:rPr>
              <w:t>4</w:t>
            </w:r>
            <w:r w:rsidRPr="007F28B9">
              <w:rPr>
                <w:rStyle w:val="SpecialBold"/>
              </w:rPr>
              <w:tab/>
              <w:t>Monitor system performance</w:t>
            </w:r>
            <w:r w:rsidRPr="007F28B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"/>
            </w:pPr>
            <w:r w:rsidRPr="007F28B9">
              <w:t>4.1</w:t>
            </w:r>
            <w:r w:rsidRPr="007F28B9">
              <w:tab/>
              <w:t xml:space="preserve">Schedule and monitor </w:t>
            </w:r>
            <w:r w:rsidRPr="007F28B9">
              <w:rPr>
                <w:rStyle w:val="BoldandItalics"/>
              </w:rPr>
              <w:t>routine inspections</w:t>
            </w:r>
            <w:r w:rsidRPr="007F28B9">
              <w:t xml:space="preserve"> of system and networks according to organisational procedures.</w:t>
            </w:r>
          </w:p>
          <w:p w:rsidR="00000000" w:rsidRPr="007F28B9" w:rsidP="007F28B9">
            <w:pPr>
              <w:pStyle w:val="List"/>
            </w:pPr>
            <w:r w:rsidRPr="007F28B9">
              <w:t>4.2</w:t>
            </w:r>
            <w:r w:rsidRPr="007F28B9">
              <w:tab/>
              <w:t>Collect, analyse and report data on system performance and usage according to organisational requirements.</w:t>
            </w:r>
          </w:p>
          <w:p w:rsidR="00000000" w:rsidP="007F28B9">
            <w:pPr>
              <w:pStyle w:val="List"/>
              <w:rPr>
                <w:lang w:val="en-NZ"/>
              </w:rPr>
            </w:pPr>
            <w:r w:rsidRPr="007F28B9">
              <w:t>4.3</w:t>
            </w:r>
            <w:r w:rsidRPr="007F28B9">
              <w:tab/>
              <w:t>Take samples according to organisational requirements.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List"/>
              <w:rPr>
                <w:lang w:val="en-NZ"/>
              </w:rPr>
            </w:pPr>
            <w:r w:rsidRPr="007F28B9">
              <w:rPr>
                <w:rStyle w:val="SpecialBold"/>
              </w:rPr>
              <w:t>5</w:t>
            </w:r>
            <w:r w:rsidRPr="007F28B9">
              <w:rPr>
                <w:rStyle w:val="SpecialBold"/>
              </w:rPr>
              <w:tab/>
              <w:t>Compile process records and reports</w:t>
            </w:r>
            <w:r w:rsidRPr="007F28B9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"/>
            </w:pPr>
            <w:r w:rsidRPr="007F28B9">
              <w:t>5.1</w:t>
            </w:r>
            <w:r w:rsidRPr="007F28B9">
              <w:tab/>
              <w:t>Report information relating to system demand adjustment requirements according to organisational requirements.</w:t>
            </w:r>
          </w:p>
          <w:p w:rsidR="00000000" w:rsidRPr="007F28B9" w:rsidP="007F28B9">
            <w:pPr>
              <w:pStyle w:val="List"/>
            </w:pPr>
            <w:r w:rsidRPr="007F28B9">
              <w:t>5.2</w:t>
            </w:r>
            <w:r w:rsidRPr="007F28B9">
              <w:tab/>
              <w:t>Identify process faults and the operat</w:t>
            </w:r>
            <w:r w:rsidRPr="007F28B9">
              <w:t>ional condition of the system and network and report according to organisational requirements.</w:t>
            </w:r>
          </w:p>
        </w:tc>
      </w:tr>
    </w:tbl>
    <w:p w:rsidR="00000000" w:rsidRPr="007F28B9" w:rsidP="007F28B9">
      <w:pPr>
        <w:pStyle w:val="BodyText"/>
      </w:pP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9" w:name="O_404851"/>
      <w:bookmarkEnd w:id="9"/>
      <w:r w:rsidRPr="007F28B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t>This describes the essential skills and knowledge and their level, required for this unit.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BodyText"/>
            </w:pPr>
            <w:r w:rsidRPr="007F28B9">
              <w:rPr>
                <w:rStyle w:val="SpecialBold"/>
              </w:rPr>
              <w:t>Required skills</w:t>
            </w:r>
            <w:r w:rsidRPr="007F28B9">
              <w:t>:</w:t>
            </w:r>
          </w:p>
          <w:p w:rsidR="00000000" w:rsidRPr="007F28B9" w:rsidP="007F28B9">
            <w:pPr>
              <w:pStyle w:val="ListBullet"/>
            </w:pPr>
            <w:r w:rsidRPr="007F28B9">
              <w:t>ide</w:t>
            </w:r>
            <w:r w:rsidRPr="007F28B9">
              <w:t>ntify and report operational problems</w:t>
            </w:r>
          </w:p>
          <w:p w:rsidR="00000000" w:rsidRPr="007F28B9" w:rsidP="007F28B9">
            <w:pPr>
              <w:pStyle w:val="ListBullet"/>
            </w:pPr>
            <w:r w:rsidRPr="007F28B9">
              <w:t>collect and report system performance information</w:t>
            </w:r>
          </w:p>
          <w:p w:rsidR="00000000" w:rsidRPr="007F28B9" w:rsidP="007F28B9">
            <w:pPr>
              <w:pStyle w:val="ListBullet"/>
            </w:pPr>
            <w:r w:rsidRPr="007F28B9">
              <w:t>inspect flow regulation, measuring and regulating devices</w:t>
            </w:r>
          </w:p>
          <w:p w:rsidR="00000000" w:rsidRPr="007F28B9" w:rsidP="007F28B9">
            <w:pPr>
              <w:pStyle w:val="ListBullet"/>
            </w:pPr>
            <w:r w:rsidRPr="007F28B9">
              <w:t>produce reports and logs</w:t>
            </w:r>
          </w:p>
          <w:p w:rsidR="00000000" w:rsidRPr="007F28B9" w:rsidP="007F28B9">
            <w:pPr>
              <w:pStyle w:val="ListBullet"/>
            </w:pPr>
            <w:r w:rsidRPr="007F28B9">
              <w:t>use communication systems</w:t>
            </w:r>
          </w:p>
          <w:p w:rsidR="00000000" w:rsidRPr="007F28B9" w:rsidP="007F28B9">
            <w:pPr>
              <w:pStyle w:val="ListBullet"/>
            </w:pPr>
            <w:r w:rsidRPr="007F28B9">
              <w:t>give and receive instructions</w:t>
            </w:r>
          </w:p>
          <w:p w:rsidR="00000000" w:rsidRPr="007F28B9" w:rsidP="007F28B9">
            <w:pPr>
              <w:pStyle w:val="ListBullet"/>
            </w:pPr>
            <w:r w:rsidRPr="007F28B9">
              <w:t>interpret plans, charts and instructions</w:t>
            </w:r>
          </w:p>
          <w:p w:rsidR="00000000" w:rsidRPr="007F28B9" w:rsidP="007F28B9">
            <w:pPr>
              <w:pStyle w:val="ListBullet"/>
            </w:pPr>
            <w:r w:rsidRPr="007F28B9">
              <w:t>interpret policies, procedures and standards</w:t>
            </w:r>
          </w:p>
          <w:p w:rsidR="00000000" w:rsidRPr="007F28B9" w:rsidP="007F28B9">
            <w:pPr>
              <w:pStyle w:val="ListBullet"/>
            </w:pPr>
            <w:r w:rsidRPr="007F28B9">
              <w:t>communicate with customers and other employees</w:t>
            </w:r>
          </w:p>
          <w:p w:rsidR="00000000" w:rsidP="007F28B9">
            <w:pPr>
              <w:pStyle w:val="ListBullet"/>
              <w:rPr>
                <w:lang w:val="en-NZ"/>
              </w:rPr>
            </w:pPr>
            <w:r w:rsidRPr="007F28B9">
              <w:t>use personal protective equipment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BodyText"/>
            </w:pPr>
            <w:r w:rsidRPr="007F28B9">
              <w:rPr>
                <w:rStyle w:val="SpecialBold"/>
              </w:rPr>
              <w:t>Required knowledge</w:t>
            </w:r>
            <w:r w:rsidRPr="007F28B9">
              <w:t>:</w:t>
            </w:r>
          </w:p>
          <w:p w:rsidR="00000000" w:rsidRPr="007F28B9" w:rsidP="007F28B9">
            <w:pPr>
              <w:pStyle w:val="ListBullet"/>
            </w:pPr>
            <w:r w:rsidRPr="007F28B9">
              <w:t>monitoring flow control, measuring and regulating devices' performan</w:t>
            </w:r>
            <w:r w:rsidRPr="007F28B9">
              <w:t>ce</w:t>
            </w:r>
          </w:p>
          <w:p w:rsidR="00000000" w:rsidRPr="007F28B9" w:rsidP="007F28B9">
            <w:pPr>
              <w:pStyle w:val="ListBullet"/>
            </w:pPr>
            <w:r w:rsidRPr="007F28B9">
              <w:t>system hydraulics</w:t>
            </w:r>
          </w:p>
          <w:p w:rsidR="00000000" w:rsidRPr="007F28B9" w:rsidP="007F28B9">
            <w:pPr>
              <w:pStyle w:val="ListBullet"/>
            </w:pPr>
            <w:r w:rsidRPr="007F28B9">
              <w:t>system layout</w:t>
            </w:r>
          </w:p>
          <w:p w:rsidR="00000000" w:rsidRPr="007F28B9" w:rsidP="007F28B9">
            <w:pPr>
              <w:pStyle w:val="ListBullet"/>
            </w:pPr>
            <w:r w:rsidRPr="007F28B9">
              <w:t>relevant utilities and service bodies</w:t>
            </w:r>
          </w:p>
          <w:p w:rsidR="00000000" w:rsidRPr="007F28B9" w:rsidP="007F28B9">
            <w:pPr>
              <w:pStyle w:val="ListBullet"/>
            </w:pPr>
            <w:r w:rsidRPr="007F28B9">
              <w:t>communication systems</w:t>
            </w:r>
          </w:p>
          <w:p w:rsidR="00000000" w:rsidRPr="007F28B9" w:rsidP="007F28B9">
            <w:pPr>
              <w:pStyle w:val="ListBullet"/>
            </w:pPr>
            <w:r w:rsidRPr="007F28B9">
              <w:t>materials handling</w:t>
            </w:r>
          </w:p>
          <w:p w:rsidR="00000000" w:rsidRPr="007F28B9" w:rsidP="007F28B9">
            <w:pPr>
              <w:pStyle w:val="ListBullet"/>
            </w:pPr>
            <w:r w:rsidRPr="007F28B9">
              <w:t>environmental, landscape and ground structure of water distribution and/or wastewater collection systems</w:t>
            </w:r>
          </w:p>
          <w:p w:rsidR="00000000" w:rsidRPr="007F28B9" w:rsidP="007F28B9">
            <w:pPr>
              <w:pStyle w:val="ListBullet"/>
            </w:pPr>
            <w:r w:rsidRPr="007F28B9">
              <w:t>system and network risk factors and p</w:t>
            </w:r>
            <w:r w:rsidRPr="007F28B9">
              <w:t>otential hazards</w:t>
            </w:r>
          </w:p>
          <w:p w:rsidR="00000000" w:rsidRPr="007F28B9" w:rsidP="007F28B9">
            <w:pPr>
              <w:pStyle w:val="ListBullet"/>
            </w:pPr>
            <w:r w:rsidRPr="007F28B9">
              <w:t>equipment operation, capacity and limitations</w:t>
            </w:r>
          </w:p>
          <w:p w:rsidR="00000000" w:rsidRPr="007F28B9" w:rsidP="007F28B9">
            <w:pPr>
              <w:pStyle w:val="ListBullet"/>
            </w:pPr>
            <w:r w:rsidRPr="007F28B9">
              <w:t>effects of weather and conditions on operation of system and site</w:t>
            </w:r>
          </w:p>
          <w:p w:rsidR="00000000" w:rsidRPr="007F28B9" w:rsidP="007F28B9">
            <w:pPr>
              <w:pStyle w:val="ListBullet"/>
            </w:pPr>
            <w:r w:rsidRPr="007F28B9">
              <w:t>flow measurement procedures</w:t>
            </w:r>
          </w:p>
          <w:p w:rsidR="00000000" w:rsidRPr="007F28B9" w:rsidP="007F28B9">
            <w:pPr>
              <w:pStyle w:val="ListBullet"/>
            </w:pPr>
            <w:r w:rsidRPr="007F28B9">
              <w:t>data collection and recording</w:t>
            </w:r>
          </w:p>
          <w:p w:rsidR="00000000" w:rsidRPr="007F28B9" w:rsidP="007F28B9">
            <w:pPr>
              <w:pStyle w:val="ListBullet"/>
            </w:pPr>
            <w:r w:rsidRPr="007F28B9">
              <w:t>system flow control mechanisms and control systems</w:t>
            </w:r>
          </w:p>
          <w:p w:rsidR="00000000" w:rsidRPr="007F28B9" w:rsidP="007F28B9">
            <w:pPr>
              <w:pStyle w:val="ListBullet"/>
            </w:pPr>
            <w:r w:rsidRPr="007F28B9">
              <w:t>where relevant, lock out procedures for mechanical and electrical installations</w:t>
            </w:r>
          </w:p>
        </w:tc>
      </w:tr>
    </w:tbl>
    <w:p w:rsidR="00000000" w:rsidRPr="007F28B9" w:rsidP="007F28B9">
      <w:pPr>
        <w:pStyle w:val="BodyText"/>
      </w:pP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10" w:name="O_404857"/>
      <w:bookmarkEnd w:id="10"/>
      <w:r w:rsidRPr="007F28B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t>The evidence guide provides advice on assessment and must be read in conjunction with the Performance Criteria, Required Skills and Knowledge,</w:t>
            </w:r>
            <w:r w:rsidRPr="007F28B9">
              <w:t xml:space="preserve"> the Range Statement and the Assessment Guidelines for the Training Package.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BodyText"/>
            </w:pPr>
            <w:r w:rsidRPr="007F28B9">
              <w:t>The candidate should demonstrate the ability to monitor the operation of complex flow control, measuring and regulating devices including:</w:t>
            </w:r>
          </w:p>
          <w:p w:rsidR="00000000" w:rsidRPr="007F28B9" w:rsidP="007F28B9">
            <w:pPr>
              <w:pStyle w:val="ListBullet"/>
            </w:pPr>
            <w:r w:rsidRPr="007F28B9">
              <w:t>interpreting work requirements and selecting appropriate equipment and tools, including personal protective equipment</w:t>
            </w:r>
          </w:p>
          <w:p w:rsidR="00000000" w:rsidRPr="007F28B9" w:rsidP="007F28B9">
            <w:pPr>
              <w:pStyle w:val="ListBullet"/>
            </w:pPr>
            <w:r w:rsidRPr="007F28B9">
              <w:t>identifying devices and equipment to be monitored and relevant operational specifications</w:t>
            </w:r>
          </w:p>
          <w:p w:rsidR="00000000" w:rsidRPr="007F28B9" w:rsidP="007F28B9">
            <w:pPr>
              <w:pStyle w:val="ListBullet"/>
            </w:pPr>
            <w:r w:rsidRPr="007F28B9">
              <w:t>collecting and recording information on device performance</w:t>
            </w:r>
          </w:p>
          <w:p w:rsidR="00000000" w:rsidRPr="007F28B9" w:rsidP="007F28B9">
            <w:pPr>
              <w:pStyle w:val="ListBullet"/>
            </w:pPr>
            <w:r w:rsidRPr="007F28B9">
              <w:t>conducting minor routine maintenance tasks and secure devices</w:t>
            </w:r>
          </w:p>
          <w:p w:rsidR="00000000" w:rsidRPr="007F28B9" w:rsidP="007F28B9">
            <w:pPr>
              <w:pStyle w:val="ListBullet"/>
            </w:pPr>
            <w:r w:rsidRPr="007F28B9">
              <w:t>identifying and reporting problems and anoma</w:t>
            </w:r>
            <w:r w:rsidRPr="007F28B9">
              <w:t>lies</w:t>
            </w:r>
          </w:p>
          <w:p w:rsidR="00000000" w:rsidRPr="007F28B9" w:rsidP="007F28B9">
            <w:pPr>
              <w:pStyle w:val="ListBullet"/>
            </w:pPr>
            <w:r w:rsidRPr="007F28B9">
              <w:t>inspecting system and networks</w:t>
            </w:r>
          </w:p>
          <w:p w:rsidR="00000000" w:rsidRPr="007F28B9" w:rsidP="007F28B9">
            <w:pPr>
              <w:pStyle w:val="ListBullet"/>
            </w:pPr>
            <w:r w:rsidRPr="007F28B9">
              <w:t>collecting and recording data on system performance</w:t>
            </w:r>
          </w:p>
          <w:p w:rsidR="00000000" w:rsidRPr="007F28B9" w:rsidP="007F28B9">
            <w:pPr>
              <w:pStyle w:val="ListBullet"/>
            </w:pPr>
            <w:r w:rsidRPr="007F28B9">
              <w:t>taking samples</w:t>
            </w:r>
          </w:p>
          <w:p w:rsidR="00000000" w:rsidRPr="007F28B9" w:rsidP="007F28B9">
            <w:pPr>
              <w:pStyle w:val="ListBullet"/>
            </w:pPr>
            <w:r w:rsidRPr="007F28B9">
              <w:t>reporting monitoring and inspecting findings</w:t>
            </w:r>
          </w:p>
          <w:p w:rsidR="00000000" w:rsidP="007F28B9">
            <w:pPr>
              <w:pStyle w:val="ListBullet"/>
              <w:rPr>
                <w:lang w:val="en-NZ"/>
              </w:rPr>
            </w:pPr>
            <w:r w:rsidRPr="007F28B9">
              <w:t>identifying and reporting on system performance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BodyText"/>
            </w:pPr>
            <w:r w:rsidRPr="007F28B9">
              <w:t xml:space="preserve">Access to </w:t>
            </w:r>
            <w:r w:rsidRPr="007F28B9">
              <w:t xml:space="preserve">the workplace and resources including: </w:t>
            </w:r>
          </w:p>
          <w:p w:rsidR="00000000" w:rsidRPr="007F28B9" w:rsidP="007F28B9">
            <w:pPr>
              <w:pStyle w:val="ListBullet"/>
            </w:pPr>
            <w:r w:rsidRPr="007F28B9">
              <w:t>documentation that should normally be available in a water industry organisation</w:t>
            </w:r>
          </w:p>
          <w:p w:rsidR="00000000" w:rsidRPr="007F28B9" w:rsidP="007F28B9">
            <w:pPr>
              <w:pStyle w:val="ListBullet"/>
            </w:pPr>
            <w:r w:rsidRPr="007F28B9">
              <w:t>relevant codes, standards, and government regulations</w:t>
            </w:r>
          </w:p>
          <w:p w:rsidR="00000000" w:rsidRPr="007F28B9" w:rsidP="007F28B9">
            <w:pPr>
              <w:pStyle w:val="BodyText"/>
            </w:pPr>
            <w:r w:rsidRPr="007F28B9">
              <w:t>Where applicable, physical resources should include equipment modified for people</w:t>
            </w:r>
            <w:r w:rsidRPr="007F28B9">
              <w:t xml:space="preserve"> with disabilities.</w:t>
            </w:r>
          </w:p>
          <w:p w:rsidR="00000000" w:rsidRPr="007F28B9" w:rsidP="007F28B9">
            <w:pPr>
              <w:pStyle w:val="BodyText"/>
            </w:pPr>
            <w:r w:rsidRPr="007F28B9">
              <w:t>Access must be provided to appropriate learning and/or assessment support when required.</w:t>
            </w:r>
          </w:p>
          <w:p w:rsidR="00000000" w:rsidRPr="007F28B9" w:rsidP="007F28B9">
            <w:pPr>
              <w:pStyle w:val="BodyText"/>
            </w:pPr>
            <w:r w:rsidRPr="007F28B9">
              <w:t xml:space="preserve">Assessment processes and techniques must be culturally appropriate, and appropriate to the language and literacy capacity of the candidate and the </w:t>
            </w:r>
            <w:r w:rsidRPr="007F28B9">
              <w:t xml:space="preserve">work being performed. </w:t>
            </w:r>
          </w:p>
          <w:p w:rsidR="00000000" w:rsidRPr="007F28B9" w:rsidP="007F28B9">
            <w:pPr>
              <w:pStyle w:val="BodyText"/>
            </w:pPr>
            <w:r w:rsidRPr="007F28B9">
              <w:t>Validity and sufficiency of evidence requires that:</w:t>
            </w:r>
          </w:p>
          <w:p w:rsidR="00000000" w:rsidRPr="007F28B9" w:rsidP="007F28B9">
            <w:pPr>
              <w:pStyle w:val="ListBullet"/>
            </w:pPr>
            <w:r w:rsidRPr="007F28B9">
              <w:t>competency will need to be demonstrated over a period of time reflecting the scope of the role and the practical requirements of the workplace</w:t>
            </w:r>
          </w:p>
          <w:p w:rsidR="00000000" w:rsidRPr="007F28B9" w:rsidP="007F28B9">
            <w:pPr>
              <w:pStyle w:val="ListBullet"/>
            </w:pPr>
            <w:r w:rsidRPr="007F28B9">
              <w:t xml:space="preserve">where the assessment is part of </w:t>
            </w:r>
            <w:r w:rsidRPr="007F28B9">
              <w:t>a structured learning experience the evidence collected must relate to a number of performances assessed at different points in time and separated by further learning and practice</w:t>
            </w:r>
          </w:p>
          <w:p w:rsidR="00000000" w:rsidRPr="007F28B9" w:rsidP="007F28B9">
            <w:pPr>
              <w:pStyle w:val="ListBullet"/>
            </w:pPr>
            <w:r w:rsidRPr="007F28B9">
              <w:t>a decision of competence only taken at the point when the assessor has compl</w:t>
            </w:r>
            <w:r w:rsidRPr="007F28B9">
              <w:t>ete confidence in the person's competence over time and in various contexts</w:t>
            </w:r>
          </w:p>
          <w:p w:rsidR="00000000" w:rsidRPr="007F28B9" w:rsidP="007F28B9">
            <w:pPr>
              <w:pStyle w:val="ListBullet"/>
            </w:pPr>
            <w:r w:rsidRPr="007F28B9">
              <w:t>all assessment that is part of a structured learning experience must include a combination of direct, indirect and supplementary evidence</w:t>
            </w:r>
          </w:p>
          <w:p w:rsidR="00000000" w:rsidRPr="007F28B9" w:rsidP="007F28B9">
            <w:pPr>
              <w:pStyle w:val="ListBullet"/>
            </w:pPr>
            <w:r w:rsidRPr="007F28B9">
              <w:t>where assessment is for the purpose of rec</w:t>
            </w:r>
            <w:r w:rsidRPr="007F28B9">
              <w:t>ognition (RCC/RPL), the evidence provided will need to be authenticated and show that it represents competency demonstrated over a period of time</w:t>
            </w:r>
          </w:p>
          <w:p w:rsidR="00000000" w:rsidRPr="007F28B9" w:rsidP="007F28B9">
            <w:pPr>
              <w:pStyle w:val="ListBullet"/>
            </w:pPr>
            <w:r w:rsidRPr="007F28B9">
              <w:t>assessment can be through simulated project-based activity and must include evidence relating to each of the e</w:t>
            </w:r>
            <w:r w:rsidRPr="007F28B9">
              <w:t>lements in this unit</w:t>
            </w:r>
          </w:p>
          <w:p w:rsidR="00000000" w:rsidRPr="007F28B9" w:rsidP="007F28B9">
            <w:pPr>
              <w:pStyle w:val="BodyText"/>
            </w:pPr>
            <w:r w:rsidRPr="007F28B9">
              <w:t>In all cases where practical assessment is used it will be combined with targeted questioning to assess the underpinning knowledge. Questioning will be undertaken in a manner appropriate to the skill levels of the operator, any cultura</w:t>
            </w:r>
            <w:r w:rsidRPr="007F28B9">
              <w:t>l issues that may affect responses to the questions, and reflecting the requirements of the competency and the work being performed.</w:t>
            </w:r>
          </w:p>
        </w:tc>
      </w:tr>
    </w:tbl>
    <w:p w:rsidR="00000000" w:rsidRPr="007F28B9" w:rsidP="007F28B9">
      <w:pPr>
        <w:pStyle w:val="BodyText"/>
      </w:pP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11" w:name="O_404852"/>
      <w:bookmarkEnd w:id="11"/>
      <w:r w:rsidRPr="007F28B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t>The range statement relates to the unit of competency as a whole. It allows for differen</w:t>
            </w:r>
            <w:r w:rsidRPr="007F28B9">
              <w:t xml:space="preserve">t work environments and situations that may affect performance. </w:t>
            </w:r>
            <w:r w:rsidRPr="007F28B9">
              <w:rPr>
                <w:rStyle w:val="BoldandItalics"/>
              </w:rPr>
              <w:t>Bold italicised</w:t>
            </w:r>
            <w:r w:rsidRPr="007F28B9">
              <w:t xml:space="preserve"> wording, if used in the Performance Criteria, is detailed below. Add any essential operating conditions that may be present with training and assessment depending on the work s</w:t>
            </w:r>
            <w:r w:rsidRPr="007F28B9">
              <w:t>ituation, needs if the candidate, accessibility of the item, and local industry and regional contexts.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BoldandItalics"/>
              </w:rPr>
              <w:t>Monitoring complex flow control and metering devices</w:t>
            </w:r>
            <w:r w:rsidRPr="007F28B9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Bullet"/>
            </w:pPr>
            <w:r w:rsidRPr="007F28B9">
              <w:t>SCADA</w:t>
            </w:r>
          </w:p>
          <w:p w:rsidR="00000000" w:rsidRPr="007F28B9" w:rsidP="007F28B9">
            <w:pPr>
              <w:pStyle w:val="ListBullet"/>
            </w:pPr>
            <w:r w:rsidRPr="007F28B9">
              <w:t>checking pressures at PSVs</w:t>
            </w:r>
          </w:p>
          <w:p w:rsidR="00000000" w:rsidP="007F28B9">
            <w:pPr>
              <w:pStyle w:val="ListBullet"/>
              <w:rPr>
                <w:lang w:val="en-NZ"/>
              </w:rPr>
            </w:pPr>
            <w:r w:rsidRPr="007F28B9">
              <w:t>checking the status of valves and sensors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BoldandItalics"/>
              </w:rPr>
              <w:t>Equipment and tools</w:t>
            </w:r>
            <w:r w:rsidRPr="007F28B9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Bullet"/>
            </w:pPr>
            <w:r w:rsidRPr="007F28B9">
              <w:t>electronic digital monitoring and metering systems (telemetry) and system adjustments</w:t>
            </w:r>
          </w:p>
          <w:p w:rsidR="00000000" w:rsidRPr="007F28B9" w:rsidP="007F28B9">
            <w:pPr>
              <w:pStyle w:val="ListBullet"/>
            </w:pPr>
            <w:r w:rsidRPr="007F28B9">
              <w:t xml:space="preserve">basic hand and power tools </w:t>
            </w:r>
          </w:p>
          <w:p w:rsidR="00000000" w:rsidRPr="007F28B9" w:rsidP="007F28B9">
            <w:pPr>
              <w:pStyle w:val="ListBullet"/>
            </w:pPr>
            <w:r w:rsidRPr="007F28B9">
              <w:t>manual chart recording systems</w:t>
            </w:r>
          </w:p>
          <w:p w:rsidR="00000000" w:rsidRPr="007F28B9" w:rsidP="007F28B9">
            <w:pPr>
              <w:pStyle w:val="ListBullet"/>
            </w:pPr>
            <w:r w:rsidRPr="007F28B9">
              <w:t xml:space="preserve">communication equipment </w:t>
            </w:r>
          </w:p>
          <w:p w:rsidR="00000000" w:rsidRPr="007F28B9" w:rsidP="007F28B9">
            <w:pPr>
              <w:pStyle w:val="ListBullet"/>
            </w:pPr>
            <w:r w:rsidRPr="007F28B9">
              <w:t>lifting and winching equipment</w:t>
            </w:r>
          </w:p>
          <w:p w:rsidR="00000000" w:rsidRPr="007F28B9" w:rsidP="007F28B9">
            <w:pPr>
              <w:pStyle w:val="ListBullet"/>
            </w:pPr>
            <w:r w:rsidRPr="007F28B9">
              <w:t>on- and off-road vehic</w:t>
            </w:r>
            <w:r w:rsidRPr="007F28B9">
              <w:t>les</w:t>
            </w:r>
          </w:p>
          <w:p w:rsidR="00000000" w:rsidRPr="007F28B9" w:rsidP="007F28B9">
            <w:pPr>
              <w:pStyle w:val="ListBullet"/>
            </w:pPr>
            <w:r w:rsidRPr="007F28B9">
              <w:t>atmosphere monitor</w:t>
            </w:r>
          </w:p>
          <w:p w:rsidR="00000000" w:rsidP="007F28B9">
            <w:pPr>
              <w:pStyle w:val="ListBullet"/>
              <w:rPr>
                <w:lang w:val="en-NZ"/>
              </w:rPr>
            </w:pPr>
            <w:r w:rsidRPr="007F28B9">
              <w:t>safety and rescue equipment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BoldandItalics"/>
              </w:rPr>
              <w:t>Organisational and statutory requirements</w:t>
            </w:r>
            <w:r w:rsidRPr="007F28B9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Bullet"/>
            </w:pPr>
            <w:r w:rsidRPr="007F28B9">
              <w:t>by-laws and organisational policies</w:t>
            </w:r>
          </w:p>
          <w:p w:rsidR="00000000" w:rsidRPr="007F28B9" w:rsidP="007F28B9">
            <w:pPr>
              <w:pStyle w:val="ListBullet"/>
            </w:pPr>
            <w:r w:rsidRPr="007F28B9">
              <w:t>standard operating procedures</w:t>
            </w:r>
          </w:p>
          <w:p w:rsidR="00000000" w:rsidRPr="007F28B9" w:rsidP="007F28B9">
            <w:pPr>
              <w:pStyle w:val="ListBullet"/>
            </w:pPr>
            <w:r w:rsidRPr="007F28B9">
              <w:t>environment protection</w:t>
            </w:r>
          </w:p>
          <w:p w:rsidR="00000000" w:rsidRPr="007F28B9" w:rsidP="007F28B9">
            <w:pPr>
              <w:pStyle w:val="ListBullet"/>
            </w:pPr>
            <w:r w:rsidRPr="007F28B9">
              <w:t>occupational health and safety</w:t>
            </w:r>
          </w:p>
          <w:p w:rsidR="00000000" w:rsidRPr="007F28B9" w:rsidP="007F28B9">
            <w:pPr>
              <w:pStyle w:val="ListBullet"/>
            </w:pPr>
            <w:r w:rsidRPr="007F28B9">
              <w:t>marine</w:t>
            </w:r>
          </w:p>
          <w:p w:rsidR="00000000" w:rsidRPr="007F28B9" w:rsidP="007F28B9">
            <w:pPr>
              <w:pStyle w:val="ListBullet"/>
            </w:pPr>
            <w:r w:rsidRPr="007F28B9">
              <w:t>Water Acts</w:t>
            </w:r>
          </w:p>
          <w:p w:rsidR="00000000" w:rsidRPr="007F28B9" w:rsidP="007F28B9">
            <w:pPr>
              <w:pStyle w:val="ListBullet"/>
            </w:pPr>
            <w:r w:rsidRPr="007F28B9">
              <w:t>flood operation procedures</w:t>
            </w:r>
          </w:p>
          <w:p w:rsidR="00000000" w:rsidRPr="007F28B9" w:rsidP="007F28B9">
            <w:pPr>
              <w:pStyle w:val="ListBullet"/>
            </w:pPr>
            <w:r w:rsidRPr="007F28B9">
              <w:t>emergency and incident management plans</w:t>
            </w:r>
          </w:p>
          <w:p w:rsidR="00000000" w:rsidRPr="007F28B9" w:rsidP="007F28B9">
            <w:pPr>
              <w:pStyle w:val="ListBullet"/>
            </w:pPr>
            <w:r w:rsidRPr="007F28B9">
              <w:t>World Health Organisation standards</w:t>
            </w:r>
          </w:p>
          <w:p w:rsidR="00000000" w:rsidRPr="007F28B9" w:rsidP="007F28B9">
            <w:pPr>
              <w:pStyle w:val="ListBullet"/>
            </w:pPr>
            <w:r w:rsidRPr="007F28B9">
              <w:t>Australian Drinking Water Guidelines</w:t>
            </w:r>
          </w:p>
          <w:p w:rsidR="00000000" w:rsidP="007F28B9">
            <w:pPr>
              <w:pStyle w:val="ListBullet"/>
              <w:rPr>
                <w:lang w:val="en-NZ"/>
              </w:rPr>
            </w:pPr>
            <w:r w:rsidRPr="007F28B9">
              <w:t>Mines Act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rPr>
                <w:rStyle w:val="BoldandItalics"/>
              </w:rPr>
              <w:t>Routine inspections</w:t>
            </w:r>
            <w:r w:rsidRPr="007F28B9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Bullet"/>
            </w:pPr>
            <w:r w:rsidRPr="007F28B9">
              <w:t>interaction and communication with other employees, other authorities an</w:t>
            </w:r>
            <w:r w:rsidRPr="007F28B9">
              <w:t>d the general public</w:t>
            </w:r>
          </w:p>
          <w:p w:rsidR="00000000" w:rsidRPr="007F28B9" w:rsidP="007F28B9">
            <w:pPr>
              <w:pStyle w:val="ListBullet"/>
            </w:pPr>
            <w:r w:rsidRPr="007F28B9">
              <w:t>visual observation</w:t>
            </w:r>
          </w:p>
          <w:p w:rsidR="00000000" w:rsidP="007F28B9">
            <w:pPr>
              <w:pStyle w:val="ListBullet"/>
              <w:rPr>
                <w:lang w:val="en-NZ"/>
              </w:rPr>
            </w:pPr>
            <w:r w:rsidRPr="007F28B9">
              <w:t>implementation of reporting procedures that may also include procedures for the implementation of by-laws, organisational policies, standard operating procedures and statutory requirements</w:t>
            </w:r>
          </w:p>
        </w:tc>
      </w:tr>
      <w:tr w:rsidTr="0033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B9">
            <w:pPr>
              <w:pStyle w:val="BodyText"/>
              <w:rPr>
                <w:lang w:val="en-NZ"/>
              </w:rPr>
            </w:pPr>
            <w:r w:rsidRPr="007F28B9">
              <w:t xml:space="preserve">Reporting of </w:t>
            </w:r>
            <w:r w:rsidRPr="007F28B9">
              <w:rPr>
                <w:rStyle w:val="BoldandItalics"/>
              </w:rPr>
              <w:t>problems and anomalies</w:t>
            </w:r>
            <w:r w:rsidRPr="007F28B9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B9" w:rsidP="007F28B9">
            <w:pPr>
              <w:pStyle w:val="ListBullet"/>
            </w:pPr>
            <w:r w:rsidRPr="007F28B9">
              <w:t>location of faults, such as:</w:t>
            </w:r>
          </w:p>
          <w:p w:rsidR="00000000" w:rsidRPr="007F28B9" w:rsidP="007F28B9">
            <w:pPr>
              <w:pStyle w:val="ListBullet2"/>
            </w:pPr>
            <w:r w:rsidRPr="007F28B9">
              <w:t>sensor</w:t>
            </w:r>
          </w:p>
          <w:p w:rsidR="00000000" w:rsidRPr="007F28B9" w:rsidP="007F28B9">
            <w:pPr>
              <w:pStyle w:val="ListBullet2"/>
            </w:pPr>
            <w:r w:rsidRPr="007F28B9">
              <w:t>signal</w:t>
            </w:r>
          </w:p>
          <w:p w:rsidR="00000000" w:rsidRPr="007F28B9" w:rsidP="007F28B9">
            <w:pPr>
              <w:pStyle w:val="ListBullet2"/>
            </w:pPr>
            <w:r w:rsidRPr="007F28B9">
              <w:t>power supply</w:t>
            </w:r>
          </w:p>
          <w:p w:rsidR="00000000" w:rsidRPr="007F28B9" w:rsidP="007F28B9">
            <w:pPr>
              <w:pStyle w:val="ListBullet2"/>
            </w:pPr>
            <w:r w:rsidRPr="007F28B9">
              <w:t>actuator</w:t>
            </w:r>
          </w:p>
          <w:p w:rsidR="00000000" w:rsidRPr="007F28B9" w:rsidP="007F28B9">
            <w:pPr>
              <w:pStyle w:val="ListBullet2"/>
            </w:pPr>
            <w:r w:rsidRPr="007F28B9">
              <w:t>valve</w:t>
            </w:r>
          </w:p>
          <w:p w:rsidR="00000000" w:rsidRPr="007F28B9" w:rsidP="007F28B9">
            <w:pPr>
              <w:pStyle w:val="ListBullet"/>
            </w:pPr>
            <w:r w:rsidRPr="007F28B9">
              <w:t>contacting designated specialist</w:t>
            </w:r>
          </w:p>
        </w:tc>
      </w:tr>
    </w:tbl>
    <w:p w:rsidR="00330BE3" w:rsidP="007F28B9">
      <w:pPr>
        <w:pStyle w:val="BodyText"/>
      </w:pPr>
    </w:p>
    <w:p w:rsidR="00330BE3" w:rsidP="007F28B9">
      <w:pPr>
        <w:pStyle w:val="BodyText"/>
      </w:pPr>
    </w:p>
    <w:p w:rsidR="00000000" w:rsidRPr="007F28B9" w:rsidP="007F28B9">
      <w:pPr>
        <w:pStyle w:val="Heading1"/>
      </w:pPr>
      <w:bookmarkStart w:id="12" w:name="O_404849"/>
      <w:bookmarkEnd w:id="12"/>
      <w:r w:rsidRPr="007F28B9">
        <w:t>Unit Sector(s)</w:t>
      </w:r>
    </w:p>
    <w:p w:rsidR="00000000" w:rsidRPr="007F28B9" w:rsidP="007F28B9">
      <w:pPr>
        <w:pStyle w:val="BodyText"/>
      </w:pPr>
      <w:r w:rsidRPr="007F28B9">
        <w:t>Not applicable.</w:t>
      </w:r>
    </w:p>
    <w:p w:rsidR="00000000" w:rsidRPr="007F28B9" w:rsidP="007F28B9">
      <w:pPr>
        <w:pStyle w:val="AllowPageBreak"/>
      </w:pPr>
    </w:p>
    <w:p w:rsidR="00000000" w:rsidRPr="007F28B9" w:rsidP="007F28B9">
      <w:pPr>
        <w:pStyle w:val="Heading1"/>
      </w:pPr>
      <w:bookmarkStart w:id="13" w:name="O_404861"/>
      <w:bookmarkEnd w:id="13"/>
      <w:r w:rsidRPr="007F28B9">
        <w:t>Competency field</w:t>
      </w:r>
    </w:p>
    <w:p w:rsidR="00000000" w:rsidRPr="007F28B9" w:rsidP="007F28B9">
      <w:pPr>
        <w:pStyle w:val="BodyText"/>
      </w:pPr>
      <w:r w:rsidRPr="007F28B9">
        <w:t>Collection and distribution.</w:t>
      </w:r>
    </w:p>
    <w:p w:rsidR="00000000" w:rsidRPr="007F28B9" w:rsidP="007F28B9"/>
    <w:sectPr w:rsidSect="007F28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0BE3" w:rsidP="00330BE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E3" w:rsidP="007F2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30BE3" w:rsidP="007F2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30BE3" w:rsidP="007F28B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B9" w:rsidRPr="00330BE3" w:rsidP="00330B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E3" w:rsidRPr="002D2AF8" w:rsidP="007F2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NWP305B Monitor and conduct minor maintenance on complex flow control and metering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30BE3" w:rsidP="007F2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D0C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E9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C0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8B9"/>
  </w:style>
  <w:style w:type="character" w:customStyle="1" w:styleId="Heading1Char">
    <w:name w:val="Heading 1 Char"/>
    <w:basedOn w:val="DefaultParagraphFont"/>
    <w:link w:val="Heading1"/>
    <w:rsid w:val="007F2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8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8B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F2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8B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F28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8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8B9"/>
    <w:rPr>
      <w:b/>
      <w:spacing w:val="0"/>
    </w:rPr>
  </w:style>
  <w:style w:type="paragraph" w:styleId="ListBullet2">
    <w:name w:val="List Bullet 2"/>
    <w:basedOn w:val="List2"/>
    <w:rsid w:val="007F28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8B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F2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F28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F2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F2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8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2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8B9"/>
    <w:rPr>
      <w:i/>
    </w:rPr>
  </w:style>
  <w:style w:type="paragraph" w:styleId="Caption">
    <w:name w:val="caption"/>
    <w:basedOn w:val="BodyText"/>
    <w:next w:val="Normal"/>
    <w:qFormat/>
    <w:rsid w:val="007F2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8B9"/>
  </w:style>
  <w:style w:type="paragraph" w:styleId="TableofFigures">
    <w:name w:val="table of figures"/>
    <w:basedOn w:val="Normal"/>
    <w:next w:val="Normal"/>
    <w:semiHidden/>
    <w:rsid w:val="007F2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8B9"/>
    <w:pPr>
      <w:numPr>
        <w:numId w:val="11"/>
      </w:numPr>
    </w:pPr>
  </w:style>
  <w:style w:type="character" w:customStyle="1" w:styleId="WingdingSymbols">
    <w:name w:val="Wingding Symbols"/>
    <w:rsid w:val="007F28B9"/>
    <w:rPr>
      <w:rFonts w:ascii="Wingdings" w:hAnsi="Wingdings"/>
    </w:rPr>
  </w:style>
  <w:style w:type="paragraph" w:customStyle="1" w:styleId="TableHeading">
    <w:name w:val="Table Heading"/>
    <w:basedOn w:val="HeadingBase"/>
    <w:rsid w:val="007F2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8B9"/>
    <w:rPr>
      <w:color w:val="0033CC"/>
      <w:u w:val="none"/>
    </w:rPr>
  </w:style>
  <w:style w:type="paragraph" w:customStyle="1" w:styleId="BodyTextRight">
    <w:name w:val="Body Text Right"/>
    <w:basedOn w:val="BodyText"/>
    <w:rsid w:val="007F2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8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8B9"/>
    <w:rPr>
      <w:sz w:val="32"/>
    </w:rPr>
  </w:style>
  <w:style w:type="paragraph" w:customStyle="1" w:styleId="HeadingProcedure">
    <w:name w:val="Heading Procedure"/>
    <w:basedOn w:val="HeadingBase"/>
    <w:next w:val="Normal"/>
    <w:rsid w:val="007F2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8B9"/>
    <w:pPr>
      <w:spacing w:before="60" w:after="60"/>
    </w:pPr>
  </w:style>
  <w:style w:type="paragraph" w:styleId="ListContinue">
    <w:name w:val="List Continue"/>
    <w:basedOn w:val="List"/>
    <w:rsid w:val="007F28B9"/>
    <w:pPr>
      <w:ind w:firstLine="0"/>
    </w:pPr>
  </w:style>
  <w:style w:type="paragraph" w:customStyle="1" w:styleId="ListNote">
    <w:name w:val="List Note"/>
    <w:basedOn w:val="List"/>
    <w:rsid w:val="007F2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8B9"/>
    <w:rPr>
      <w:rFonts w:ascii="Courier New" w:hAnsi="Courier New"/>
    </w:rPr>
  </w:style>
  <w:style w:type="paragraph" w:customStyle="1" w:styleId="NoteBullet">
    <w:name w:val="Note Bullet"/>
    <w:basedOn w:val="Note"/>
    <w:rsid w:val="007F2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8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2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8B9"/>
    <w:rPr>
      <w:b/>
      <w:smallCaps/>
    </w:rPr>
  </w:style>
  <w:style w:type="paragraph" w:customStyle="1" w:styleId="TableListNumber">
    <w:name w:val="Table List Number"/>
    <w:basedOn w:val="ListNumber"/>
    <w:rsid w:val="007F2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8B9"/>
    <w:pPr>
      <w:numPr>
        <w:numId w:val="9"/>
      </w:numPr>
    </w:pPr>
  </w:style>
  <w:style w:type="paragraph" w:customStyle="1" w:styleId="ListAlpha2">
    <w:name w:val="List Alpha 2"/>
    <w:basedOn w:val="List2"/>
    <w:rsid w:val="007F28B9"/>
    <w:pPr>
      <w:numPr>
        <w:numId w:val="8"/>
      </w:numPr>
    </w:pPr>
  </w:style>
  <w:style w:type="paragraph" w:styleId="List2">
    <w:name w:val="List 2"/>
    <w:basedOn w:val="BodyText"/>
    <w:rsid w:val="007F2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8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8B9"/>
    <w:pPr>
      <w:numPr>
        <w:numId w:val="3"/>
      </w:numPr>
    </w:pPr>
  </w:style>
  <w:style w:type="paragraph" w:styleId="ListBullet5">
    <w:name w:val="List Bullet 5"/>
    <w:basedOn w:val="List5"/>
    <w:rsid w:val="007F28B9"/>
    <w:pPr>
      <w:numPr>
        <w:numId w:val="4"/>
      </w:numPr>
    </w:pPr>
  </w:style>
  <w:style w:type="paragraph" w:styleId="ListContinue2">
    <w:name w:val="List Continue 2"/>
    <w:basedOn w:val="List2"/>
    <w:rsid w:val="007F28B9"/>
    <w:pPr>
      <w:ind w:firstLine="0"/>
    </w:pPr>
  </w:style>
  <w:style w:type="paragraph" w:styleId="ListContinue3">
    <w:name w:val="List Continue 3"/>
    <w:basedOn w:val="List3"/>
    <w:rsid w:val="007F28B9"/>
    <w:pPr>
      <w:ind w:left="1021" w:firstLine="0"/>
    </w:pPr>
  </w:style>
  <w:style w:type="paragraph" w:styleId="ListContinue4">
    <w:name w:val="List Continue 4"/>
    <w:basedOn w:val="List4"/>
    <w:rsid w:val="007F28B9"/>
    <w:pPr>
      <w:ind w:firstLine="0"/>
    </w:pPr>
  </w:style>
  <w:style w:type="paragraph" w:styleId="ListContinue5">
    <w:name w:val="List Continue 5"/>
    <w:basedOn w:val="List5"/>
    <w:rsid w:val="007F28B9"/>
    <w:pPr>
      <w:ind w:firstLine="0"/>
    </w:pPr>
  </w:style>
  <w:style w:type="paragraph" w:styleId="ListNumber3">
    <w:name w:val="List Number 3"/>
    <w:basedOn w:val="List3"/>
    <w:rsid w:val="007F28B9"/>
    <w:pPr>
      <w:numPr>
        <w:numId w:val="5"/>
      </w:numPr>
    </w:pPr>
  </w:style>
  <w:style w:type="paragraph" w:styleId="ListNumber4">
    <w:name w:val="List Number 4"/>
    <w:basedOn w:val="List4"/>
    <w:rsid w:val="007F28B9"/>
    <w:pPr>
      <w:numPr>
        <w:numId w:val="6"/>
      </w:numPr>
    </w:pPr>
  </w:style>
  <w:style w:type="paragraph" w:styleId="ListNumber5">
    <w:name w:val="List Number 5"/>
    <w:basedOn w:val="List5"/>
    <w:rsid w:val="007F28B9"/>
    <w:pPr>
      <w:numPr>
        <w:numId w:val="7"/>
      </w:numPr>
    </w:pPr>
  </w:style>
  <w:style w:type="paragraph" w:styleId="BlockText">
    <w:name w:val="Block Text"/>
    <w:basedOn w:val="Normal"/>
    <w:rsid w:val="007F2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8B9"/>
    <w:rPr>
      <w:sz w:val="16"/>
      <w:vertAlign w:val="superscript"/>
    </w:rPr>
  </w:style>
  <w:style w:type="character" w:customStyle="1" w:styleId="Symbols">
    <w:name w:val="Symbols"/>
    <w:basedOn w:val="DefaultParagraphFont"/>
    <w:rsid w:val="007F28B9"/>
    <w:rPr>
      <w:rFonts w:ascii="Symbol" w:hAnsi="Symbol"/>
    </w:rPr>
  </w:style>
  <w:style w:type="character" w:customStyle="1" w:styleId="MenuOptions">
    <w:name w:val="Menu Options"/>
    <w:basedOn w:val="DefaultParagraphFont"/>
    <w:rsid w:val="007F2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8B9"/>
    <w:rPr>
      <w:b/>
    </w:rPr>
  </w:style>
  <w:style w:type="character" w:customStyle="1" w:styleId="Underlined">
    <w:name w:val="Underlined"/>
    <w:basedOn w:val="DefaultParagraphFont"/>
    <w:rsid w:val="007F28B9"/>
    <w:rPr>
      <w:u w:val="single"/>
    </w:rPr>
  </w:style>
  <w:style w:type="paragraph" w:customStyle="1" w:styleId="TableBodyTextRight">
    <w:name w:val="Table Body Text Right"/>
    <w:basedOn w:val="TableBodyText"/>
    <w:rsid w:val="007F2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8B9"/>
    <w:rPr>
      <w:sz w:val="18"/>
    </w:rPr>
  </w:style>
  <w:style w:type="paragraph" w:customStyle="1" w:styleId="BodySmallRight">
    <w:name w:val="Body Small Right"/>
    <w:basedOn w:val="BodyTextRight"/>
    <w:rsid w:val="007F28B9"/>
    <w:rPr>
      <w:sz w:val="18"/>
      <w:szCs w:val="18"/>
    </w:rPr>
  </w:style>
  <w:style w:type="paragraph" w:customStyle="1" w:styleId="MarginEdition">
    <w:name w:val="Margin Edition"/>
    <w:basedOn w:val="MarginNote"/>
    <w:rsid w:val="007F2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8B9"/>
    <w:rPr>
      <w:sz w:val="2"/>
      <w:szCs w:val="2"/>
    </w:rPr>
  </w:style>
  <w:style w:type="character" w:customStyle="1" w:styleId="Small">
    <w:name w:val="Small"/>
    <w:basedOn w:val="DefaultParagraphFont"/>
    <w:rsid w:val="007F28B9"/>
    <w:rPr>
      <w:sz w:val="16"/>
    </w:rPr>
  </w:style>
  <w:style w:type="paragraph" w:customStyle="1" w:styleId="WideTable">
    <w:name w:val="Wide Table"/>
    <w:basedOn w:val="Normal"/>
    <w:rsid w:val="007F2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8B9"/>
  </w:style>
  <w:style w:type="paragraph" w:styleId="Quote">
    <w:name w:val="Quote"/>
    <w:basedOn w:val="Heading1"/>
    <w:link w:val="QuoteChar"/>
    <w:qFormat/>
    <w:rsid w:val="007F2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8B9"/>
    <w:pPr>
      <w:pageBreakBefore/>
    </w:pPr>
  </w:style>
  <w:style w:type="paragraph" w:customStyle="1" w:styleId="Border">
    <w:name w:val="Border"/>
    <w:basedOn w:val="Normal"/>
    <w:qFormat/>
    <w:rsid w:val="007F2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8B9"/>
    <w:rPr>
      <w:u w:val="single"/>
    </w:rPr>
  </w:style>
  <w:style w:type="paragraph" w:styleId="BalloonText">
    <w:name w:val="Balloon Text"/>
    <w:basedOn w:val="Normal"/>
    <w:link w:val="BalloonTextChar"/>
    <w:rsid w:val="007F2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8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8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1250</Words>
  <Characters>8068</Characters>
  <Application>Microsoft Office Word</Application>
  <DocSecurity>0</DocSecurity>
  <Lines>252</Lines>
  <Paragraphs>140</Paragraphs>
  <ScaleCrop>false</ScaleCrop>
  <Company>Author-it Software Corporation Ltd.</Company>
  <LinksUpToDate>false</LinksUpToDate>
  <CharactersWithSpaces>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NWP305B Monitor and conduct minor maintenance on complex flow control and metering devices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2012-10-11T19:35:00Z</dcterms:created>
  <dcterms:modified xsi:type="dcterms:W3CDTF">2012-10-11T19:35:00Z</dcterms:modified>
</cp:coreProperties>
</file>