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58BD" w:rsidP="00D258BD">
      <w:pPr>
        <w:pStyle w:val="Title"/>
      </w:pPr>
      <w:r>
        <w:fldChar w:fldCharType="begin"/>
      </w:r>
      <w:r>
        <w:instrText xml:space="preserve"> TITLE   \* MERGEFORMAT </w:instrText>
      </w:r>
      <w:r>
        <w:fldChar w:fldCharType="separate"/>
      </w:r>
      <w:r>
        <w:t>NWP301B Implement, monitor and coordinate environmental procedures</w:t>
      </w:r>
      <w:r>
        <w:fldChar w:fldCharType="end"/>
      </w:r>
    </w:p>
    <w:p w:rsidR="00D258BD" w:rsidP="00D258BD">
      <w:pPr>
        <w:pStyle w:val="Version"/>
        <w:sectPr w:rsidSect="001248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124870" w:rsidP="00124870">
      <w:pPr>
        <w:pStyle w:val="SuperHeading"/>
      </w:pPr>
      <w:r w:rsidRPr="00124870">
        <w:t>NWP301B Implement, monitor and coordinate environmental procedures</w:t>
      </w:r>
    </w:p>
    <w:p w:rsidR="00000000" w:rsidRPr="00124870" w:rsidP="00124870">
      <w:pPr>
        <w:pStyle w:val="SuperHeading"/>
      </w:pPr>
    </w:p>
    <w:p w:rsidR="00000000" w:rsidRPr="00124870" w:rsidP="00124870">
      <w:pPr>
        <w:pStyle w:val="Heading1"/>
      </w:pPr>
      <w:bookmarkStart w:id="1" w:name="O_404779"/>
      <w:bookmarkEnd w:id="1"/>
      <w:r w:rsidRPr="00124870">
        <w:t>Modification History</w:t>
      </w:r>
    </w:p>
    <w:p w:rsidR="00000000" w:rsidRPr="00124870" w:rsidP="00124870">
      <w:pPr>
        <w:pStyle w:val="BodyText"/>
      </w:pPr>
      <w:r w:rsidRPr="00124870">
        <w:t>NWP301B Release 2:</w:t>
      </w:r>
      <w:r w:rsidRPr="00124870">
        <w:tab/>
        <w:t>Layout adjusted. No changes to content.</w:t>
      </w:r>
    </w:p>
    <w:p w:rsidR="00000000" w:rsidRPr="00124870" w:rsidP="00124870">
      <w:pPr>
        <w:pStyle w:val="BodyText"/>
      </w:pPr>
      <w:r w:rsidRPr="00124870">
        <w:t>NWP301B Release 1:</w:t>
      </w:r>
      <w:r w:rsidRPr="00124870">
        <w:tab/>
        <w:t>Primary release.</w:t>
      </w:r>
    </w:p>
    <w:p w:rsidR="00000000" w:rsidRPr="00124870" w:rsidP="00124870">
      <w:pPr>
        <w:pStyle w:val="AllowPageBreak"/>
      </w:pPr>
    </w:p>
    <w:p w:rsidR="00000000" w:rsidRPr="00124870" w:rsidP="00124870">
      <w:pPr>
        <w:pStyle w:val="Heading1"/>
      </w:pPr>
      <w:bookmarkStart w:id="2" w:name="O_404775"/>
      <w:bookmarkEnd w:id="2"/>
      <w:r w:rsidRPr="00124870">
        <w:t>Unit Descriptor</w:t>
      </w:r>
    </w:p>
    <w:p w:rsidR="00000000" w:rsidRPr="00124870" w:rsidP="00124870">
      <w:pPr>
        <w:pStyle w:val="BodyText"/>
      </w:pPr>
      <w:r w:rsidRPr="00124870">
        <w:t>This unit of compet</w:t>
      </w:r>
      <w:r w:rsidRPr="00124870">
        <w:t>ency describes the outcomes required to identify and minimise the environmental impact of water industry work activities, identify general environmental risks and to implement, monitor and coordinate environmental procedures.</w:t>
      </w:r>
    </w:p>
    <w:p w:rsidR="00000000" w:rsidRPr="00124870" w:rsidP="00124870">
      <w:pPr>
        <w:pStyle w:val="AllowPageBreak"/>
      </w:pPr>
    </w:p>
    <w:p w:rsidR="00000000" w:rsidRPr="00124870" w:rsidP="00124870">
      <w:pPr>
        <w:pStyle w:val="Heading1"/>
      </w:pPr>
      <w:bookmarkStart w:id="3" w:name="O_404787"/>
      <w:bookmarkEnd w:id="3"/>
      <w:r w:rsidRPr="00124870">
        <w:t>Application o</w:t>
      </w:r>
      <w:r w:rsidRPr="00124870">
        <w:t>f the Unit</w:t>
      </w:r>
    </w:p>
    <w:p w:rsidR="00000000" w:rsidRPr="00124870" w:rsidP="00124870">
      <w:pPr>
        <w:pStyle w:val="BodyText"/>
      </w:pPr>
      <w:r w:rsidRPr="00124870">
        <w:t>This unit supports the attainment of skills and knowledge required for field workers and operational staff and staff with specific responsibility for demonstrating due diligence in conforming to environmental legislation and standards.</w:t>
      </w:r>
    </w:p>
    <w:p w:rsidR="00000000" w:rsidRPr="00124870" w:rsidP="00124870">
      <w:pPr>
        <w:pStyle w:val="AllowPageBreak"/>
      </w:pPr>
    </w:p>
    <w:p w:rsidR="00000000" w:rsidRPr="00124870" w:rsidP="00124870">
      <w:pPr>
        <w:pStyle w:val="Heading1"/>
      </w:pPr>
      <w:bookmarkStart w:id="4" w:name="O_404780"/>
      <w:bookmarkEnd w:id="4"/>
      <w:r w:rsidRPr="00124870">
        <w:t>Licensing/Regulatory Information</w:t>
      </w:r>
    </w:p>
    <w:p w:rsidR="00000000" w:rsidRPr="00124870" w:rsidP="00124870">
      <w:pPr>
        <w:pStyle w:val="BodyText"/>
      </w:pPr>
      <w:r w:rsidRPr="00124870">
        <w:t>Not applicable.</w:t>
      </w:r>
    </w:p>
    <w:p w:rsidR="00000000" w:rsidRPr="00124870" w:rsidP="00124870">
      <w:pPr>
        <w:pStyle w:val="AllowPageBreak"/>
      </w:pPr>
    </w:p>
    <w:p w:rsidR="00000000" w:rsidRPr="00124870" w:rsidP="00124870">
      <w:pPr>
        <w:pStyle w:val="Heading1"/>
      </w:pPr>
      <w:bookmarkStart w:id="5" w:name="O_404778"/>
      <w:bookmarkEnd w:id="5"/>
      <w:r w:rsidRPr="00124870">
        <w:t>Pre-Requisites</w:t>
      </w:r>
    </w:p>
    <w:p w:rsidR="00000000" w:rsidRPr="00124870" w:rsidP="00124870">
      <w:pPr>
        <w:pStyle w:val="BodyText"/>
      </w:pPr>
      <w:r w:rsidRPr="00124870">
        <w:t>Not applicable.</w:t>
      </w:r>
    </w:p>
    <w:p w:rsidR="00000000" w:rsidRPr="00124870" w:rsidP="00124870">
      <w:pPr>
        <w:pStyle w:val="AllowPageBreak"/>
      </w:pPr>
    </w:p>
    <w:p w:rsidR="00000000" w:rsidRPr="00124870" w:rsidP="00124870">
      <w:pPr>
        <w:pStyle w:val="Heading1"/>
      </w:pPr>
      <w:bookmarkStart w:id="6" w:name="O_404783"/>
      <w:bookmarkEnd w:id="6"/>
      <w:r w:rsidRPr="00124870">
        <w:t>Employability Skills Information</w:t>
      </w:r>
    </w:p>
    <w:p w:rsidR="00000000" w:rsidRPr="00124870" w:rsidP="00124870">
      <w:pPr>
        <w:pStyle w:val="BodyText"/>
      </w:pPr>
      <w:r w:rsidRPr="00124870">
        <w:t>This unit contains employability skills.</w:t>
      </w:r>
    </w:p>
    <w:p w:rsidR="00000000" w:rsidRPr="00124870" w:rsidP="00124870">
      <w:pPr>
        <w:pStyle w:val="AllowPageBreak"/>
      </w:pPr>
    </w:p>
    <w:p w:rsidR="00000000" w:rsidRPr="00124870" w:rsidP="00124870">
      <w:pPr>
        <w:pStyle w:val="Heading1"/>
      </w:pPr>
      <w:bookmarkStart w:id="7" w:name="O_404784"/>
      <w:bookmarkEnd w:id="7"/>
      <w:r w:rsidRPr="00124870">
        <w:t>Elements and Performance Criteria Pre-Content</w:t>
      </w:r>
    </w:p>
    <w:tbl>
      <w:tblPr>
        <w:tblW w:w="0" w:type="auto"/>
        <w:tblLayout w:type="fixed"/>
        <w:tblCellMar>
          <w:left w:w="62" w:type="dxa"/>
          <w:right w:w="62" w:type="dxa"/>
        </w:tblCellMar>
        <w:tblLook w:val="0000"/>
      </w:tblPr>
      <w:tblGrid>
        <w:gridCol w:w="2268"/>
        <w:gridCol w:w="6804"/>
      </w:tblGrid>
      <w:tr w:rsidTr="00D258B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24870">
            <w:pPr>
              <w:pStyle w:val="BodyText"/>
              <w:rPr>
                <w:lang w:val="en-NZ"/>
              </w:rPr>
            </w:pPr>
            <w:r w:rsidRPr="00124870">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124870" w:rsidP="00124870">
            <w:pPr>
              <w:pStyle w:val="BodyText"/>
            </w:pPr>
            <w:r w:rsidRPr="00124870">
              <w:t xml:space="preserve">Performance criteria describe the required performance needed to demonstrate achievement of the element. Where </w:t>
            </w:r>
            <w:r w:rsidRPr="00124870">
              <w:rPr>
                <w:rStyle w:val="BoldandItalics"/>
              </w:rPr>
              <w:t>bold italicised</w:t>
            </w:r>
            <w:r w:rsidRPr="00124870">
              <w:t xml:space="preserve"> text is used, fur</w:t>
            </w:r>
            <w:r w:rsidRPr="00124870">
              <w:t>ther information is detailed in the range statement. Assessment of performance is to be consistent with the evidence guide.</w:t>
            </w:r>
          </w:p>
        </w:tc>
      </w:tr>
    </w:tbl>
    <w:p w:rsidR="00000000" w:rsidRPr="00124870" w:rsidP="00124870">
      <w:pPr>
        <w:pStyle w:val="BodyText"/>
      </w:pPr>
    </w:p>
    <w:p w:rsidR="00000000" w:rsidRPr="00124870" w:rsidP="00124870">
      <w:pPr>
        <w:pStyle w:val="AllowPageBreak"/>
      </w:pPr>
    </w:p>
    <w:p w:rsidR="00000000" w:rsidRPr="00124870" w:rsidP="00124870">
      <w:pPr>
        <w:pStyle w:val="Heading1"/>
      </w:pPr>
      <w:bookmarkStart w:id="8" w:name="O_404785"/>
      <w:bookmarkEnd w:id="8"/>
      <w:r w:rsidRPr="00124870">
        <w:t>Elements and Performance Criteria</w:t>
      </w:r>
    </w:p>
    <w:tbl>
      <w:tblPr>
        <w:tblW w:w="0" w:type="auto"/>
        <w:tblLayout w:type="fixed"/>
        <w:tblCellMar>
          <w:left w:w="62" w:type="dxa"/>
          <w:right w:w="62" w:type="dxa"/>
        </w:tblCellMar>
        <w:tblLook w:val="0000"/>
      </w:tblPr>
      <w:tblGrid>
        <w:gridCol w:w="2268"/>
        <w:gridCol w:w="6804"/>
      </w:tblGrid>
      <w:tr w:rsidTr="00D258BD">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124870" w:rsidP="00124870">
            <w:pPr>
              <w:pStyle w:val="BodyText"/>
            </w:pPr>
            <w:r w:rsidRPr="00124870">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124870">
            <w:pPr>
              <w:pStyle w:val="BodyText"/>
              <w:rPr>
                <w:lang w:val="en-NZ"/>
              </w:rPr>
            </w:pPr>
            <w:r w:rsidRPr="00124870">
              <w:rPr>
                <w:rStyle w:val="SpecialBold"/>
              </w:rPr>
              <w:t>PERFORMANCE CRITERIA</w:t>
            </w:r>
          </w:p>
        </w:tc>
      </w:tr>
      <w:tr w:rsidTr="00D258B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24870">
            <w:pPr>
              <w:pStyle w:val="List"/>
              <w:rPr>
                <w:lang w:val="en-NZ"/>
              </w:rPr>
            </w:pPr>
            <w:r w:rsidRPr="00124870">
              <w:rPr>
                <w:rStyle w:val="SpecialBold"/>
              </w:rPr>
              <w:t>1</w:t>
            </w:r>
            <w:r w:rsidRPr="00124870">
              <w:tab/>
            </w:r>
            <w:r w:rsidRPr="00124870">
              <w:rPr>
                <w:rStyle w:val="SpecialBold"/>
              </w:rPr>
              <w:t>Assess the environmental requirements of a specific project or site</w:t>
            </w:r>
            <w:r w:rsidRPr="00124870">
              <w:t>.</w:t>
            </w:r>
          </w:p>
        </w:tc>
        <w:tc>
          <w:tcPr>
            <w:tcW w:w="6804" w:type="dxa"/>
            <w:tcBorders>
              <w:top w:val="nil"/>
              <w:left w:val="nil"/>
              <w:bottom w:val="nil"/>
              <w:right w:val="nil"/>
            </w:tcBorders>
            <w:tcMar>
              <w:top w:w="0" w:type="dxa"/>
              <w:left w:w="62" w:type="dxa"/>
              <w:bottom w:w="0" w:type="dxa"/>
              <w:right w:w="62" w:type="dxa"/>
            </w:tcMar>
          </w:tcPr>
          <w:p w:rsidR="00000000" w:rsidRPr="00124870" w:rsidP="00124870">
            <w:pPr>
              <w:pStyle w:val="List"/>
            </w:pPr>
            <w:r w:rsidRPr="00124870">
              <w:t>1.1</w:t>
            </w:r>
            <w:r w:rsidRPr="00124870">
              <w:tab/>
              <w:t xml:space="preserve">Identify and investigate site-specific </w:t>
            </w:r>
            <w:r w:rsidRPr="00124870">
              <w:rPr>
                <w:rStyle w:val="BoldandItalics"/>
              </w:rPr>
              <w:t>environmental issues</w:t>
            </w:r>
            <w:r w:rsidRPr="00124870">
              <w:t xml:space="preserve"> with reference to relevant </w:t>
            </w:r>
            <w:r w:rsidRPr="00124870">
              <w:rPr>
                <w:rStyle w:val="BoldandItalics"/>
              </w:rPr>
              <w:t>environmental legislation and standards</w:t>
            </w:r>
            <w:r w:rsidRPr="00124870">
              <w:t>.</w:t>
            </w:r>
          </w:p>
          <w:p w:rsidR="00000000" w:rsidRPr="00124870" w:rsidP="00124870">
            <w:pPr>
              <w:pStyle w:val="List"/>
            </w:pPr>
            <w:r w:rsidRPr="00124870">
              <w:t>1.2</w:t>
            </w:r>
            <w:r w:rsidRPr="00124870">
              <w:tab/>
              <w:t xml:space="preserve">Assess and record </w:t>
            </w:r>
            <w:r w:rsidRPr="00124870">
              <w:rPr>
                <w:rStyle w:val="BoldandItalics"/>
              </w:rPr>
              <w:t>environmental risks and impacts</w:t>
            </w:r>
            <w:r w:rsidRPr="00124870">
              <w:t>.</w:t>
            </w:r>
          </w:p>
          <w:p w:rsidR="00000000" w:rsidP="00124870">
            <w:pPr>
              <w:pStyle w:val="List"/>
              <w:rPr>
                <w:lang w:val="en-NZ"/>
              </w:rPr>
            </w:pPr>
            <w:r w:rsidRPr="00124870">
              <w:t>1.3</w:t>
            </w:r>
            <w:r w:rsidRPr="00124870">
              <w:tab/>
              <w:t>Relate relevant environmental procedures for each environmental risk.</w:t>
            </w:r>
          </w:p>
        </w:tc>
      </w:tr>
      <w:tr w:rsidTr="00D258B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24870">
            <w:pPr>
              <w:pStyle w:val="List"/>
              <w:rPr>
                <w:lang w:val="en-NZ"/>
              </w:rPr>
            </w:pPr>
            <w:r w:rsidRPr="00124870">
              <w:rPr>
                <w:rStyle w:val="SpecialBold"/>
              </w:rPr>
              <w:t>2</w:t>
            </w:r>
            <w:r w:rsidRPr="00124870">
              <w:tab/>
            </w:r>
            <w:r w:rsidRPr="00124870">
              <w:rPr>
                <w:rStyle w:val="SpecialBold"/>
              </w:rPr>
              <w:t>Implement environmental procedures</w:t>
            </w:r>
            <w:r w:rsidRPr="00124870">
              <w:t>.</w:t>
            </w:r>
          </w:p>
        </w:tc>
        <w:tc>
          <w:tcPr>
            <w:tcW w:w="6804" w:type="dxa"/>
            <w:tcBorders>
              <w:top w:val="nil"/>
              <w:left w:val="nil"/>
              <w:bottom w:val="nil"/>
              <w:right w:val="nil"/>
            </w:tcBorders>
            <w:tcMar>
              <w:top w:w="0" w:type="dxa"/>
              <w:left w:w="62" w:type="dxa"/>
              <w:bottom w:w="0" w:type="dxa"/>
              <w:right w:w="62" w:type="dxa"/>
            </w:tcMar>
          </w:tcPr>
          <w:p w:rsidR="00000000" w:rsidRPr="00124870" w:rsidP="00124870">
            <w:pPr>
              <w:pStyle w:val="List"/>
            </w:pPr>
            <w:r w:rsidRPr="00124870">
              <w:t>2.1</w:t>
            </w:r>
            <w:r w:rsidRPr="00124870">
              <w:tab/>
              <w:t>Plan activities for the selected environmental procedures for the site and take relevant action.</w:t>
            </w:r>
          </w:p>
          <w:p w:rsidR="00000000" w:rsidRPr="00124870" w:rsidP="00124870">
            <w:pPr>
              <w:pStyle w:val="List"/>
            </w:pPr>
            <w:r w:rsidRPr="00124870">
              <w:t>2.2</w:t>
            </w:r>
            <w:r w:rsidRPr="00124870">
              <w:tab/>
              <w:t>Report environmental incidents and app</w:t>
            </w:r>
            <w:r w:rsidRPr="00124870">
              <w:t>ly and coordinate emergency procedures.</w:t>
            </w:r>
          </w:p>
          <w:p w:rsidR="00000000" w:rsidP="00124870">
            <w:pPr>
              <w:pStyle w:val="List"/>
              <w:rPr>
                <w:lang w:val="en-NZ"/>
              </w:rPr>
            </w:pPr>
            <w:r w:rsidRPr="00124870">
              <w:t>2.3</w:t>
            </w:r>
            <w:r w:rsidRPr="00124870">
              <w:tab/>
              <w:t>Record environmental incidents according to organisational and statutory requirements.</w:t>
            </w:r>
          </w:p>
        </w:tc>
      </w:tr>
      <w:tr w:rsidTr="00D258B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24870">
            <w:pPr>
              <w:pStyle w:val="List"/>
              <w:rPr>
                <w:lang w:val="en-NZ"/>
              </w:rPr>
            </w:pPr>
            <w:r w:rsidRPr="00124870">
              <w:rPr>
                <w:rStyle w:val="SpecialBold"/>
              </w:rPr>
              <w:t>3</w:t>
            </w:r>
            <w:r w:rsidRPr="00124870">
              <w:tab/>
            </w:r>
            <w:r w:rsidRPr="00124870">
              <w:rPr>
                <w:rStyle w:val="SpecialBold"/>
              </w:rPr>
              <w:t>Report and review the application of environmental procedures</w:t>
            </w:r>
            <w:r w:rsidRPr="00124870">
              <w:t>.</w:t>
            </w:r>
          </w:p>
        </w:tc>
        <w:tc>
          <w:tcPr>
            <w:tcW w:w="6804" w:type="dxa"/>
            <w:tcBorders>
              <w:top w:val="nil"/>
              <w:left w:val="nil"/>
              <w:bottom w:val="nil"/>
              <w:right w:val="nil"/>
            </w:tcBorders>
            <w:tcMar>
              <w:top w:w="0" w:type="dxa"/>
              <w:left w:w="62" w:type="dxa"/>
              <w:bottom w:w="0" w:type="dxa"/>
              <w:right w:w="62" w:type="dxa"/>
            </w:tcMar>
          </w:tcPr>
          <w:p w:rsidR="00000000" w:rsidRPr="00124870" w:rsidP="00124870">
            <w:pPr>
              <w:pStyle w:val="List"/>
            </w:pPr>
            <w:r w:rsidRPr="00124870">
              <w:t>3.1</w:t>
            </w:r>
            <w:r w:rsidRPr="00124870">
              <w:tab/>
              <w:t xml:space="preserve">Monitor the effects of selected environmental controls </w:t>
            </w:r>
            <w:r w:rsidRPr="00124870">
              <w:t>and report according to organisational requirements.</w:t>
            </w:r>
          </w:p>
          <w:p w:rsidR="00000000" w:rsidRPr="00124870" w:rsidP="00124870">
            <w:pPr>
              <w:pStyle w:val="List"/>
            </w:pPr>
            <w:r w:rsidRPr="00124870">
              <w:t>3.2</w:t>
            </w:r>
            <w:r w:rsidRPr="00124870">
              <w:tab/>
              <w:t>Complete environmental reporting procedures for the specific project or site.</w:t>
            </w:r>
          </w:p>
          <w:p w:rsidR="00000000" w:rsidRPr="00124870" w:rsidP="00124870">
            <w:pPr>
              <w:pStyle w:val="List"/>
            </w:pPr>
            <w:r w:rsidRPr="00124870">
              <w:t>3.3</w:t>
            </w:r>
            <w:r w:rsidRPr="00124870">
              <w:tab/>
              <w:t>Report environmental risks, potential impacts and incidents according to organisational requirements.</w:t>
            </w:r>
          </w:p>
          <w:p w:rsidR="00000000" w:rsidRPr="00124870" w:rsidP="00124870">
            <w:pPr>
              <w:pStyle w:val="List"/>
            </w:pPr>
            <w:r w:rsidRPr="00124870">
              <w:t>3.4</w:t>
            </w:r>
            <w:r w:rsidRPr="00124870">
              <w:tab/>
              <w:t xml:space="preserve">Contribute </w:t>
            </w:r>
            <w:r w:rsidRPr="00124870">
              <w:t>to regular reviews of environmental procedures.</w:t>
            </w:r>
          </w:p>
          <w:p w:rsidR="00000000" w:rsidRPr="00124870" w:rsidP="00124870">
            <w:pPr>
              <w:pStyle w:val="List"/>
            </w:pPr>
            <w:r w:rsidRPr="00124870">
              <w:t>3.5</w:t>
            </w:r>
            <w:r w:rsidRPr="00124870">
              <w:tab/>
              <w:t>Contribute to improvements in environmental procedures.</w:t>
            </w:r>
          </w:p>
        </w:tc>
      </w:tr>
    </w:tbl>
    <w:p w:rsidR="00000000" w:rsidRPr="00124870" w:rsidP="00124870">
      <w:pPr>
        <w:pStyle w:val="BodyText"/>
      </w:pPr>
    </w:p>
    <w:p w:rsidR="00000000" w:rsidRPr="00124870" w:rsidP="00124870">
      <w:pPr>
        <w:pStyle w:val="AllowPageBreak"/>
      </w:pPr>
    </w:p>
    <w:p w:rsidR="00000000" w:rsidRPr="00124870" w:rsidP="00124870">
      <w:pPr>
        <w:pStyle w:val="Heading1"/>
      </w:pPr>
      <w:bookmarkStart w:id="9" w:name="O_404776"/>
      <w:bookmarkEnd w:id="9"/>
      <w:r w:rsidRPr="00124870">
        <w:t>Required Skills and Knowledge</w:t>
      </w:r>
    </w:p>
    <w:tbl>
      <w:tblPr>
        <w:tblW w:w="0" w:type="auto"/>
        <w:tblLayout w:type="fixed"/>
        <w:tblCellMar>
          <w:left w:w="62" w:type="dxa"/>
          <w:right w:w="62" w:type="dxa"/>
        </w:tblCellMar>
        <w:tblLook w:val="0000"/>
      </w:tblPr>
      <w:tblGrid>
        <w:gridCol w:w="9072"/>
      </w:tblGrid>
      <w:tr w:rsidTr="00D258B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24870">
            <w:pPr>
              <w:pStyle w:val="BodyText"/>
              <w:rPr>
                <w:lang w:val="en-NZ"/>
              </w:rPr>
            </w:pPr>
            <w:r w:rsidRPr="00124870">
              <w:t>This describes the essential skills and knowledge and their level, required for this unit.</w:t>
            </w:r>
          </w:p>
        </w:tc>
      </w:tr>
      <w:tr w:rsidTr="00D258B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24870" w:rsidP="00124870">
            <w:pPr>
              <w:pStyle w:val="BodyText"/>
            </w:pPr>
            <w:r w:rsidRPr="00124870">
              <w:rPr>
                <w:rStyle w:val="SpecialBold"/>
              </w:rPr>
              <w:t>Required skills</w:t>
            </w:r>
            <w:r w:rsidRPr="00124870">
              <w:t>:</w:t>
            </w:r>
          </w:p>
          <w:p w:rsidR="00000000" w:rsidRPr="00124870" w:rsidP="00124870">
            <w:pPr>
              <w:pStyle w:val="ListBullet"/>
            </w:pPr>
            <w:r w:rsidRPr="00124870">
              <w:t>access, interpret and apply relevant legislative responsibilities</w:t>
            </w:r>
          </w:p>
          <w:p w:rsidR="00000000" w:rsidRPr="00124870" w:rsidP="00124870">
            <w:pPr>
              <w:pStyle w:val="ListBullet"/>
            </w:pPr>
            <w:r w:rsidRPr="00124870">
              <w:t>communicate the application of environmental plans and procedures within the workplace</w:t>
            </w:r>
          </w:p>
          <w:p w:rsidR="00000000" w:rsidRPr="00124870" w:rsidP="00124870">
            <w:pPr>
              <w:pStyle w:val="ListBullet"/>
            </w:pPr>
            <w:r w:rsidRPr="00124870">
              <w:t>monitor and coordinate environmental procedures</w:t>
            </w:r>
          </w:p>
          <w:p w:rsidR="00000000" w:rsidRPr="00124870" w:rsidP="00124870">
            <w:pPr>
              <w:pStyle w:val="ListBullet"/>
            </w:pPr>
            <w:r w:rsidRPr="00124870">
              <w:t>access, interpret and apply relevant standard operating procedures</w:t>
            </w:r>
          </w:p>
          <w:p w:rsidR="00000000" w:rsidRPr="00124870" w:rsidP="00124870">
            <w:pPr>
              <w:pStyle w:val="ListBullet"/>
            </w:pPr>
            <w:r w:rsidRPr="00124870">
              <w:t>interpret and apply environmental policies, plans and procedures</w:t>
            </w:r>
          </w:p>
          <w:p w:rsidR="00000000" w:rsidRPr="00124870" w:rsidP="00124870">
            <w:pPr>
              <w:pStyle w:val="ListBullet"/>
            </w:pPr>
            <w:r w:rsidRPr="00124870">
              <w:t>apply control procedures to environmental risks and incidents</w:t>
            </w:r>
          </w:p>
          <w:p w:rsidR="00000000" w:rsidRPr="00124870" w:rsidP="00124870">
            <w:pPr>
              <w:pStyle w:val="ListBullet"/>
            </w:pPr>
            <w:r w:rsidRPr="00124870">
              <w:t>assess environmental risks at the work site</w:t>
            </w:r>
          </w:p>
          <w:p w:rsidR="00000000" w:rsidP="00124870">
            <w:pPr>
              <w:pStyle w:val="ListBullet"/>
              <w:rPr>
                <w:lang w:val="en-NZ"/>
              </w:rPr>
            </w:pPr>
            <w:r w:rsidRPr="00124870">
              <w:t xml:space="preserve">report and record </w:t>
            </w:r>
            <w:r w:rsidRPr="00124870">
              <w:t>environmental procedures</w:t>
            </w:r>
          </w:p>
        </w:tc>
      </w:tr>
      <w:tr w:rsidTr="00D258B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24870" w:rsidP="00124870">
            <w:pPr>
              <w:pStyle w:val="BodyText"/>
            </w:pPr>
            <w:r w:rsidRPr="00124870">
              <w:rPr>
                <w:rStyle w:val="SpecialBold"/>
              </w:rPr>
              <w:t>Required knowledge</w:t>
            </w:r>
            <w:r w:rsidRPr="00124870">
              <w:t>:</w:t>
            </w:r>
          </w:p>
          <w:p w:rsidR="00000000" w:rsidRPr="00124870" w:rsidP="00124870">
            <w:pPr>
              <w:pStyle w:val="ListBullet"/>
            </w:pPr>
            <w:r w:rsidRPr="00124870">
              <w:t>relevant legislative requirements and responsibilities</w:t>
            </w:r>
          </w:p>
          <w:p w:rsidR="00000000" w:rsidRPr="00124870" w:rsidP="00124870">
            <w:pPr>
              <w:pStyle w:val="ListBullet"/>
            </w:pPr>
            <w:r w:rsidRPr="00124870">
              <w:t>organisational procedures</w:t>
            </w:r>
          </w:p>
          <w:p w:rsidR="00000000" w:rsidRPr="00124870" w:rsidP="00124870">
            <w:pPr>
              <w:pStyle w:val="ListBullet"/>
            </w:pPr>
            <w:r w:rsidRPr="00124870">
              <w:t>standard operating procedures</w:t>
            </w:r>
          </w:p>
          <w:p w:rsidR="00000000" w:rsidRPr="00124870" w:rsidP="00124870">
            <w:pPr>
              <w:pStyle w:val="ListBullet"/>
            </w:pPr>
            <w:r w:rsidRPr="00124870">
              <w:t>environmental management procedures</w:t>
            </w:r>
          </w:p>
          <w:p w:rsidR="00000000" w:rsidRPr="00124870" w:rsidP="00124870">
            <w:pPr>
              <w:pStyle w:val="ListBullet"/>
            </w:pPr>
            <w:r w:rsidRPr="00124870">
              <w:t>control procedures for environmental risks and incidents</w:t>
            </w:r>
          </w:p>
          <w:p w:rsidR="00000000" w:rsidRPr="00124870" w:rsidP="00124870">
            <w:pPr>
              <w:pStyle w:val="ListBullet"/>
            </w:pPr>
            <w:r w:rsidRPr="00124870">
              <w:t>the w</w:t>
            </w:r>
            <w:r w:rsidRPr="00124870">
              <w:t>ater cycle</w:t>
            </w:r>
          </w:p>
          <w:p w:rsidR="00000000" w:rsidRPr="00124870" w:rsidP="00124870">
            <w:pPr>
              <w:pStyle w:val="ListBullet"/>
            </w:pPr>
            <w:r w:rsidRPr="00124870">
              <w:t>ecologically sustainable development</w:t>
            </w:r>
          </w:p>
          <w:p w:rsidR="00000000" w:rsidRPr="00124870" w:rsidP="00124870">
            <w:pPr>
              <w:pStyle w:val="ListBullet"/>
            </w:pPr>
            <w:r w:rsidRPr="00124870">
              <w:t>heritage conservation</w:t>
            </w:r>
          </w:p>
          <w:p w:rsidR="00000000" w:rsidRPr="00124870" w:rsidP="00124870">
            <w:pPr>
              <w:pStyle w:val="ListBullet"/>
            </w:pPr>
            <w:r w:rsidRPr="00124870">
              <w:t>primary agencies involved in drinking water quality management</w:t>
            </w:r>
          </w:p>
          <w:p w:rsidR="00000000" w:rsidRPr="00124870" w:rsidP="00124870">
            <w:pPr>
              <w:pStyle w:val="ListBullet"/>
            </w:pPr>
            <w:r w:rsidRPr="00124870">
              <w:t>water quality performance indicators</w:t>
            </w:r>
          </w:p>
          <w:p w:rsidR="00000000" w:rsidRPr="00124870" w:rsidP="00124870">
            <w:pPr>
              <w:pStyle w:val="ListBullet"/>
            </w:pPr>
            <w:r w:rsidRPr="00124870">
              <w:t>overview of the water supply system</w:t>
            </w:r>
          </w:p>
          <w:p w:rsidR="00000000" w:rsidRPr="00124870" w:rsidP="00124870">
            <w:pPr>
              <w:pStyle w:val="ListBullet"/>
            </w:pPr>
            <w:r w:rsidRPr="00124870">
              <w:t>water hazardous agents and preventative strategies</w:t>
            </w:r>
          </w:p>
          <w:p w:rsidR="00000000" w:rsidRPr="00124870" w:rsidP="00124870">
            <w:pPr>
              <w:pStyle w:val="ListBullet"/>
            </w:pPr>
            <w:r w:rsidRPr="00124870">
              <w:t>community and agency roles and responsibilities in monitoring water quality</w:t>
            </w:r>
          </w:p>
          <w:p w:rsidR="00000000" w:rsidRPr="00124870" w:rsidP="00124870">
            <w:pPr>
              <w:pStyle w:val="ListBullet"/>
            </w:pPr>
            <w:r w:rsidRPr="00124870">
              <w:t>risk assessment procedures</w:t>
            </w:r>
          </w:p>
          <w:p w:rsidR="00000000" w:rsidRPr="00124870" w:rsidP="00124870">
            <w:pPr>
              <w:pStyle w:val="ListBullet"/>
            </w:pPr>
            <w:r w:rsidRPr="00124870">
              <w:t>environmental impact assessment</w:t>
            </w:r>
          </w:p>
          <w:p w:rsidR="00000000" w:rsidRPr="00124870" w:rsidP="00124870">
            <w:pPr>
              <w:pStyle w:val="ListBullet"/>
            </w:pPr>
            <w:r w:rsidRPr="00124870">
              <w:t>recording procedures</w:t>
            </w:r>
          </w:p>
          <w:p w:rsidR="00000000" w:rsidRPr="00124870" w:rsidP="00124870">
            <w:pPr>
              <w:pStyle w:val="ListBullet"/>
            </w:pPr>
            <w:r w:rsidRPr="00124870">
              <w:t>reporting procedures</w:t>
            </w:r>
          </w:p>
        </w:tc>
      </w:tr>
    </w:tbl>
    <w:p w:rsidR="00000000" w:rsidRPr="00124870" w:rsidP="00124870">
      <w:pPr>
        <w:pStyle w:val="BodyText"/>
      </w:pPr>
    </w:p>
    <w:p w:rsidR="00000000" w:rsidRPr="00124870" w:rsidP="00124870">
      <w:pPr>
        <w:pStyle w:val="AllowPageBreak"/>
      </w:pPr>
    </w:p>
    <w:p w:rsidR="00000000" w:rsidRPr="00124870" w:rsidP="00124870">
      <w:pPr>
        <w:pStyle w:val="Heading1"/>
      </w:pPr>
      <w:bookmarkStart w:id="10" w:name="O_404782"/>
      <w:bookmarkEnd w:id="10"/>
      <w:r w:rsidRPr="00124870">
        <w:t>Evidence Guide</w:t>
      </w:r>
    </w:p>
    <w:tbl>
      <w:tblPr>
        <w:tblW w:w="0" w:type="auto"/>
        <w:tblLayout w:type="fixed"/>
        <w:tblCellMar>
          <w:left w:w="62" w:type="dxa"/>
          <w:right w:w="62" w:type="dxa"/>
        </w:tblCellMar>
        <w:tblLook w:val="0000"/>
      </w:tblPr>
      <w:tblGrid>
        <w:gridCol w:w="2968"/>
        <w:gridCol w:w="6104"/>
      </w:tblGrid>
      <w:tr w:rsidTr="00D258B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24870">
            <w:pPr>
              <w:pStyle w:val="BodyText"/>
              <w:rPr>
                <w:lang w:val="en-NZ"/>
              </w:rPr>
            </w:pPr>
            <w:r w:rsidRPr="00124870">
              <w:t>The evidence guide provides advice on assessment and must be read in conjunction with the Performance Criteria, Required Skills and Knowledge, the Range Statement and the Assessment Guidelines for the Training Package.</w:t>
            </w:r>
          </w:p>
        </w:tc>
      </w:tr>
      <w:tr w:rsidTr="00D258BD">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124870">
            <w:pPr>
              <w:pStyle w:val="BodyText"/>
              <w:rPr>
                <w:lang w:val="en-NZ"/>
              </w:rPr>
            </w:pPr>
            <w:r w:rsidRPr="00124870">
              <w:rPr>
                <w:rStyle w:val="SpecialBold"/>
              </w:rPr>
              <w:t>Critical aspects for assessment and</w:t>
            </w:r>
            <w:r w:rsidRPr="00124870">
              <w:rPr>
                <w:rStyle w:val="SpecialBold"/>
              </w:rPr>
              <w:t xml:space="preserve"> evidence required to demonstrate competency in this unit</w:t>
            </w:r>
          </w:p>
        </w:tc>
        <w:tc>
          <w:tcPr>
            <w:tcW w:w="6104" w:type="dxa"/>
            <w:tcBorders>
              <w:top w:val="nil"/>
              <w:left w:val="nil"/>
              <w:bottom w:val="nil"/>
              <w:right w:val="nil"/>
            </w:tcBorders>
            <w:tcMar>
              <w:top w:w="0" w:type="dxa"/>
              <w:left w:w="62" w:type="dxa"/>
              <w:bottom w:w="0" w:type="dxa"/>
              <w:right w:w="62" w:type="dxa"/>
            </w:tcMar>
          </w:tcPr>
          <w:p w:rsidR="00000000" w:rsidRPr="00124870" w:rsidP="00124870">
            <w:pPr>
              <w:pStyle w:val="BodyText"/>
            </w:pPr>
            <w:r w:rsidRPr="00124870">
              <w:t>The candidate should demonstrate the ability to:</w:t>
            </w:r>
          </w:p>
          <w:p w:rsidR="00000000" w:rsidRPr="00124870" w:rsidP="00124870">
            <w:pPr>
              <w:pStyle w:val="ListBullet"/>
            </w:pPr>
            <w:r w:rsidRPr="00124870">
              <w:t>identify and investigate environmental issues</w:t>
            </w:r>
          </w:p>
          <w:p w:rsidR="00000000" w:rsidRPr="00124870" w:rsidP="00124870">
            <w:pPr>
              <w:pStyle w:val="ListBullet"/>
            </w:pPr>
            <w:r w:rsidRPr="00124870">
              <w:t>assess and report environmental risks</w:t>
            </w:r>
          </w:p>
          <w:p w:rsidR="00000000" w:rsidRPr="00124870" w:rsidP="00124870">
            <w:pPr>
              <w:pStyle w:val="ListBullet"/>
            </w:pPr>
            <w:r w:rsidRPr="00124870">
              <w:t>apply suitable environmental procedures as required</w:t>
            </w:r>
          </w:p>
          <w:p w:rsidR="00000000" w:rsidRPr="00124870" w:rsidP="00124870">
            <w:pPr>
              <w:pStyle w:val="ListBullet"/>
            </w:pPr>
            <w:r w:rsidRPr="00124870">
              <w:t>manage and r</w:t>
            </w:r>
            <w:r w:rsidRPr="00124870">
              <w:t>eport environmental incidents</w:t>
            </w:r>
          </w:p>
          <w:p w:rsidR="00000000" w:rsidRPr="00124870" w:rsidP="00124870">
            <w:pPr>
              <w:pStyle w:val="ListBullet"/>
            </w:pPr>
            <w:r w:rsidRPr="00124870">
              <w:t>monitor and review the effectiveness of environmental procedures</w:t>
            </w:r>
          </w:p>
          <w:p w:rsidR="00000000" w:rsidRPr="00124870" w:rsidP="00124870">
            <w:pPr>
              <w:pStyle w:val="ListBullet"/>
            </w:pPr>
            <w:r w:rsidRPr="00124870">
              <w:t xml:space="preserve">contribute to the continuous improvement of environmental procedures </w:t>
            </w:r>
          </w:p>
          <w:p w:rsidR="00000000" w:rsidP="00124870">
            <w:pPr>
              <w:pStyle w:val="ListBullet"/>
              <w:rPr>
                <w:lang w:val="en-NZ"/>
              </w:rPr>
            </w:pPr>
            <w:r w:rsidRPr="00124870">
              <w:t>complete relevant workplace documentation</w:t>
            </w:r>
          </w:p>
        </w:tc>
      </w:tr>
      <w:tr w:rsidTr="00D258BD">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124870">
            <w:pPr>
              <w:pStyle w:val="BodyText"/>
              <w:rPr>
                <w:lang w:val="en-NZ"/>
              </w:rPr>
            </w:pPr>
            <w:r w:rsidRPr="00124870">
              <w:rPr>
                <w:rStyle w:val="SpecialBold"/>
              </w:rPr>
              <w:t>Context of and specific resources for assessment</w:t>
            </w:r>
          </w:p>
        </w:tc>
        <w:tc>
          <w:tcPr>
            <w:tcW w:w="6104" w:type="dxa"/>
            <w:tcBorders>
              <w:top w:val="nil"/>
              <w:left w:val="nil"/>
              <w:bottom w:val="nil"/>
              <w:right w:val="nil"/>
            </w:tcBorders>
            <w:tcMar>
              <w:top w:w="0" w:type="dxa"/>
              <w:left w:w="62" w:type="dxa"/>
              <w:bottom w:w="0" w:type="dxa"/>
              <w:right w:w="62" w:type="dxa"/>
            </w:tcMar>
          </w:tcPr>
          <w:p w:rsidR="00000000" w:rsidRPr="00124870" w:rsidP="00124870">
            <w:pPr>
              <w:pStyle w:val="BodyText"/>
            </w:pPr>
            <w:r w:rsidRPr="00124870">
              <w:t xml:space="preserve">Access to the workplace and resources including: </w:t>
            </w:r>
          </w:p>
          <w:p w:rsidR="00000000" w:rsidRPr="00124870" w:rsidP="00124870">
            <w:pPr>
              <w:pStyle w:val="ListBullet"/>
            </w:pPr>
            <w:r w:rsidRPr="00124870">
              <w:t>documentation that should normally be available in a water industry organisation</w:t>
            </w:r>
          </w:p>
          <w:p w:rsidR="00000000" w:rsidRPr="00124870" w:rsidP="00124870">
            <w:pPr>
              <w:pStyle w:val="ListBullet"/>
            </w:pPr>
            <w:r w:rsidRPr="00124870">
              <w:t>relevant codes, standards, and government regulations</w:t>
            </w:r>
          </w:p>
          <w:p w:rsidR="00000000" w:rsidRPr="00124870" w:rsidP="00124870">
            <w:pPr>
              <w:pStyle w:val="BodyText"/>
            </w:pPr>
            <w:r w:rsidRPr="00124870">
              <w:t>Where applicable, physical resources should include equipment modifie</w:t>
            </w:r>
            <w:r w:rsidRPr="00124870">
              <w:t>d for people with disabilities.</w:t>
            </w:r>
          </w:p>
          <w:p w:rsidR="00000000" w:rsidRPr="00124870" w:rsidP="00124870">
            <w:pPr>
              <w:pStyle w:val="BodyText"/>
            </w:pPr>
            <w:r w:rsidRPr="00124870">
              <w:t>Access must be provided to appropriate learning and/or assessment support when required.</w:t>
            </w:r>
          </w:p>
          <w:p w:rsidR="00000000" w:rsidRPr="00124870" w:rsidP="00124870">
            <w:pPr>
              <w:pStyle w:val="BodyText"/>
            </w:pPr>
            <w:r w:rsidRPr="00124870">
              <w:t>Assessment processes and techniques must be culturally appropriate, and appropriate to the language and literacy capacity of the candid</w:t>
            </w:r>
            <w:r w:rsidRPr="00124870">
              <w:t xml:space="preserve">ate and the work being performed. </w:t>
            </w:r>
          </w:p>
          <w:p w:rsidR="00000000" w:rsidRPr="00124870" w:rsidP="00124870">
            <w:pPr>
              <w:pStyle w:val="BodyText"/>
            </w:pPr>
            <w:r w:rsidRPr="00124870">
              <w:t>Validity and sufficiency of evidence requires that:</w:t>
            </w:r>
          </w:p>
          <w:p w:rsidR="00000000" w:rsidRPr="00124870" w:rsidP="00124870">
            <w:pPr>
              <w:pStyle w:val="ListBullet"/>
            </w:pPr>
            <w:r w:rsidRPr="00124870">
              <w:t>competency will need to be demonstrated over a period of time reflecting the scope of the role and the practical requirements of the workplace</w:t>
            </w:r>
          </w:p>
          <w:p w:rsidR="00000000" w:rsidRPr="00124870" w:rsidP="00124870">
            <w:pPr>
              <w:pStyle w:val="ListBullet"/>
            </w:pPr>
            <w:r w:rsidRPr="00124870">
              <w:t>where the assessment is p</w:t>
            </w:r>
            <w:r w:rsidRPr="00124870">
              <w:t>art of a structured learning experience the evidence collected must relate to a number of performances assessed at different points in time and separated by further learning and practice</w:t>
            </w:r>
          </w:p>
          <w:p w:rsidR="00000000" w:rsidRPr="00124870" w:rsidP="00124870">
            <w:pPr>
              <w:pStyle w:val="ListBullet"/>
            </w:pPr>
            <w:r w:rsidRPr="00124870">
              <w:t>a decision of competence only taken at the point when the assessor ha</w:t>
            </w:r>
            <w:r w:rsidRPr="00124870">
              <w:t>s complete confidence in the person's competence over time and in various contexts</w:t>
            </w:r>
          </w:p>
          <w:p w:rsidR="00000000" w:rsidRPr="00124870" w:rsidP="00124870">
            <w:pPr>
              <w:pStyle w:val="ListBullet"/>
            </w:pPr>
            <w:r w:rsidRPr="00124870">
              <w:t>all assessment that is part of a structured learning experience must include a combination of direct, indirect and supplementary evidence</w:t>
            </w:r>
          </w:p>
          <w:p w:rsidR="00000000" w:rsidRPr="00124870" w:rsidP="00124870">
            <w:pPr>
              <w:pStyle w:val="ListBullet"/>
            </w:pPr>
            <w:r w:rsidRPr="00124870">
              <w:t>where assessment is for the purpose</w:t>
            </w:r>
            <w:r w:rsidRPr="00124870">
              <w:t xml:space="preserve"> of recognition (RCC/RPL), the evidence provided will need to be authenticated and show that it represents competency demonstrated over a period of time</w:t>
            </w:r>
          </w:p>
          <w:p w:rsidR="00000000" w:rsidRPr="00124870" w:rsidP="00124870">
            <w:pPr>
              <w:pStyle w:val="ListBullet"/>
            </w:pPr>
            <w:r w:rsidRPr="00124870">
              <w:t>assessment can be through simulated project-based activity and must include evidence relating to each o</w:t>
            </w:r>
            <w:r w:rsidRPr="00124870">
              <w:t>f the elements in this unit</w:t>
            </w:r>
          </w:p>
          <w:p w:rsidR="00000000" w:rsidRPr="00124870" w:rsidP="00124870">
            <w:pPr>
              <w:pStyle w:val="BodyText"/>
            </w:pPr>
            <w:r w:rsidRPr="00124870">
              <w:t xml:space="preserve">In all cases where practical assessment is used it will be combined with targeted questioning to assess the underpinning knowledge. Questioning will be undertaken in a manner appropriate to the skill levels of the operator, any </w:t>
            </w:r>
            <w:r w:rsidRPr="00124870">
              <w:t>cultural issues that may affect responses to the questions, and reflecting the requirements of the competency and the work being performed.</w:t>
            </w:r>
          </w:p>
        </w:tc>
      </w:tr>
    </w:tbl>
    <w:p w:rsidR="00000000" w:rsidRPr="00124870" w:rsidP="00124870">
      <w:pPr>
        <w:pStyle w:val="BodyText"/>
      </w:pPr>
    </w:p>
    <w:p w:rsidR="00000000" w:rsidRPr="00124870" w:rsidP="00124870">
      <w:pPr>
        <w:pStyle w:val="AllowPageBreak"/>
      </w:pPr>
    </w:p>
    <w:p w:rsidR="00000000" w:rsidRPr="00124870" w:rsidP="00124870">
      <w:pPr>
        <w:pStyle w:val="Heading1"/>
      </w:pPr>
      <w:bookmarkStart w:id="11" w:name="O_404777"/>
      <w:bookmarkEnd w:id="11"/>
      <w:r w:rsidRPr="00124870">
        <w:t>Range Statement</w:t>
      </w:r>
    </w:p>
    <w:tbl>
      <w:tblPr>
        <w:tblW w:w="0" w:type="auto"/>
        <w:tblLayout w:type="fixed"/>
        <w:tblCellMar>
          <w:left w:w="62" w:type="dxa"/>
          <w:right w:w="62" w:type="dxa"/>
        </w:tblCellMar>
        <w:tblLook w:val="0000"/>
      </w:tblPr>
      <w:tblGrid>
        <w:gridCol w:w="2968"/>
        <w:gridCol w:w="6104"/>
      </w:tblGrid>
      <w:tr w:rsidTr="00D258B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24870">
            <w:pPr>
              <w:pStyle w:val="BodyText"/>
              <w:rPr>
                <w:lang w:val="en-NZ"/>
              </w:rPr>
            </w:pPr>
            <w:r w:rsidRPr="00124870">
              <w:t xml:space="preserve">The range statement relates to the unit of competency as a whole. It allows for different work environments and situations that may affect performance. </w:t>
            </w:r>
            <w:r w:rsidRPr="00124870">
              <w:rPr>
                <w:rStyle w:val="BoldandItalics"/>
              </w:rPr>
              <w:t>Bold italicised</w:t>
            </w:r>
            <w:r w:rsidRPr="00124870">
              <w:t xml:space="preserve"> wording, if used in the Performance Criteria, is detailed below. Add any essential opera</w:t>
            </w:r>
            <w:r w:rsidRPr="00124870">
              <w:t>ting conditions that may be present with training and assessment depending on the work situation, needs if the candidate, accessibility of the item, and local industry and regional contexts.</w:t>
            </w:r>
          </w:p>
        </w:tc>
      </w:tr>
      <w:tr w:rsidTr="00D258BD">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124870">
            <w:pPr>
              <w:pStyle w:val="BodyText"/>
              <w:rPr>
                <w:lang w:val="en-NZ"/>
              </w:rPr>
            </w:pPr>
            <w:r w:rsidRPr="00124870">
              <w:rPr>
                <w:rStyle w:val="BoldandItalics"/>
              </w:rPr>
              <w:t>Environmental issues</w:t>
            </w:r>
            <w:r w:rsidRPr="00124870">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124870" w:rsidP="00124870">
            <w:pPr>
              <w:pStyle w:val="ListBullet"/>
            </w:pPr>
            <w:r w:rsidRPr="00124870">
              <w:t>emissions to air</w:t>
            </w:r>
          </w:p>
          <w:p w:rsidR="00000000" w:rsidRPr="00124870" w:rsidP="00124870">
            <w:pPr>
              <w:pStyle w:val="ListBullet"/>
            </w:pPr>
            <w:r w:rsidRPr="00124870">
              <w:t>releases to/of water</w:t>
            </w:r>
          </w:p>
          <w:p w:rsidR="00000000" w:rsidRPr="00124870" w:rsidP="00124870">
            <w:pPr>
              <w:pStyle w:val="ListBullet"/>
            </w:pPr>
            <w:r w:rsidRPr="00124870">
              <w:t>releases to land</w:t>
            </w:r>
          </w:p>
          <w:p w:rsidR="00000000" w:rsidRPr="00124870" w:rsidP="00124870">
            <w:pPr>
              <w:pStyle w:val="ListBullet"/>
            </w:pPr>
            <w:r w:rsidRPr="00124870">
              <w:t>vibration and noise</w:t>
            </w:r>
          </w:p>
          <w:p w:rsidR="00000000" w:rsidRPr="00124870" w:rsidP="00124870">
            <w:pPr>
              <w:pStyle w:val="ListBullet"/>
            </w:pPr>
            <w:r w:rsidRPr="00124870">
              <w:t>disposal of waste</w:t>
            </w:r>
          </w:p>
          <w:p w:rsidR="00000000" w:rsidRPr="00124870" w:rsidP="00124870">
            <w:pPr>
              <w:pStyle w:val="ListBullet"/>
            </w:pPr>
            <w:r w:rsidRPr="00124870">
              <w:t>contamination of land</w:t>
            </w:r>
          </w:p>
          <w:p w:rsidR="00000000" w:rsidRPr="00124870" w:rsidP="00124870">
            <w:pPr>
              <w:pStyle w:val="ListBullet"/>
            </w:pPr>
            <w:r w:rsidRPr="00124870">
              <w:t>impact on communities</w:t>
            </w:r>
          </w:p>
          <w:p w:rsidR="00000000" w:rsidRPr="00124870" w:rsidP="00124870">
            <w:pPr>
              <w:pStyle w:val="ListBullet"/>
            </w:pPr>
            <w:r w:rsidRPr="00124870">
              <w:t>destruction of habitat</w:t>
            </w:r>
          </w:p>
          <w:p w:rsidR="00000000" w:rsidRPr="00124870" w:rsidP="00124870">
            <w:pPr>
              <w:pStyle w:val="ListBullet"/>
            </w:pPr>
            <w:r w:rsidRPr="00124870">
              <w:t>use of energy sources</w:t>
            </w:r>
          </w:p>
          <w:p w:rsidR="00000000" w:rsidRPr="00124870" w:rsidP="00124870">
            <w:pPr>
              <w:pStyle w:val="ListBullet"/>
            </w:pPr>
            <w:r w:rsidRPr="00124870">
              <w:t>waste generation processes and technologies</w:t>
            </w:r>
          </w:p>
          <w:p w:rsidR="00000000" w:rsidP="00124870">
            <w:pPr>
              <w:pStyle w:val="ListBullet"/>
              <w:rPr>
                <w:lang w:val="en-NZ"/>
              </w:rPr>
            </w:pPr>
            <w:r w:rsidRPr="00124870">
              <w:t>impact on culturally significant sites</w:t>
            </w:r>
          </w:p>
        </w:tc>
      </w:tr>
      <w:tr w:rsidTr="00D258BD">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124870">
            <w:pPr>
              <w:pStyle w:val="BodyText"/>
              <w:rPr>
                <w:lang w:val="en-NZ"/>
              </w:rPr>
            </w:pPr>
            <w:r w:rsidRPr="00124870">
              <w:rPr>
                <w:rStyle w:val="BoldandItalics"/>
              </w:rPr>
              <w:t>Environ</w:t>
            </w:r>
            <w:r w:rsidRPr="00124870">
              <w:rPr>
                <w:rStyle w:val="BoldandItalics"/>
              </w:rPr>
              <w:t>mental legislation</w:t>
            </w:r>
            <w:r w:rsidRPr="00124870">
              <w:t xml:space="preserve"> </w:t>
            </w:r>
            <w:r w:rsidRPr="00124870">
              <w:rPr>
                <w:rStyle w:val="BoldandItalics"/>
              </w:rPr>
              <w:t>and standards</w:t>
            </w:r>
            <w:r w:rsidRPr="00124870">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124870" w:rsidP="00124870">
            <w:pPr>
              <w:pStyle w:val="ListBullet"/>
            </w:pPr>
            <w:r w:rsidRPr="00124870">
              <w:t>federal legislation</w:t>
            </w:r>
          </w:p>
          <w:p w:rsidR="00000000" w:rsidRPr="00124870" w:rsidP="00124870">
            <w:pPr>
              <w:pStyle w:val="ListBullet"/>
            </w:pPr>
            <w:r w:rsidRPr="00124870">
              <w:t>state or territory legislation</w:t>
            </w:r>
          </w:p>
          <w:p w:rsidR="00000000" w:rsidRPr="00124870" w:rsidP="00124870">
            <w:pPr>
              <w:pStyle w:val="ListBullet"/>
            </w:pPr>
            <w:r w:rsidRPr="00124870">
              <w:t>local government by-laws</w:t>
            </w:r>
          </w:p>
          <w:p w:rsidR="00000000" w:rsidRPr="00124870" w:rsidP="00124870">
            <w:pPr>
              <w:pStyle w:val="ListBullet"/>
            </w:pPr>
            <w:r w:rsidRPr="00124870">
              <w:t>government and quasi government policies and regulations</w:t>
            </w:r>
          </w:p>
          <w:p w:rsidR="00000000" w:rsidRPr="00124870" w:rsidP="00124870">
            <w:pPr>
              <w:pStyle w:val="ListBullet"/>
            </w:pPr>
            <w:r w:rsidRPr="00124870">
              <w:t>community planning and development agreements (for example, land care agreements)</w:t>
            </w:r>
          </w:p>
          <w:p w:rsidR="00000000" w:rsidP="00124870">
            <w:pPr>
              <w:pStyle w:val="ListBullet"/>
              <w:rPr>
                <w:lang w:val="en-NZ"/>
              </w:rPr>
            </w:pPr>
            <w:r w:rsidRPr="00124870">
              <w:t>organisational policies and standards</w:t>
            </w:r>
          </w:p>
        </w:tc>
      </w:tr>
      <w:tr w:rsidTr="00D258BD">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124870">
            <w:pPr>
              <w:pStyle w:val="BodyText"/>
              <w:rPr>
                <w:lang w:val="en-NZ"/>
              </w:rPr>
            </w:pPr>
            <w:r w:rsidRPr="00124870">
              <w:rPr>
                <w:rStyle w:val="BoldandItalics"/>
              </w:rPr>
              <w:t>Environmental risks and impacts</w:t>
            </w:r>
            <w:r w:rsidRPr="00124870">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124870" w:rsidP="00124870">
            <w:pPr>
              <w:pStyle w:val="ListBullet"/>
            </w:pPr>
            <w:r w:rsidRPr="00124870">
              <w:t>impact of mismanagement of chemicals</w:t>
            </w:r>
          </w:p>
          <w:p w:rsidR="00000000" w:rsidRPr="00124870" w:rsidP="00124870">
            <w:pPr>
              <w:pStyle w:val="ListBullet"/>
            </w:pPr>
            <w:r w:rsidRPr="00124870">
              <w:t>impact of mismanagement of biological agents</w:t>
            </w:r>
          </w:p>
          <w:p w:rsidR="00000000" w:rsidRPr="00124870" w:rsidP="00124870">
            <w:pPr>
              <w:pStyle w:val="ListBullet"/>
            </w:pPr>
            <w:r w:rsidRPr="00124870">
              <w:t>detrime</w:t>
            </w:r>
            <w:r w:rsidRPr="00124870">
              <w:t>ntal impact on limited water resources</w:t>
            </w:r>
          </w:p>
          <w:p w:rsidR="00000000" w:rsidRPr="00124870" w:rsidP="00124870">
            <w:pPr>
              <w:pStyle w:val="ListBullet"/>
            </w:pPr>
            <w:r w:rsidRPr="00124870">
              <w:t>spillage</w:t>
            </w:r>
          </w:p>
          <w:p w:rsidR="00000000" w:rsidRPr="00124870" w:rsidP="00124870">
            <w:pPr>
              <w:pStyle w:val="ListBullet"/>
            </w:pPr>
            <w:r w:rsidRPr="00124870">
              <w:t>waste disposal</w:t>
            </w:r>
          </w:p>
          <w:p w:rsidR="00000000" w:rsidRPr="00124870" w:rsidP="00124870">
            <w:pPr>
              <w:pStyle w:val="ListBullet"/>
            </w:pPr>
            <w:r w:rsidRPr="00124870">
              <w:t>detrimental impact on water catchment areas (urban and non-urban)</w:t>
            </w:r>
          </w:p>
          <w:p w:rsidR="00000000" w:rsidRPr="00124870" w:rsidP="00124870">
            <w:pPr>
              <w:pStyle w:val="ListBullet"/>
            </w:pPr>
            <w:r w:rsidRPr="00124870">
              <w:t>detrimental impact on rivers, waterways and channels</w:t>
            </w:r>
          </w:p>
          <w:p w:rsidR="00000000" w:rsidRPr="00124870" w:rsidP="00124870">
            <w:pPr>
              <w:pStyle w:val="ListBullet"/>
            </w:pPr>
            <w:r w:rsidRPr="00124870">
              <w:t>unsatisfactory water and wastewater treatment processes</w:t>
            </w:r>
          </w:p>
          <w:p w:rsidR="00000000" w:rsidRPr="00124870" w:rsidP="00124870">
            <w:pPr>
              <w:pStyle w:val="ListBullet"/>
            </w:pPr>
            <w:r w:rsidRPr="00124870">
              <w:t>unsatisfactory tra</w:t>
            </w:r>
            <w:r w:rsidRPr="00124870">
              <w:t>de waste treatment and disposal processes</w:t>
            </w:r>
          </w:p>
          <w:p w:rsidR="00000000" w:rsidRPr="00124870" w:rsidP="00124870">
            <w:pPr>
              <w:pStyle w:val="ListBullet"/>
            </w:pPr>
            <w:r w:rsidRPr="00124870">
              <w:t>poor construction processes</w:t>
            </w:r>
          </w:p>
          <w:p w:rsidR="00000000" w:rsidRPr="00124870" w:rsidP="00124870">
            <w:pPr>
              <w:pStyle w:val="ListBullet"/>
            </w:pPr>
            <w:r w:rsidRPr="00124870">
              <w:t>planning deficiencies</w:t>
            </w:r>
          </w:p>
        </w:tc>
      </w:tr>
    </w:tbl>
    <w:p w:rsidR="00D258BD" w:rsidP="00124870">
      <w:pPr>
        <w:pStyle w:val="BodyText"/>
      </w:pPr>
    </w:p>
    <w:p w:rsidR="00D258BD" w:rsidP="00124870">
      <w:pPr>
        <w:pStyle w:val="BodyText"/>
      </w:pPr>
    </w:p>
    <w:p w:rsidR="00000000" w:rsidRPr="00124870" w:rsidP="00124870">
      <w:pPr>
        <w:pStyle w:val="Heading1"/>
      </w:pPr>
      <w:bookmarkStart w:id="12" w:name="O_404774"/>
      <w:bookmarkEnd w:id="12"/>
      <w:r w:rsidRPr="00124870">
        <w:t>Unit Sector(s)</w:t>
      </w:r>
    </w:p>
    <w:p w:rsidR="00000000" w:rsidRPr="00124870" w:rsidP="00124870">
      <w:pPr>
        <w:pStyle w:val="BodyText"/>
      </w:pPr>
      <w:r w:rsidRPr="00124870">
        <w:t>Not applicable.</w:t>
      </w:r>
    </w:p>
    <w:p w:rsidR="00000000" w:rsidRPr="00124870" w:rsidP="00124870">
      <w:pPr>
        <w:pStyle w:val="AllowPageBreak"/>
      </w:pPr>
    </w:p>
    <w:p w:rsidR="00000000" w:rsidRPr="00124870" w:rsidP="00124870">
      <w:pPr>
        <w:pStyle w:val="Heading1"/>
      </w:pPr>
      <w:bookmarkStart w:id="13" w:name="O_404786"/>
      <w:bookmarkEnd w:id="13"/>
      <w:r w:rsidRPr="00124870">
        <w:t>Competency field</w:t>
      </w:r>
    </w:p>
    <w:p w:rsidR="00000000" w:rsidRPr="00124870" w:rsidP="00124870">
      <w:pPr>
        <w:pStyle w:val="BodyText"/>
      </w:pPr>
      <w:r w:rsidRPr="00124870">
        <w:t>Common.</w:t>
      </w:r>
    </w:p>
    <w:p w:rsidR="00000000" w:rsidRPr="00124870" w:rsidP="00124870"/>
    <w:sectPr w:rsidSect="001248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8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58BD" w:rsidP="00D258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8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8BD" w:rsidP="001248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258BD" w:rsidP="001248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258BD" w:rsidP="001248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8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58BD" w:rsidP="00D258B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8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8BD" w:rsidP="00124870">
    <w:pPr>
      <w:pStyle w:val="Header"/>
      <w:framePr w:wrap="around"/>
    </w:pPr>
    <w:r>
      <w:fldChar w:fldCharType="begin"/>
    </w:r>
    <w:r>
      <w:instrText xml:space="preserve"> TITLE   \* MERGEFORMAT </w:instrText>
    </w:r>
    <w:r>
      <w:fldChar w:fldCharType="separate"/>
    </w:r>
    <w:r>
      <w:t>NWP301B Implement, monitor and coordinate environmental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258BD" w:rsidP="001248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CCC0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44B9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8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24870"/>
    <w:pPr>
      <w:spacing w:before="360" w:after="60"/>
      <w:outlineLvl w:val="0"/>
    </w:pPr>
    <w:rPr>
      <w:sz w:val="32"/>
    </w:rPr>
  </w:style>
  <w:style w:type="paragraph" w:styleId="Heading2">
    <w:name w:val="heading 2"/>
    <w:basedOn w:val="HeadingBase"/>
    <w:next w:val="BodyText"/>
    <w:link w:val="Heading2Char"/>
    <w:qFormat/>
    <w:rsid w:val="00124870"/>
    <w:pPr>
      <w:keepLines/>
      <w:spacing w:before="240" w:after="120"/>
      <w:outlineLvl w:val="1"/>
    </w:pPr>
    <w:rPr>
      <w:sz w:val="28"/>
      <w:szCs w:val="40"/>
    </w:rPr>
  </w:style>
  <w:style w:type="paragraph" w:styleId="Heading3">
    <w:name w:val="heading 3"/>
    <w:basedOn w:val="HeadingBase"/>
    <w:next w:val="BodyText"/>
    <w:link w:val="Heading3Char"/>
    <w:qFormat/>
    <w:rsid w:val="00124870"/>
    <w:pPr>
      <w:spacing w:before="180" w:after="120"/>
      <w:outlineLvl w:val="2"/>
    </w:pPr>
    <w:rPr>
      <w:spacing w:val="-10"/>
      <w:kern w:val="32"/>
    </w:rPr>
  </w:style>
  <w:style w:type="paragraph" w:styleId="Heading4">
    <w:name w:val="heading 4"/>
    <w:basedOn w:val="HeadingBase"/>
    <w:next w:val="BodyText"/>
    <w:link w:val="Heading4Char"/>
    <w:qFormat/>
    <w:rsid w:val="00124870"/>
    <w:pPr>
      <w:spacing w:before="160" w:after="120"/>
      <w:outlineLvl w:val="3"/>
    </w:pPr>
    <w:rPr>
      <w:sz w:val="22"/>
    </w:rPr>
  </w:style>
  <w:style w:type="paragraph" w:styleId="Heading5">
    <w:name w:val="heading 5"/>
    <w:basedOn w:val="HeadingBase"/>
    <w:next w:val="Normal"/>
    <w:link w:val="Heading5Char"/>
    <w:qFormat/>
    <w:rsid w:val="00124870"/>
    <w:pPr>
      <w:spacing w:before="80"/>
      <w:outlineLvl w:val="4"/>
    </w:pPr>
    <w:rPr>
      <w:color w:val="918585"/>
      <w:sz w:val="20"/>
    </w:rPr>
  </w:style>
  <w:style w:type="paragraph" w:styleId="Heading6">
    <w:name w:val="heading 6"/>
    <w:basedOn w:val="HeadingBase"/>
    <w:next w:val="Normal"/>
    <w:link w:val="Heading6Char"/>
    <w:qFormat/>
    <w:rsid w:val="00124870"/>
    <w:pPr>
      <w:spacing w:before="60"/>
      <w:outlineLvl w:val="5"/>
    </w:pPr>
    <w:rPr>
      <w:color w:val="918585"/>
      <w:sz w:val="20"/>
    </w:rPr>
  </w:style>
  <w:style w:type="paragraph" w:styleId="Heading7">
    <w:name w:val="heading 7"/>
    <w:basedOn w:val="Normal"/>
    <w:next w:val="Normal"/>
    <w:link w:val="Heading7Char"/>
    <w:qFormat/>
    <w:rsid w:val="00124870"/>
    <w:pPr>
      <w:ind w:left="720"/>
      <w:outlineLvl w:val="6"/>
    </w:pPr>
    <w:rPr>
      <w:i/>
    </w:rPr>
  </w:style>
  <w:style w:type="paragraph" w:styleId="Heading8">
    <w:name w:val="heading 8"/>
    <w:basedOn w:val="Normal"/>
    <w:next w:val="Normal"/>
    <w:link w:val="Heading8Char"/>
    <w:qFormat/>
    <w:rsid w:val="00124870"/>
    <w:pPr>
      <w:ind w:left="720"/>
      <w:outlineLvl w:val="7"/>
    </w:pPr>
    <w:rPr>
      <w:i/>
    </w:rPr>
  </w:style>
  <w:style w:type="paragraph" w:styleId="Heading9">
    <w:name w:val="heading 9"/>
    <w:basedOn w:val="Normal"/>
    <w:next w:val="Normal"/>
    <w:link w:val="Heading9Char"/>
    <w:qFormat/>
    <w:rsid w:val="00124870"/>
    <w:pPr>
      <w:ind w:left="720"/>
      <w:outlineLvl w:val="8"/>
    </w:pPr>
    <w:rPr>
      <w:i/>
    </w:rPr>
  </w:style>
  <w:style w:type="character" w:default="1" w:styleId="DefaultParagraphFont">
    <w:name w:val="Default Paragraph Font"/>
    <w:uiPriority w:val="1"/>
    <w:unhideWhenUsed/>
    <w:rsid w:val="001248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4870"/>
  </w:style>
  <w:style w:type="character" w:customStyle="1" w:styleId="Heading1Char">
    <w:name w:val="Heading 1 Char"/>
    <w:basedOn w:val="DefaultParagraphFont"/>
    <w:link w:val="Heading1"/>
    <w:rsid w:val="00124870"/>
    <w:rPr>
      <w:rFonts w:ascii="Times New Roman" w:eastAsia="Times New Roman" w:hAnsi="Times New Roman" w:cs="Times New Roman"/>
      <w:b/>
      <w:sz w:val="32"/>
      <w:szCs w:val="20"/>
      <w:lang w:eastAsia="en-US"/>
    </w:rPr>
  </w:style>
  <w:style w:type="paragraph" w:styleId="BodyText">
    <w:name w:val="Body Text"/>
    <w:basedOn w:val="Normal"/>
    <w:link w:val="BodyTextChar"/>
    <w:rsid w:val="001248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4870"/>
    <w:rPr>
      <w:rFonts w:ascii="Times New Roman" w:eastAsia="Times New Roman" w:hAnsi="Times New Roman" w:cs="Times New Roman"/>
      <w:sz w:val="24"/>
      <w:lang w:val="en-US" w:eastAsia="en-US"/>
    </w:rPr>
  </w:style>
  <w:style w:type="paragraph" w:styleId="Footer">
    <w:name w:val="footer"/>
    <w:basedOn w:val="Normal"/>
    <w:link w:val="FooterChar"/>
    <w:rsid w:val="001248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4870"/>
    <w:rPr>
      <w:rFonts w:ascii="Times New Roman" w:eastAsia="Times New Roman" w:hAnsi="Times New Roman" w:cs="Times New Roman"/>
      <w:sz w:val="16"/>
      <w:lang w:val="en-US" w:eastAsia="en-US"/>
    </w:rPr>
  </w:style>
  <w:style w:type="paragraph" w:styleId="List">
    <w:name w:val="List"/>
    <w:basedOn w:val="BodyText"/>
    <w:next w:val="BodyText"/>
    <w:rsid w:val="00124870"/>
    <w:pPr>
      <w:tabs>
        <w:tab w:val="left" w:pos="340"/>
      </w:tabs>
      <w:spacing w:before="60" w:after="60"/>
      <w:ind w:left="340" w:hanging="340"/>
    </w:pPr>
  </w:style>
  <w:style w:type="paragraph" w:styleId="ListBullet">
    <w:name w:val="List Bullet"/>
    <w:basedOn w:val="List"/>
    <w:rsid w:val="00124870"/>
    <w:pPr>
      <w:numPr>
        <w:numId w:val="12"/>
      </w:numPr>
      <w:tabs>
        <w:tab w:val="clear" w:pos="340"/>
      </w:tabs>
      <w:spacing w:before="40" w:after="40"/>
    </w:pPr>
  </w:style>
  <w:style w:type="character" w:customStyle="1" w:styleId="SpecialBold">
    <w:name w:val="Special Bold"/>
    <w:basedOn w:val="DefaultParagraphFont"/>
    <w:rsid w:val="00124870"/>
    <w:rPr>
      <w:b/>
      <w:spacing w:val="0"/>
    </w:rPr>
  </w:style>
  <w:style w:type="paragraph" w:styleId="Header">
    <w:name w:val="header"/>
    <w:basedOn w:val="Normal"/>
    <w:link w:val="HeaderChar"/>
    <w:rsid w:val="001248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487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24870"/>
    <w:pPr>
      <w:spacing w:before="240" w:after="120"/>
      <w:outlineLvl w:val="0"/>
    </w:pPr>
    <w:rPr>
      <w:rFonts w:ascii="Times New Roman" w:hAnsi="Times New Roman"/>
      <w:b/>
      <w:sz w:val="28"/>
    </w:rPr>
  </w:style>
  <w:style w:type="paragraph" w:customStyle="1" w:styleId="AllowPageBreak">
    <w:name w:val="AllowPageBreak"/>
    <w:rsid w:val="001248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24870"/>
    <w:rPr>
      <w:b/>
      <w:i/>
      <w:u w:val="none"/>
    </w:rPr>
  </w:style>
  <w:style w:type="character" w:customStyle="1" w:styleId="Heading2Char">
    <w:name w:val="Heading 2 Char"/>
    <w:basedOn w:val="DefaultParagraphFont"/>
    <w:link w:val="Heading2"/>
    <w:rsid w:val="001248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48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48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48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48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48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248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24870"/>
    <w:rPr>
      <w:rFonts w:ascii="Courier New" w:eastAsia="Times New Roman" w:hAnsi="Courier New" w:cs="Times New Roman"/>
      <w:i/>
      <w:szCs w:val="20"/>
      <w:lang w:val="en-US" w:eastAsia="en-US"/>
    </w:rPr>
  </w:style>
  <w:style w:type="paragraph" w:customStyle="1" w:styleId="HeadingBase">
    <w:name w:val="Heading Base"/>
    <w:rsid w:val="001248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4870"/>
    <w:pPr>
      <w:tabs>
        <w:tab w:val="right" w:leader="dot" w:pos="9072"/>
      </w:tabs>
      <w:ind w:left="567"/>
    </w:pPr>
    <w:rPr>
      <w:szCs w:val="22"/>
    </w:rPr>
  </w:style>
  <w:style w:type="paragraph" w:customStyle="1" w:styleId="TOCBase">
    <w:name w:val="TOC Base"/>
    <w:rsid w:val="001248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4870"/>
    <w:pPr>
      <w:tabs>
        <w:tab w:val="right" w:leader="dot" w:pos="9072"/>
      </w:tabs>
      <w:spacing w:before="40" w:after="40"/>
      <w:ind w:left="284"/>
    </w:pPr>
    <w:rPr>
      <w:rFonts w:ascii="Times New Roman" w:hAnsi="Times New Roman"/>
    </w:rPr>
  </w:style>
  <w:style w:type="paragraph" w:styleId="TOC1">
    <w:name w:val="toc 1"/>
    <w:basedOn w:val="TOCBase"/>
    <w:next w:val="Normal"/>
    <w:rsid w:val="001248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4870"/>
    <w:pPr>
      <w:spacing w:before="5040"/>
      <w:jc w:val="center"/>
    </w:pPr>
    <w:rPr>
      <w:sz w:val="48"/>
      <w:szCs w:val="72"/>
      <w:lang w:val="en-US"/>
    </w:rPr>
  </w:style>
  <w:style w:type="character" w:customStyle="1" w:styleId="TitleChar">
    <w:name w:val="Title Char"/>
    <w:basedOn w:val="DefaultParagraphFont"/>
    <w:link w:val="Title"/>
    <w:rsid w:val="001248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4870"/>
    <w:pPr>
      <w:tabs>
        <w:tab w:val="left" w:pos="3600"/>
        <w:tab w:val="left" w:pos="3958"/>
      </w:tabs>
    </w:pPr>
  </w:style>
  <w:style w:type="paragraph" w:customStyle="1" w:styleId="Note">
    <w:name w:val="Note"/>
    <w:basedOn w:val="BodyText"/>
    <w:rsid w:val="001248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4870"/>
    <w:pPr>
      <w:framePr w:wrap="auto" w:hAnchor="text" w:y="6049"/>
    </w:pPr>
    <w:rPr>
      <w:color w:val="000000"/>
      <w:sz w:val="40"/>
    </w:rPr>
  </w:style>
  <w:style w:type="paragraph" w:customStyle="1" w:styleId="TOCTitle">
    <w:name w:val="TOCTitle"/>
    <w:basedOn w:val="Heading1"/>
    <w:rsid w:val="00124870"/>
    <w:pPr>
      <w:spacing w:after="240"/>
      <w:jc w:val="center"/>
      <w:outlineLvl w:val="9"/>
    </w:pPr>
    <w:rPr>
      <w:caps/>
    </w:rPr>
  </w:style>
  <w:style w:type="paragraph" w:customStyle="1" w:styleId="Version">
    <w:name w:val="Version"/>
    <w:rsid w:val="001248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4870"/>
    <w:pPr>
      <w:numPr>
        <w:numId w:val="13"/>
      </w:numPr>
      <w:tabs>
        <w:tab w:val="clear" w:pos="680"/>
      </w:tabs>
    </w:pPr>
  </w:style>
  <w:style w:type="paragraph" w:styleId="Index1">
    <w:name w:val="index 1"/>
    <w:basedOn w:val="Normal"/>
    <w:next w:val="Normal"/>
    <w:semiHidden/>
    <w:rsid w:val="00124870"/>
    <w:pPr>
      <w:keepNext w:val="0"/>
      <w:tabs>
        <w:tab w:val="right" w:pos="4176"/>
      </w:tabs>
      <w:ind w:left="198" w:hanging="198"/>
    </w:pPr>
    <w:rPr>
      <w:rFonts w:ascii="Garamond" w:hAnsi="Garamond"/>
    </w:rPr>
  </w:style>
  <w:style w:type="paragraph" w:styleId="IndexHeading">
    <w:name w:val="index heading"/>
    <w:basedOn w:val="Normal"/>
    <w:next w:val="Index1"/>
    <w:semiHidden/>
    <w:rsid w:val="00124870"/>
    <w:pPr>
      <w:spacing w:before="120" w:after="120"/>
    </w:pPr>
    <w:rPr>
      <w:rFonts w:ascii="Arial" w:hAnsi="Arial"/>
      <w:b/>
      <w:color w:val="918585"/>
      <w:sz w:val="24"/>
    </w:rPr>
  </w:style>
  <w:style w:type="paragraph" w:customStyle="1" w:styleId="Chapter">
    <w:name w:val="Chapter"/>
    <w:basedOn w:val="Normal"/>
    <w:rsid w:val="00124870"/>
    <w:pPr>
      <w:spacing w:before="240"/>
    </w:pPr>
    <w:rPr>
      <w:rFonts w:ascii="Times New Roman" w:hAnsi="Times New Roman"/>
      <w:smallCaps/>
      <w:spacing w:val="80"/>
      <w:sz w:val="28"/>
    </w:rPr>
  </w:style>
  <w:style w:type="paragraph" w:customStyle="1" w:styleId="InChapter">
    <w:name w:val="InChapter"/>
    <w:basedOn w:val="Heading3"/>
    <w:rsid w:val="00124870"/>
    <w:pPr>
      <w:spacing w:after="240"/>
      <w:outlineLvl w:val="9"/>
    </w:pPr>
    <w:rPr>
      <w:noProof/>
    </w:rPr>
  </w:style>
  <w:style w:type="paragraph" w:styleId="Index2">
    <w:name w:val="index 2"/>
    <w:basedOn w:val="Normal"/>
    <w:next w:val="Normal"/>
    <w:semiHidden/>
    <w:rsid w:val="00124870"/>
    <w:pPr>
      <w:tabs>
        <w:tab w:val="right" w:pos="4176"/>
      </w:tabs>
      <w:ind w:left="568" w:hanging="284"/>
    </w:pPr>
    <w:rPr>
      <w:rFonts w:ascii="Garamond" w:hAnsi="Garamond"/>
    </w:rPr>
  </w:style>
  <w:style w:type="paragraph" w:customStyle="1" w:styleId="Byline">
    <w:name w:val="Byline"/>
    <w:rsid w:val="001248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4870"/>
    <w:pPr>
      <w:tabs>
        <w:tab w:val="clear" w:pos="3600"/>
        <w:tab w:val="clear" w:pos="3958"/>
      </w:tabs>
      <w:jc w:val="right"/>
    </w:pPr>
  </w:style>
  <w:style w:type="character" w:styleId="Emphasis">
    <w:name w:val="Emphasis"/>
    <w:basedOn w:val="DefaultParagraphFont"/>
    <w:qFormat/>
    <w:rsid w:val="00124870"/>
    <w:rPr>
      <w:i/>
    </w:rPr>
  </w:style>
  <w:style w:type="paragraph" w:styleId="Caption">
    <w:name w:val="caption"/>
    <w:basedOn w:val="BodyText"/>
    <w:next w:val="Normal"/>
    <w:qFormat/>
    <w:rsid w:val="00124870"/>
    <w:pPr>
      <w:framePr w:w="2268" w:hSpace="181" w:vSpace="181" w:wrap="around" w:vAnchor="text" w:hAnchor="page" w:x="1135" w:y="285" w:anchorLock="1"/>
    </w:pPr>
    <w:rPr>
      <w:i/>
    </w:rPr>
  </w:style>
  <w:style w:type="paragraph" w:customStyle="1" w:styleId="MiniTOCTitle">
    <w:name w:val="MiniTOCTitle"/>
    <w:basedOn w:val="Heading4"/>
    <w:rsid w:val="00124870"/>
    <w:pPr>
      <w:spacing w:before="240"/>
      <w:outlineLvl w:val="9"/>
    </w:pPr>
    <w:rPr>
      <w:noProof/>
      <w:sz w:val="24"/>
    </w:rPr>
  </w:style>
  <w:style w:type="paragraph" w:customStyle="1" w:styleId="MiniTOCItem">
    <w:name w:val="MiniTOCItem"/>
    <w:basedOn w:val="ListBullet"/>
    <w:rsid w:val="00124870"/>
    <w:pPr>
      <w:numPr>
        <w:numId w:val="0"/>
      </w:numPr>
      <w:tabs>
        <w:tab w:val="right" w:leader="dot" w:pos="6521"/>
      </w:tabs>
      <w:spacing w:before="0" w:after="0"/>
    </w:pPr>
  </w:style>
  <w:style w:type="paragraph" w:customStyle="1" w:styleId="TOFTitle">
    <w:name w:val="TOFTitle"/>
    <w:basedOn w:val="TOCTitle"/>
    <w:rsid w:val="00124870"/>
  </w:style>
  <w:style w:type="paragraph" w:styleId="TableofFigures">
    <w:name w:val="table of figures"/>
    <w:basedOn w:val="Normal"/>
    <w:next w:val="Normal"/>
    <w:semiHidden/>
    <w:rsid w:val="00124870"/>
    <w:pPr>
      <w:tabs>
        <w:tab w:val="right" w:leader="dot" w:pos="9072"/>
      </w:tabs>
      <w:ind w:left="970" w:hanging="403"/>
    </w:pPr>
    <w:rPr>
      <w:rFonts w:ascii="Times New Roman" w:hAnsi="Times New Roman"/>
      <w:b/>
    </w:rPr>
  </w:style>
  <w:style w:type="paragraph" w:styleId="ListNumber">
    <w:name w:val="List Number"/>
    <w:basedOn w:val="List"/>
    <w:rsid w:val="00124870"/>
    <w:pPr>
      <w:numPr>
        <w:numId w:val="10"/>
      </w:numPr>
    </w:pPr>
  </w:style>
  <w:style w:type="character" w:customStyle="1" w:styleId="WingdingSymbols">
    <w:name w:val="Wingding Symbols"/>
    <w:rsid w:val="00124870"/>
    <w:rPr>
      <w:rFonts w:ascii="Wingdings" w:hAnsi="Wingdings"/>
    </w:rPr>
  </w:style>
  <w:style w:type="paragraph" w:customStyle="1" w:styleId="TableHeading">
    <w:name w:val="Table Heading"/>
    <w:basedOn w:val="HeadingBase"/>
    <w:rsid w:val="00124870"/>
    <w:pPr>
      <w:keepLines/>
      <w:pBdr>
        <w:bottom w:val="single" w:sz="6" w:space="1" w:color="918585"/>
      </w:pBdr>
      <w:spacing w:before="240"/>
    </w:pPr>
  </w:style>
  <w:style w:type="character" w:customStyle="1" w:styleId="HotSpot">
    <w:name w:val="HotSpot"/>
    <w:rsid w:val="00124870"/>
    <w:rPr>
      <w:color w:val="0033CC"/>
      <w:u w:val="none"/>
    </w:rPr>
  </w:style>
  <w:style w:type="paragraph" w:customStyle="1" w:styleId="BodyTextRight">
    <w:name w:val="Body Text Right"/>
    <w:basedOn w:val="BodyText"/>
    <w:rsid w:val="00124870"/>
    <w:pPr>
      <w:spacing w:before="0" w:after="0"/>
      <w:jc w:val="right"/>
    </w:pPr>
  </w:style>
  <w:style w:type="paragraph" w:styleId="Index3">
    <w:name w:val="index 3"/>
    <w:basedOn w:val="ListNumber2"/>
    <w:next w:val="Normal"/>
    <w:semiHidden/>
    <w:rsid w:val="00124870"/>
    <w:pPr>
      <w:numPr>
        <w:numId w:val="0"/>
      </w:numPr>
      <w:tabs>
        <w:tab w:val="right" w:leader="dot" w:pos="4176"/>
      </w:tabs>
    </w:pPr>
  </w:style>
  <w:style w:type="paragraph" w:styleId="ListNumber2">
    <w:name w:val="List Number 2"/>
    <w:basedOn w:val="List2"/>
    <w:rsid w:val="00124870"/>
    <w:pPr>
      <w:numPr>
        <w:numId w:val="9"/>
      </w:numPr>
      <w:tabs>
        <w:tab w:val="clear" w:pos="1060"/>
      </w:tabs>
    </w:pPr>
  </w:style>
  <w:style w:type="paragraph" w:customStyle="1" w:styleId="MarginNote">
    <w:name w:val="Margin Note"/>
    <w:basedOn w:val="BodyText"/>
    <w:rsid w:val="001248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48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48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24870"/>
    <w:rPr>
      <w:sz w:val="32"/>
    </w:rPr>
  </w:style>
  <w:style w:type="paragraph" w:customStyle="1" w:styleId="HeadingProcedure">
    <w:name w:val="Heading Procedure"/>
    <w:basedOn w:val="HeadingBase"/>
    <w:next w:val="Normal"/>
    <w:rsid w:val="00124870"/>
    <w:pPr>
      <w:tabs>
        <w:tab w:val="left" w:pos="0"/>
      </w:tabs>
      <w:spacing w:before="120" w:after="60"/>
    </w:pPr>
    <w:rPr>
      <w:i/>
      <w:color w:val="918585"/>
      <w:sz w:val="22"/>
    </w:rPr>
  </w:style>
  <w:style w:type="paragraph" w:customStyle="1" w:styleId="TableBodyText">
    <w:name w:val="Table Body Text"/>
    <w:basedOn w:val="BodyText"/>
    <w:rsid w:val="00124870"/>
    <w:pPr>
      <w:spacing w:before="60" w:after="60"/>
    </w:pPr>
  </w:style>
  <w:style w:type="paragraph" w:styleId="ListContinue">
    <w:name w:val="List Continue"/>
    <w:basedOn w:val="List"/>
    <w:rsid w:val="00124870"/>
    <w:pPr>
      <w:ind w:firstLine="0"/>
    </w:pPr>
  </w:style>
  <w:style w:type="paragraph" w:customStyle="1" w:styleId="ListNote">
    <w:name w:val="List Note"/>
    <w:basedOn w:val="List"/>
    <w:rsid w:val="00124870"/>
    <w:pPr>
      <w:pBdr>
        <w:top w:val="single" w:sz="6" w:space="2" w:color="918585"/>
        <w:bottom w:val="single" w:sz="6" w:space="2" w:color="918585"/>
      </w:pBdr>
      <w:tabs>
        <w:tab w:val="left" w:pos="1021"/>
      </w:tabs>
      <w:ind w:firstLine="0"/>
    </w:pPr>
  </w:style>
  <w:style w:type="paragraph" w:customStyle="1" w:styleId="Warning">
    <w:name w:val="Warning"/>
    <w:basedOn w:val="BodyText"/>
    <w:rsid w:val="00124870"/>
    <w:pPr>
      <w:shd w:val="clear" w:color="auto" w:fill="D9D9D9"/>
      <w:tabs>
        <w:tab w:val="left" w:pos="992"/>
      </w:tabs>
      <w:ind w:left="119" w:right="119"/>
    </w:pPr>
    <w:rPr>
      <w:sz w:val="20"/>
    </w:rPr>
  </w:style>
  <w:style w:type="paragraph" w:customStyle="1" w:styleId="MarginIcons">
    <w:name w:val="Margin Icons"/>
    <w:basedOn w:val="BodyText"/>
    <w:rsid w:val="001248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4870"/>
    <w:rPr>
      <w:rFonts w:ascii="Courier New" w:hAnsi="Courier New"/>
    </w:rPr>
  </w:style>
  <w:style w:type="paragraph" w:customStyle="1" w:styleId="NoteBullet">
    <w:name w:val="Note Bullet"/>
    <w:basedOn w:val="Note"/>
    <w:rsid w:val="00124870"/>
    <w:pPr>
      <w:tabs>
        <w:tab w:val="clear" w:pos="680"/>
      </w:tabs>
      <w:spacing w:before="60" w:after="60"/>
    </w:pPr>
  </w:style>
  <w:style w:type="paragraph" w:customStyle="1" w:styleId="SubHeading2">
    <w:name w:val="SubHeading2"/>
    <w:basedOn w:val="HeadingBase"/>
    <w:rsid w:val="00124870"/>
    <w:pPr>
      <w:spacing w:before="240" w:after="60"/>
    </w:pPr>
    <w:rPr>
      <w:sz w:val="20"/>
    </w:rPr>
  </w:style>
  <w:style w:type="paragraph" w:customStyle="1" w:styleId="SubHeading1">
    <w:name w:val="SubHeading1"/>
    <w:basedOn w:val="HeadingBase"/>
    <w:rsid w:val="00124870"/>
    <w:pPr>
      <w:spacing w:before="240" w:after="60"/>
    </w:pPr>
    <w:rPr>
      <w:color w:val="918585"/>
      <w:sz w:val="22"/>
    </w:rPr>
  </w:style>
  <w:style w:type="paragraph" w:customStyle="1" w:styleId="SideHeading">
    <w:name w:val="Side Heading"/>
    <w:basedOn w:val="HeadingBase"/>
    <w:rsid w:val="001248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4870"/>
    <w:pPr>
      <w:tabs>
        <w:tab w:val="num" w:pos="360"/>
      </w:tabs>
    </w:pPr>
  </w:style>
  <w:style w:type="paragraph" w:styleId="PlainText">
    <w:name w:val="Plain Text"/>
    <w:basedOn w:val="Normal"/>
    <w:link w:val="PlainTextChar"/>
    <w:rsid w:val="00124870"/>
    <w:rPr>
      <w:sz w:val="20"/>
    </w:rPr>
  </w:style>
  <w:style w:type="character" w:customStyle="1" w:styleId="PlainTextChar">
    <w:name w:val="Plain Text Char"/>
    <w:basedOn w:val="DefaultParagraphFont"/>
    <w:link w:val="PlainText"/>
    <w:rsid w:val="0012487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24870"/>
    <w:rPr>
      <w:b/>
      <w:smallCaps/>
    </w:rPr>
  </w:style>
  <w:style w:type="paragraph" w:customStyle="1" w:styleId="TableListNumber">
    <w:name w:val="Table List Number"/>
    <w:basedOn w:val="ListNumber"/>
    <w:rsid w:val="00124870"/>
    <w:pPr>
      <w:numPr>
        <w:numId w:val="0"/>
      </w:numPr>
    </w:pPr>
  </w:style>
  <w:style w:type="paragraph" w:styleId="TOC4">
    <w:name w:val="toc 4"/>
    <w:basedOn w:val="TOCBase"/>
    <w:next w:val="Normal"/>
    <w:semiHidden/>
    <w:rsid w:val="00124870"/>
    <w:pPr>
      <w:tabs>
        <w:tab w:val="right" w:leader="dot" w:pos="9071"/>
      </w:tabs>
      <w:ind w:left="1701"/>
    </w:pPr>
  </w:style>
  <w:style w:type="paragraph" w:customStyle="1" w:styleId="ListAlpha">
    <w:name w:val="List Alpha"/>
    <w:basedOn w:val="List"/>
    <w:rsid w:val="00124870"/>
    <w:pPr>
      <w:numPr>
        <w:numId w:val="8"/>
      </w:numPr>
    </w:pPr>
  </w:style>
  <w:style w:type="paragraph" w:customStyle="1" w:styleId="ListAlpha2">
    <w:name w:val="List Alpha 2"/>
    <w:basedOn w:val="List2"/>
    <w:rsid w:val="00124870"/>
    <w:pPr>
      <w:numPr>
        <w:numId w:val="7"/>
      </w:numPr>
    </w:pPr>
  </w:style>
  <w:style w:type="paragraph" w:styleId="List2">
    <w:name w:val="List 2"/>
    <w:basedOn w:val="BodyText"/>
    <w:rsid w:val="00124870"/>
    <w:pPr>
      <w:tabs>
        <w:tab w:val="left" w:pos="680"/>
      </w:tabs>
      <w:spacing w:before="60" w:after="60"/>
      <w:ind w:left="680" w:hanging="340"/>
    </w:pPr>
  </w:style>
  <w:style w:type="paragraph" w:styleId="List3">
    <w:name w:val="List 3"/>
    <w:basedOn w:val="BodyText"/>
    <w:rsid w:val="00124870"/>
    <w:pPr>
      <w:tabs>
        <w:tab w:val="left" w:pos="1021"/>
      </w:tabs>
      <w:spacing w:before="60" w:after="60"/>
      <w:ind w:left="1020" w:hanging="340"/>
    </w:pPr>
  </w:style>
  <w:style w:type="paragraph" w:styleId="List4">
    <w:name w:val="List 4"/>
    <w:basedOn w:val="BodyText"/>
    <w:rsid w:val="00124870"/>
    <w:pPr>
      <w:tabs>
        <w:tab w:val="left" w:pos="1361"/>
      </w:tabs>
      <w:spacing w:before="60" w:after="60"/>
      <w:ind w:left="1361" w:hanging="340"/>
    </w:pPr>
  </w:style>
  <w:style w:type="paragraph" w:styleId="List5">
    <w:name w:val="List 5"/>
    <w:basedOn w:val="BodyText"/>
    <w:rsid w:val="00124870"/>
    <w:pPr>
      <w:tabs>
        <w:tab w:val="left" w:pos="1701"/>
      </w:tabs>
      <w:spacing w:before="60" w:after="60"/>
      <w:ind w:left="1701" w:hanging="340"/>
    </w:pPr>
  </w:style>
  <w:style w:type="paragraph" w:styleId="ListBullet3">
    <w:name w:val="List Bullet 3"/>
    <w:basedOn w:val="List3"/>
    <w:rsid w:val="00124870"/>
    <w:pPr>
      <w:numPr>
        <w:numId w:val="14"/>
      </w:numPr>
      <w:tabs>
        <w:tab w:val="clear" w:pos="1021"/>
      </w:tabs>
      <w:ind w:left="1037" w:hanging="357"/>
    </w:pPr>
  </w:style>
  <w:style w:type="paragraph" w:styleId="ListBullet4">
    <w:name w:val="List Bullet 4"/>
    <w:basedOn w:val="List4"/>
    <w:rsid w:val="00124870"/>
    <w:pPr>
      <w:numPr>
        <w:numId w:val="2"/>
      </w:numPr>
    </w:pPr>
  </w:style>
  <w:style w:type="paragraph" w:styleId="ListBullet5">
    <w:name w:val="List Bullet 5"/>
    <w:basedOn w:val="List5"/>
    <w:rsid w:val="00124870"/>
    <w:pPr>
      <w:numPr>
        <w:numId w:val="3"/>
      </w:numPr>
    </w:pPr>
  </w:style>
  <w:style w:type="paragraph" w:styleId="ListContinue2">
    <w:name w:val="List Continue 2"/>
    <w:basedOn w:val="List2"/>
    <w:rsid w:val="00124870"/>
    <w:pPr>
      <w:ind w:firstLine="0"/>
    </w:pPr>
  </w:style>
  <w:style w:type="paragraph" w:styleId="ListContinue3">
    <w:name w:val="List Continue 3"/>
    <w:basedOn w:val="List3"/>
    <w:rsid w:val="00124870"/>
    <w:pPr>
      <w:ind w:left="1021" w:firstLine="0"/>
    </w:pPr>
  </w:style>
  <w:style w:type="paragraph" w:styleId="ListContinue4">
    <w:name w:val="List Continue 4"/>
    <w:basedOn w:val="List4"/>
    <w:rsid w:val="00124870"/>
    <w:pPr>
      <w:ind w:firstLine="0"/>
    </w:pPr>
  </w:style>
  <w:style w:type="paragraph" w:styleId="ListContinue5">
    <w:name w:val="List Continue 5"/>
    <w:basedOn w:val="List5"/>
    <w:rsid w:val="00124870"/>
    <w:pPr>
      <w:ind w:firstLine="0"/>
    </w:pPr>
  </w:style>
  <w:style w:type="paragraph" w:styleId="ListNumber3">
    <w:name w:val="List Number 3"/>
    <w:basedOn w:val="List3"/>
    <w:rsid w:val="00124870"/>
    <w:pPr>
      <w:numPr>
        <w:numId w:val="4"/>
      </w:numPr>
    </w:pPr>
  </w:style>
  <w:style w:type="paragraph" w:styleId="ListNumber4">
    <w:name w:val="List Number 4"/>
    <w:basedOn w:val="List4"/>
    <w:rsid w:val="00124870"/>
    <w:pPr>
      <w:numPr>
        <w:numId w:val="5"/>
      </w:numPr>
    </w:pPr>
  </w:style>
  <w:style w:type="paragraph" w:styleId="ListNumber5">
    <w:name w:val="List Number 5"/>
    <w:basedOn w:val="List5"/>
    <w:rsid w:val="00124870"/>
    <w:pPr>
      <w:numPr>
        <w:numId w:val="6"/>
      </w:numPr>
    </w:pPr>
  </w:style>
  <w:style w:type="paragraph" w:styleId="BlockText">
    <w:name w:val="Block Text"/>
    <w:basedOn w:val="Normal"/>
    <w:rsid w:val="00124870"/>
    <w:pPr>
      <w:spacing w:after="120"/>
      <w:ind w:left="1440" w:right="1440"/>
    </w:pPr>
  </w:style>
  <w:style w:type="character" w:customStyle="1" w:styleId="Subscript">
    <w:name w:val="Subscript"/>
    <w:basedOn w:val="DefaultParagraphFont"/>
    <w:rsid w:val="00124870"/>
    <w:rPr>
      <w:sz w:val="16"/>
      <w:vertAlign w:val="subscript"/>
    </w:rPr>
  </w:style>
  <w:style w:type="character" w:customStyle="1" w:styleId="Superscript">
    <w:name w:val="Superscript"/>
    <w:basedOn w:val="DefaultParagraphFont"/>
    <w:rsid w:val="00124870"/>
    <w:rPr>
      <w:sz w:val="16"/>
      <w:vertAlign w:val="superscript"/>
    </w:rPr>
  </w:style>
  <w:style w:type="character" w:customStyle="1" w:styleId="Symbols">
    <w:name w:val="Symbols"/>
    <w:basedOn w:val="DefaultParagraphFont"/>
    <w:rsid w:val="00124870"/>
    <w:rPr>
      <w:rFonts w:ascii="Symbol" w:hAnsi="Symbol"/>
    </w:rPr>
  </w:style>
  <w:style w:type="character" w:customStyle="1" w:styleId="MenuOptions">
    <w:name w:val="Menu Options"/>
    <w:basedOn w:val="DefaultParagraphFont"/>
    <w:rsid w:val="00124870"/>
    <w:rPr>
      <w:rFonts w:ascii="Arial Narrow" w:hAnsi="Arial Narrow"/>
      <w:smallCaps/>
    </w:rPr>
  </w:style>
  <w:style w:type="character" w:customStyle="1" w:styleId="Buttons">
    <w:name w:val="Buttons"/>
    <w:basedOn w:val="DefaultParagraphFont"/>
    <w:rsid w:val="00124870"/>
    <w:rPr>
      <w:b/>
    </w:rPr>
  </w:style>
  <w:style w:type="character" w:customStyle="1" w:styleId="Underlined">
    <w:name w:val="Underlined"/>
    <w:basedOn w:val="DefaultParagraphFont"/>
    <w:rsid w:val="00124870"/>
    <w:rPr>
      <w:u w:val="single"/>
    </w:rPr>
  </w:style>
  <w:style w:type="paragraph" w:customStyle="1" w:styleId="TableBodyTextRight">
    <w:name w:val="Table Body Text Right"/>
    <w:basedOn w:val="TableBodyText"/>
    <w:rsid w:val="00124870"/>
    <w:pPr>
      <w:widowControl w:val="0"/>
      <w:autoSpaceDE w:val="0"/>
      <w:autoSpaceDN w:val="0"/>
      <w:adjustRightInd w:val="0"/>
      <w:jc w:val="right"/>
    </w:pPr>
    <w:rPr>
      <w:rFonts w:cs="Arial"/>
      <w:szCs w:val="18"/>
    </w:rPr>
  </w:style>
  <w:style w:type="paragraph" w:customStyle="1" w:styleId="CopyrightText">
    <w:name w:val="Copyright Text"/>
    <w:basedOn w:val="BodyText"/>
    <w:rsid w:val="00124870"/>
    <w:rPr>
      <w:sz w:val="18"/>
    </w:rPr>
  </w:style>
  <w:style w:type="paragraph" w:customStyle="1" w:styleId="BodySmallRight">
    <w:name w:val="Body Small Right"/>
    <w:basedOn w:val="BodyTextRight"/>
    <w:rsid w:val="00124870"/>
    <w:rPr>
      <w:sz w:val="18"/>
      <w:szCs w:val="18"/>
    </w:rPr>
  </w:style>
  <w:style w:type="paragraph" w:customStyle="1" w:styleId="MarginEdition">
    <w:name w:val="Margin Edition"/>
    <w:basedOn w:val="MarginNote"/>
    <w:rsid w:val="00124870"/>
    <w:pPr>
      <w:spacing w:before="0" w:after="0"/>
    </w:pPr>
    <w:rPr>
      <w:rFonts w:ascii="Times New Roman" w:hAnsi="Times New Roman"/>
      <w:color w:val="999999"/>
    </w:rPr>
  </w:style>
  <w:style w:type="paragraph" w:customStyle="1" w:styleId="Spacer">
    <w:name w:val="Spacer"/>
    <w:basedOn w:val="Normal"/>
    <w:rsid w:val="00124870"/>
    <w:rPr>
      <w:sz w:val="2"/>
      <w:szCs w:val="2"/>
    </w:rPr>
  </w:style>
  <w:style w:type="character" w:customStyle="1" w:styleId="Small">
    <w:name w:val="Small"/>
    <w:basedOn w:val="DefaultParagraphFont"/>
    <w:rsid w:val="00124870"/>
    <w:rPr>
      <w:sz w:val="16"/>
    </w:rPr>
  </w:style>
  <w:style w:type="paragraph" w:customStyle="1" w:styleId="WideTable">
    <w:name w:val="Wide Table"/>
    <w:basedOn w:val="Normal"/>
    <w:rsid w:val="00124870"/>
    <w:pPr>
      <w:ind w:left="-1418"/>
    </w:pPr>
    <w:rPr>
      <w:sz w:val="2"/>
      <w:szCs w:val="2"/>
    </w:rPr>
  </w:style>
  <w:style w:type="character" w:styleId="PageNumber">
    <w:name w:val="page number"/>
    <w:basedOn w:val="DefaultParagraphFont"/>
    <w:rsid w:val="00124870"/>
  </w:style>
  <w:style w:type="paragraph" w:styleId="Quote">
    <w:name w:val="Quote"/>
    <w:basedOn w:val="Heading1"/>
    <w:link w:val="QuoteChar"/>
    <w:qFormat/>
    <w:rsid w:val="00124870"/>
    <w:rPr>
      <w:b w:val="0"/>
      <w:sz w:val="72"/>
      <w:szCs w:val="72"/>
      <w:lang w:val="en-NZ"/>
    </w:rPr>
  </w:style>
  <w:style w:type="character" w:customStyle="1" w:styleId="QuoteChar">
    <w:name w:val="Quote Char"/>
    <w:basedOn w:val="DefaultParagraphFont"/>
    <w:link w:val="Quote"/>
    <w:rsid w:val="001248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4870"/>
    <w:pPr>
      <w:pageBreakBefore/>
    </w:pPr>
  </w:style>
  <w:style w:type="paragraph" w:customStyle="1" w:styleId="Border">
    <w:name w:val="Border"/>
    <w:basedOn w:val="Normal"/>
    <w:qFormat/>
    <w:rsid w:val="001248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4870"/>
    <w:rPr>
      <w:b/>
      <w:bCs/>
      <w:i/>
      <w:iCs/>
      <w:color w:val="auto"/>
    </w:rPr>
  </w:style>
  <w:style w:type="paragraph" w:styleId="IntenseQuote">
    <w:name w:val="Intense Quote"/>
    <w:basedOn w:val="Normal"/>
    <w:next w:val="Normal"/>
    <w:link w:val="IntenseQuoteChar"/>
    <w:uiPriority w:val="30"/>
    <w:qFormat/>
    <w:rsid w:val="001248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487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24870"/>
    <w:rPr>
      <w:smallCaps/>
      <w:color w:val="auto"/>
      <w:u w:val="single"/>
    </w:rPr>
  </w:style>
  <w:style w:type="character" w:styleId="IntenseReference">
    <w:name w:val="Intense Reference"/>
    <w:basedOn w:val="DefaultParagraphFont"/>
    <w:uiPriority w:val="32"/>
    <w:qFormat/>
    <w:rsid w:val="00124870"/>
    <w:rPr>
      <w:b/>
      <w:bCs/>
      <w:smallCaps/>
      <w:color w:val="auto"/>
      <w:spacing w:val="5"/>
      <w:u w:val="single"/>
    </w:rPr>
  </w:style>
  <w:style w:type="paragraph" w:customStyle="1" w:styleId="2ColumnHeading">
    <w:name w:val="2Column Heading"/>
    <w:basedOn w:val="BodyText"/>
    <w:qFormat/>
    <w:rsid w:val="00124870"/>
    <w:pPr>
      <w:spacing w:after="60"/>
      <w:ind w:left="-2268"/>
    </w:pPr>
    <w:rPr>
      <w:b/>
    </w:rPr>
  </w:style>
  <w:style w:type="paragraph" w:customStyle="1" w:styleId="Heading1TOC">
    <w:name w:val="Heading1 TOC"/>
    <w:basedOn w:val="Normal"/>
    <w:qFormat/>
    <w:rsid w:val="00124870"/>
    <w:pPr>
      <w:spacing w:before="240" w:after="120"/>
    </w:pPr>
    <w:rPr>
      <w:rFonts w:ascii="Times New Roman" w:hAnsi="Times New Roman"/>
      <w:b/>
      <w:sz w:val="32"/>
    </w:rPr>
  </w:style>
  <w:style w:type="paragraph" w:customStyle="1" w:styleId="Heading2TOC">
    <w:name w:val="Heading2 TOC"/>
    <w:basedOn w:val="Normal"/>
    <w:qFormat/>
    <w:rsid w:val="00124870"/>
    <w:pPr>
      <w:spacing w:before="240" w:after="60"/>
    </w:pPr>
    <w:rPr>
      <w:rFonts w:ascii="Times New Roman" w:hAnsi="Times New Roman"/>
      <w:b/>
      <w:sz w:val="28"/>
    </w:rPr>
  </w:style>
  <w:style w:type="character" w:customStyle="1" w:styleId="Underline">
    <w:name w:val="Underline"/>
    <w:basedOn w:val="DefaultParagraphFont"/>
    <w:qFormat/>
    <w:rsid w:val="00124870"/>
    <w:rPr>
      <w:u w:val="single"/>
    </w:rPr>
  </w:style>
  <w:style w:type="paragraph" w:styleId="BalloonText">
    <w:name w:val="Balloon Text"/>
    <w:basedOn w:val="Normal"/>
    <w:link w:val="BalloonTextChar"/>
    <w:rsid w:val="00124870"/>
    <w:rPr>
      <w:rFonts w:ascii="Tahoma" w:hAnsi="Tahoma" w:cs="Tahoma"/>
      <w:sz w:val="16"/>
      <w:szCs w:val="16"/>
    </w:rPr>
  </w:style>
  <w:style w:type="character" w:customStyle="1" w:styleId="BalloonTextChar">
    <w:name w:val="Balloon Text Char"/>
    <w:basedOn w:val="DefaultParagraphFont"/>
    <w:link w:val="BalloonText"/>
    <w:rsid w:val="001248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248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487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1078</Words>
  <Characters>7104</Characters>
  <Application>Microsoft Office Word</Application>
  <DocSecurity>0</DocSecurity>
  <Lines>221</Lines>
  <Paragraphs>128</Paragraphs>
  <ScaleCrop>false</ScaleCrop>
  <Company>Author-it Software Corporation Ltd.</Company>
  <LinksUpToDate>false</LinksUpToDate>
  <CharactersWithSpaces>8124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NWP301B Implement, monitor and coordinate environmental procedures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2012-05-27T09:32:00Z</dcterms:created>
  <dcterms:modified xsi:type="dcterms:W3CDTF">2012-05-27T09:32:00Z</dcterms:modified>
</cp:coreProperties>
</file>