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FDE" w:rsidP="00190FDE">
      <w:pPr>
        <w:pStyle w:val="Title"/>
      </w:pPr>
      <w:r>
        <w:fldChar w:fldCharType="begin"/>
      </w:r>
      <w:r>
        <w:instrText xml:space="preserve"> TITLE   \* MERGEFORMAT </w:instrText>
      </w:r>
      <w:r>
        <w:fldChar w:fldCharType="separate"/>
      </w:r>
      <w:r>
        <w:t>NWP278A Perform blue green algae sampling</w:t>
      </w:r>
      <w:r>
        <w:fldChar w:fldCharType="end"/>
      </w:r>
    </w:p>
    <w:p w:rsidR="00190FDE" w:rsidP="00190FDE">
      <w:pPr>
        <w:pStyle w:val="Version"/>
        <w:sectPr w:rsidSect="00904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0448A" w:rsidP="0090448A">
      <w:pPr>
        <w:pStyle w:val="SuperHeading"/>
      </w:pPr>
      <w:r w:rsidRPr="0090448A">
        <w:t>NWP278A Perform blue green algae sampling</w:t>
      </w:r>
    </w:p>
    <w:p w:rsidR="00000000" w:rsidRPr="0090448A" w:rsidP="0090448A">
      <w:pPr>
        <w:pStyle w:val="SuperHeading"/>
      </w:pPr>
    </w:p>
    <w:p w:rsidR="00000000" w:rsidRPr="0090448A" w:rsidP="0090448A">
      <w:pPr>
        <w:pStyle w:val="Heading1"/>
      </w:pPr>
      <w:bookmarkStart w:id="1" w:name="O_404593"/>
      <w:bookmarkEnd w:id="1"/>
      <w:r w:rsidRPr="0090448A">
        <w:t>Modification History</w:t>
      </w:r>
    </w:p>
    <w:p w:rsidR="00000000" w:rsidRPr="0090448A" w:rsidP="0090448A">
      <w:pPr>
        <w:pStyle w:val="BodyText"/>
      </w:pPr>
      <w:r w:rsidRPr="0090448A">
        <w:t>NWP278A Release 2:</w:t>
      </w:r>
      <w:r w:rsidRPr="0090448A">
        <w:tab/>
        <w:t>Layout adjusted. No changes to content.</w:t>
      </w:r>
    </w:p>
    <w:p w:rsidR="00000000" w:rsidRPr="0090448A" w:rsidP="0090448A">
      <w:pPr>
        <w:pStyle w:val="BodyText"/>
      </w:pPr>
      <w:r w:rsidRPr="0090448A">
        <w:t>NWP278A Release 1:</w:t>
      </w:r>
      <w:r w:rsidRPr="0090448A">
        <w:tab/>
        <w:t>Primary release.</w:t>
      </w:r>
    </w:p>
    <w:p w:rsidR="00000000" w:rsidRPr="0090448A" w:rsidP="0090448A">
      <w:pPr>
        <w:pStyle w:val="AllowPageBreak"/>
      </w:pPr>
    </w:p>
    <w:p w:rsidR="00000000" w:rsidRPr="0090448A" w:rsidP="0090448A">
      <w:pPr>
        <w:pStyle w:val="Heading1"/>
      </w:pPr>
      <w:bookmarkStart w:id="2" w:name="O_404589"/>
      <w:bookmarkEnd w:id="2"/>
      <w:r w:rsidRPr="0090448A">
        <w:t>Unit Descriptor</w:t>
      </w:r>
    </w:p>
    <w:p w:rsidR="00000000" w:rsidRPr="0090448A" w:rsidP="0090448A">
      <w:pPr>
        <w:pStyle w:val="BodyText"/>
      </w:pPr>
      <w:r w:rsidRPr="0090448A">
        <w:t>This unit of competency describe</w:t>
      </w:r>
      <w:r w:rsidRPr="0090448A">
        <w:t>s the outcomes required to collect and prepare water and wastewater samples for blue green algae identification, enumeration and toxicity testing according to standard operating procedures.</w:t>
      </w:r>
    </w:p>
    <w:p w:rsidR="00000000" w:rsidRPr="0090448A" w:rsidP="0090448A">
      <w:pPr>
        <w:pStyle w:val="AllowPageBreak"/>
      </w:pPr>
    </w:p>
    <w:p w:rsidR="00000000" w:rsidRPr="0090448A" w:rsidP="0090448A">
      <w:pPr>
        <w:pStyle w:val="Heading1"/>
      </w:pPr>
      <w:bookmarkStart w:id="3" w:name="O_404601"/>
      <w:bookmarkEnd w:id="3"/>
      <w:r w:rsidRPr="0090448A">
        <w:t>Application of the Unit</w:t>
      </w:r>
    </w:p>
    <w:p w:rsidR="00000000" w:rsidRPr="0090448A" w:rsidP="0090448A">
      <w:pPr>
        <w:pStyle w:val="BodyText"/>
      </w:pPr>
      <w:r w:rsidRPr="0090448A">
        <w:t>This unit supports the at</w:t>
      </w:r>
      <w:r w:rsidRPr="0090448A">
        <w:t>tainment of skills and knowledge required for field and operational staff with specific responsibility for collecting blue green algae samples for identification, enumeration and toxicity testing.</w:t>
      </w:r>
    </w:p>
    <w:p w:rsidR="00000000" w:rsidRPr="0090448A" w:rsidP="0090448A">
      <w:pPr>
        <w:pStyle w:val="AllowPageBreak"/>
      </w:pPr>
    </w:p>
    <w:p w:rsidR="00000000" w:rsidRPr="0090448A" w:rsidP="0090448A">
      <w:pPr>
        <w:pStyle w:val="Heading1"/>
      </w:pPr>
      <w:bookmarkStart w:id="4" w:name="O_404594"/>
      <w:bookmarkEnd w:id="4"/>
      <w:r w:rsidRPr="0090448A">
        <w:t>Licensing/Regulatory Information</w:t>
      </w:r>
    </w:p>
    <w:p w:rsidR="00000000" w:rsidRPr="0090448A" w:rsidP="0090448A">
      <w:pPr>
        <w:pStyle w:val="BodyText"/>
      </w:pPr>
      <w:r w:rsidRPr="0090448A">
        <w:t>Not applicable.</w:t>
      </w:r>
    </w:p>
    <w:p w:rsidR="00000000" w:rsidRPr="0090448A" w:rsidP="0090448A">
      <w:pPr>
        <w:pStyle w:val="AllowPageBreak"/>
      </w:pPr>
    </w:p>
    <w:p w:rsidR="00000000" w:rsidRPr="0090448A" w:rsidP="0090448A">
      <w:pPr>
        <w:pStyle w:val="Heading1"/>
      </w:pPr>
      <w:bookmarkStart w:id="5" w:name="O_404592"/>
      <w:bookmarkEnd w:id="5"/>
      <w:r w:rsidRPr="0090448A">
        <w:t>Pre-Requisites</w:t>
      </w:r>
    </w:p>
    <w:p w:rsidR="00000000" w:rsidRPr="0090448A" w:rsidP="0090448A">
      <w:pPr>
        <w:pStyle w:val="BodyText"/>
      </w:pPr>
      <w:r w:rsidRPr="0090448A">
        <w:t>Not applicable.</w:t>
      </w:r>
    </w:p>
    <w:p w:rsidR="00000000" w:rsidRPr="0090448A" w:rsidP="0090448A">
      <w:pPr>
        <w:pStyle w:val="AllowPageBreak"/>
      </w:pPr>
    </w:p>
    <w:p w:rsidR="00000000" w:rsidRPr="0090448A" w:rsidP="0090448A">
      <w:pPr>
        <w:pStyle w:val="Heading1"/>
      </w:pPr>
      <w:bookmarkStart w:id="6" w:name="O_404597"/>
      <w:bookmarkEnd w:id="6"/>
      <w:r w:rsidRPr="0090448A">
        <w:t>Employability Skills Information</w:t>
      </w:r>
    </w:p>
    <w:p w:rsidR="00000000" w:rsidRPr="0090448A" w:rsidP="0090448A">
      <w:pPr>
        <w:pStyle w:val="BodyText"/>
      </w:pPr>
      <w:r w:rsidRPr="0090448A">
        <w:t>This unit contains employability skills.</w:t>
      </w:r>
    </w:p>
    <w:p w:rsidR="00000000" w:rsidRPr="0090448A" w:rsidP="0090448A">
      <w:pPr>
        <w:pStyle w:val="AllowPageBreak"/>
      </w:pPr>
    </w:p>
    <w:p w:rsidR="00000000" w:rsidRPr="0090448A" w:rsidP="0090448A">
      <w:pPr>
        <w:pStyle w:val="Heading1"/>
      </w:pPr>
      <w:bookmarkStart w:id="7" w:name="O_404598"/>
      <w:bookmarkEnd w:id="7"/>
      <w:r w:rsidRPr="0090448A">
        <w:t>Elements and Performance Criteria Pre-Content</w:t>
      </w:r>
    </w:p>
    <w:tbl>
      <w:tblPr>
        <w:tblW w:w="0" w:type="auto"/>
        <w:tblLayout w:type="fixed"/>
        <w:tblCellMar>
          <w:left w:w="62" w:type="dxa"/>
          <w:right w:w="62" w:type="dxa"/>
        </w:tblCellMar>
        <w:tblLook w:val="0000"/>
      </w:tblPr>
      <w:tblGrid>
        <w:gridCol w:w="2268"/>
        <w:gridCol w:w="6804"/>
      </w:tblGrid>
      <w:tr w:rsidTr="00190FD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90448A" w:rsidP="0090448A">
            <w:pPr>
              <w:pStyle w:val="BodyText"/>
            </w:pPr>
            <w:r w:rsidRPr="0090448A">
              <w:t xml:space="preserve">Performance criteria describe the required performance needed to demonstrate achievement of the element. Where </w:t>
            </w:r>
            <w:r w:rsidRPr="0090448A">
              <w:rPr>
                <w:rStyle w:val="BoldandItalics"/>
              </w:rPr>
              <w:t>bold italicised</w:t>
            </w:r>
            <w:r w:rsidRPr="0090448A">
              <w:t xml:space="preserve"> text is used, further information is detailed in the range stat</w:t>
            </w:r>
            <w:r w:rsidRPr="0090448A">
              <w:t>ement. Assessment of performance is to be consistent with the evidence guide.</w:t>
            </w:r>
          </w:p>
        </w:tc>
      </w:tr>
    </w:tbl>
    <w:p w:rsidR="00000000" w:rsidRPr="0090448A" w:rsidP="0090448A">
      <w:pPr>
        <w:pStyle w:val="BodyText"/>
      </w:pPr>
    </w:p>
    <w:p w:rsidR="00000000" w:rsidRPr="0090448A" w:rsidP="0090448A">
      <w:pPr>
        <w:pStyle w:val="AllowPageBreak"/>
      </w:pPr>
    </w:p>
    <w:p w:rsidR="00000000" w:rsidRPr="0090448A" w:rsidP="0090448A">
      <w:pPr>
        <w:pStyle w:val="Heading1"/>
      </w:pPr>
      <w:bookmarkStart w:id="8" w:name="O_404599"/>
      <w:bookmarkEnd w:id="8"/>
      <w:r w:rsidRPr="0090448A">
        <w:t>Elements and Performance Criteria</w:t>
      </w:r>
    </w:p>
    <w:tbl>
      <w:tblPr>
        <w:tblW w:w="0" w:type="auto"/>
        <w:tblLayout w:type="fixed"/>
        <w:tblCellMar>
          <w:left w:w="62" w:type="dxa"/>
          <w:right w:w="62" w:type="dxa"/>
        </w:tblCellMar>
        <w:tblLook w:val="0000"/>
      </w:tblPr>
      <w:tblGrid>
        <w:gridCol w:w="2268"/>
        <w:gridCol w:w="6804"/>
      </w:tblGrid>
      <w:tr w:rsidTr="00190FD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0448A" w:rsidP="0090448A">
            <w:pPr>
              <w:pStyle w:val="BodyText"/>
            </w:pPr>
            <w:r w:rsidRPr="0090448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SpecialBold"/>
              </w:rPr>
              <w:t>PERFORMANCE CRITERIA</w:t>
            </w:r>
          </w:p>
        </w:tc>
      </w:tr>
      <w:tr w:rsidTr="00190FD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448A">
            <w:pPr>
              <w:pStyle w:val="List"/>
              <w:rPr>
                <w:lang w:val="en-NZ"/>
              </w:rPr>
            </w:pPr>
            <w:r w:rsidRPr="0090448A">
              <w:rPr>
                <w:rStyle w:val="SpecialBold"/>
              </w:rPr>
              <w:t>1</w:t>
            </w:r>
            <w:r w:rsidRPr="0090448A">
              <w:tab/>
            </w:r>
            <w:r w:rsidRPr="0090448A">
              <w:rPr>
                <w:rStyle w:val="SpecialBold"/>
              </w:rPr>
              <w:t>Prepare for blue green algae sampling</w:t>
            </w:r>
            <w:r w:rsidRPr="0090448A">
              <w:t>.</w:t>
            </w:r>
          </w:p>
        </w:tc>
        <w:tc>
          <w:tcPr>
            <w:tcW w:w="6804" w:type="dxa"/>
            <w:tcBorders>
              <w:top w:val="nil"/>
              <w:left w:val="nil"/>
              <w:bottom w:val="nil"/>
              <w:right w:val="nil"/>
            </w:tcBorders>
            <w:tcMar>
              <w:top w:w="0" w:type="dxa"/>
              <w:left w:w="62" w:type="dxa"/>
              <w:bottom w:w="0" w:type="dxa"/>
              <w:right w:w="62" w:type="dxa"/>
            </w:tcMar>
          </w:tcPr>
          <w:p w:rsidR="00000000" w:rsidRPr="0090448A" w:rsidP="0090448A">
            <w:pPr>
              <w:pStyle w:val="List"/>
            </w:pPr>
            <w:r w:rsidRPr="0090448A">
              <w:t>1.1</w:t>
            </w:r>
            <w:r w:rsidRPr="0090448A">
              <w:tab/>
              <w:t xml:space="preserve">Confirm required </w:t>
            </w:r>
            <w:r w:rsidRPr="0090448A">
              <w:rPr>
                <w:rStyle w:val="BoldandItalics"/>
              </w:rPr>
              <w:t>samples</w:t>
            </w:r>
            <w:r w:rsidRPr="0090448A">
              <w:t xml:space="preserve">, procedures for sampling </w:t>
            </w:r>
            <w:r w:rsidRPr="0090448A">
              <w:t xml:space="preserve">and sampling locations according to </w:t>
            </w:r>
            <w:r w:rsidRPr="0090448A">
              <w:rPr>
                <w:rStyle w:val="BoldandItalics"/>
              </w:rPr>
              <w:t>legislative and organisational requirements</w:t>
            </w:r>
            <w:r w:rsidRPr="0090448A">
              <w:t xml:space="preserve">. </w:t>
            </w:r>
          </w:p>
          <w:p w:rsidR="00000000" w:rsidRPr="0090448A" w:rsidP="0090448A">
            <w:pPr>
              <w:pStyle w:val="List"/>
            </w:pPr>
            <w:r w:rsidRPr="0090448A">
              <w:t>1.2</w:t>
            </w:r>
            <w:r w:rsidRPr="0090448A">
              <w:tab/>
              <w:t xml:space="preserve">Select </w:t>
            </w:r>
            <w:r w:rsidRPr="0090448A">
              <w:rPr>
                <w:rStyle w:val="BoldandItalics"/>
              </w:rPr>
              <w:t>sampling equipment</w:t>
            </w:r>
            <w:r w:rsidRPr="0090448A">
              <w:t xml:space="preserve"> according to specified samples required and </w:t>
            </w:r>
            <w:r w:rsidRPr="0090448A">
              <w:rPr>
                <w:rStyle w:val="BoldandItalics"/>
              </w:rPr>
              <w:t>sample preservation methods</w:t>
            </w:r>
            <w:r w:rsidRPr="0090448A">
              <w:t>.</w:t>
            </w:r>
          </w:p>
          <w:p w:rsidR="00000000" w:rsidRPr="0090448A" w:rsidP="0090448A">
            <w:pPr>
              <w:pStyle w:val="List"/>
            </w:pPr>
            <w:r w:rsidRPr="0090448A">
              <w:t>1.3</w:t>
            </w:r>
            <w:r w:rsidRPr="0090448A">
              <w:tab/>
              <w:t>Select and check equipment and tools required to meet organisationa</w:t>
            </w:r>
            <w:r w:rsidRPr="0090448A">
              <w:t>l requirements.</w:t>
            </w:r>
          </w:p>
          <w:p w:rsidR="00000000" w:rsidP="0090448A">
            <w:pPr>
              <w:pStyle w:val="List"/>
              <w:rPr>
                <w:lang w:val="en-NZ"/>
              </w:rPr>
            </w:pPr>
            <w:r w:rsidRPr="0090448A">
              <w:t>1.4</w:t>
            </w:r>
            <w:r w:rsidRPr="0090448A">
              <w:tab/>
            </w:r>
            <w:r w:rsidRPr="0090448A">
              <w:rPr>
                <w:rStyle w:val="BoldandItalics"/>
              </w:rPr>
              <w:t>Plan sampling work activities</w:t>
            </w:r>
            <w:r w:rsidRPr="0090448A">
              <w:t xml:space="preserve"> to comply with sampling plan and organisational requirements.</w:t>
            </w:r>
          </w:p>
        </w:tc>
      </w:tr>
      <w:tr w:rsidTr="00190FD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448A">
            <w:pPr>
              <w:pStyle w:val="List"/>
              <w:rPr>
                <w:lang w:val="en-NZ"/>
              </w:rPr>
            </w:pPr>
            <w:r w:rsidRPr="0090448A">
              <w:rPr>
                <w:rStyle w:val="SpecialBold"/>
              </w:rPr>
              <w:t>2</w:t>
            </w:r>
            <w:r w:rsidRPr="0090448A">
              <w:tab/>
            </w:r>
            <w:r w:rsidRPr="0090448A">
              <w:rPr>
                <w:rStyle w:val="SpecialBold"/>
              </w:rPr>
              <w:t>Conduct blue green algae sampling</w:t>
            </w:r>
            <w:r w:rsidRPr="0090448A">
              <w:t>.</w:t>
            </w:r>
          </w:p>
        </w:tc>
        <w:tc>
          <w:tcPr>
            <w:tcW w:w="6804" w:type="dxa"/>
            <w:tcBorders>
              <w:top w:val="nil"/>
              <w:left w:val="nil"/>
              <w:bottom w:val="nil"/>
              <w:right w:val="nil"/>
            </w:tcBorders>
            <w:tcMar>
              <w:top w:w="0" w:type="dxa"/>
              <w:left w:w="62" w:type="dxa"/>
              <w:bottom w:w="0" w:type="dxa"/>
              <w:right w:w="62" w:type="dxa"/>
            </w:tcMar>
          </w:tcPr>
          <w:p w:rsidR="00000000" w:rsidRPr="0090448A" w:rsidP="0090448A">
            <w:pPr>
              <w:pStyle w:val="List"/>
            </w:pPr>
            <w:r w:rsidRPr="0090448A">
              <w:t>2.1</w:t>
            </w:r>
            <w:r w:rsidRPr="0090448A">
              <w:tab/>
              <w:t xml:space="preserve">Collect samples, ensuring that sample types, </w:t>
            </w:r>
            <w:r w:rsidRPr="0090448A">
              <w:rPr>
                <w:rStyle w:val="BoldandItalics"/>
              </w:rPr>
              <w:t>sampling locations</w:t>
            </w:r>
            <w:r w:rsidRPr="0090448A">
              <w:t xml:space="preserve"> and sampling times comply with samplin</w:t>
            </w:r>
            <w:r w:rsidRPr="0090448A">
              <w:t>g plan.</w:t>
            </w:r>
          </w:p>
          <w:p w:rsidR="00000000" w:rsidRPr="0090448A" w:rsidP="0090448A">
            <w:pPr>
              <w:pStyle w:val="List"/>
            </w:pPr>
            <w:r w:rsidRPr="0090448A">
              <w:t>2.2</w:t>
            </w:r>
            <w:r w:rsidRPr="0090448A">
              <w:tab/>
              <w:t>Maintain integrity of samples during sampling and label sample containers according to organisational requirements.</w:t>
            </w:r>
          </w:p>
          <w:p w:rsidR="00000000" w:rsidP="0090448A">
            <w:pPr>
              <w:pStyle w:val="List"/>
              <w:rPr>
                <w:lang w:val="en-NZ"/>
              </w:rPr>
            </w:pPr>
            <w:r w:rsidRPr="0090448A">
              <w:t>2.3</w:t>
            </w:r>
            <w:r w:rsidRPr="0090448A">
              <w:tab/>
              <w:t>Follow approved safety procedures to limit hazards and contamination to self, work area and environment.</w:t>
            </w:r>
          </w:p>
        </w:tc>
      </w:tr>
      <w:tr w:rsidTr="00190FD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448A">
            <w:pPr>
              <w:pStyle w:val="List"/>
              <w:rPr>
                <w:lang w:val="en-NZ"/>
              </w:rPr>
            </w:pPr>
            <w:r w:rsidRPr="0090448A">
              <w:rPr>
                <w:rStyle w:val="SpecialBold"/>
              </w:rPr>
              <w:t>3</w:t>
            </w:r>
            <w:r w:rsidRPr="0090448A">
              <w:tab/>
            </w:r>
            <w:r w:rsidRPr="0090448A">
              <w:rPr>
                <w:rStyle w:val="SpecialBold"/>
              </w:rPr>
              <w:t>Record and repor</w:t>
            </w:r>
            <w:r w:rsidRPr="0090448A">
              <w:rPr>
                <w:rStyle w:val="SpecialBold"/>
              </w:rPr>
              <w:t>t data</w:t>
            </w:r>
            <w:r w:rsidRPr="0090448A">
              <w:t>.</w:t>
            </w:r>
          </w:p>
        </w:tc>
        <w:tc>
          <w:tcPr>
            <w:tcW w:w="6804" w:type="dxa"/>
            <w:tcBorders>
              <w:top w:val="nil"/>
              <w:left w:val="nil"/>
              <w:bottom w:val="nil"/>
              <w:right w:val="nil"/>
            </w:tcBorders>
            <w:tcMar>
              <w:top w:w="0" w:type="dxa"/>
              <w:left w:w="62" w:type="dxa"/>
              <w:bottom w:w="0" w:type="dxa"/>
              <w:right w:w="62" w:type="dxa"/>
            </w:tcMar>
          </w:tcPr>
          <w:p w:rsidR="00000000" w:rsidRPr="0090448A" w:rsidP="0090448A">
            <w:pPr>
              <w:pStyle w:val="List"/>
            </w:pPr>
            <w:r w:rsidRPr="0090448A">
              <w:t>3.1</w:t>
            </w:r>
            <w:r w:rsidRPr="0090448A">
              <w:tab/>
            </w:r>
            <w:r w:rsidRPr="0090448A">
              <w:rPr>
                <w:rStyle w:val="BoldandItalics"/>
              </w:rPr>
              <w:t>Record</w:t>
            </w:r>
            <w:r w:rsidRPr="0090448A">
              <w:t xml:space="preserve"> required information according to organisational requirements.</w:t>
            </w:r>
          </w:p>
          <w:p w:rsidR="00000000" w:rsidRPr="0090448A" w:rsidP="0090448A">
            <w:pPr>
              <w:pStyle w:val="List"/>
            </w:pPr>
            <w:r w:rsidRPr="0090448A">
              <w:t>3.2</w:t>
            </w:r>
            <w:r w:rsidRPr="0090448A">
              <w:tab/>
              <w:t>Report observations or measurements outside organisational guidelines or specifications for further action.</w:t>
            </w:r>
          </w:p>
        </w:tc>
      </w:tr>
    </w:tbl>
    <w:p w:rsidR="00000000" w:rsidRPr="0090448A" w:rsidP="0090448A">
      <w:pPr>
        <w:pStyle w:val="BodyText"/>
      </w:pPr>
    </w:p>
    <w:p w:rsidR="00000000" w:rsidRPr="0090448A" w:rsidP="0090448A">
      <w:pPr>
        <w:pStyle w:val="AllowPageBreak"/>
      </w:pPr>
    </w:p>
    <w:p w:rsidR="00000000" w:rsidRPr="0090448A" w:rsidP="0090448A">
      <w:pPr>
        <w:pStyle w:val="Heading1"/>
      </w:pPr>
      <w:bookmarkStart w:id="9" w:name="O_404590"/>
      <w:bookmarkEnd w:id="9"/>
      <w:r w:rsidRPr="0090448A">
        <w:t>Required Skills and Knowledge</w:t>
      </w:r>
    </w:p>
    <w:tbl>
      <w:tblPr>
        <w:tblW w:w="0" w:type="auto"/>
        <w:tblLayout w:type="fixed"/>
        <w:tblCellMar>
          <w:left w:w="62" w:type="dxa"/>
          <w:right w:w="62" w:type="dxa"/>
        </w:tblCellMar>
        <w:tblLook w:val="0000"/>
      </w:tblPr>
      <w:tblGrid>
        <w:gridCol w:w="9072"/>
      </w:tblGrid>
      <w:tr w:rsidTr="0019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t>This describes the essential skills and knowledge and their level, required for this unit.</w:t>
            </w:r>
          </w:p>
        </w:tc>
      </w:tr>
      <w:tr w:rsidTr="0019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448A" w:rsidP="0090448A">
            <w:pPr>
              <w:pStyle w:val="BodyText"/>
            </w:pPr>
            <w:r w:rsidRPr="0090448A">
              <w:rPr>
                <w:rStyle w:val="SpecialBold"/>
              </w:rPr>
              <w:t>Required skills</w:t>
            </w:r>
            <w:r w:rsidRPr="0090448A">
              <w:t>:</w:t>
            </w:r>
          </w:p>
          <w:p w:rsidR="00000000" w:rsidRPr="0090448A" w:rsidP="0090448A">
            <w:pPr>
              <w:pStyle w:val="ListBullet"/>
            </w:pPr>
            <w:r w:rsidRPr="0090448A">
              <w:t>prepare, collect, label and preserve blue green algae samples</w:t>
            </w:r>
          </w:p>
          <w:p w:rsidR="00000000" w:rsidRPr="0090448A" w:rsidP="0090448A">
            <w:pPr>
              <w:pStyle w:val="ListBullet"/>
            </w:pPr>
            <w:r w:rsidRPr="0090448A">
              <w:t>produce reports and logs</w:t>
            </w:r>
          </w:p>
          <w:p w:rsidR="00000000" w:rsidRPr="0090448A" w:rsidP="0090448A">
            <w:pPr>
              <w:pStyle w:val="ListBullet"/>
            </w:pPr>
            <w:r w:rsidRPr="0090448A">
              <w:t>plan work activities</w:t>
            </w:r>
          </w:p>
          <w:p w:rsidR="00000000" w:rsidRPr="0090448A" w:rsidP="0090448A">
            <w:pPr>
              <w:pStyle w:val="ListBullet"/>
            </w:pPr>
            <w:r w:rsidRPr="0090448A">
              <w:t>work effectively as part of a team</w:t>
            </w:r>
          </w:p>
          <w:p w:rsidR="00000000" w:rsidRPr="0090448A" w:rsidP="0090448A">
            <w:pPr>
              <w:pStyle w:val="ListBullet"/>
            </w:pPr>
            <w:r w:rsidRPr="0090448A">
              <w:t>ide</w:t>
            </w:r>
            <w:r w:rsidRPr="0090448A">
              <w:t>ntify and obtain resources</w:t>
            </w:r>
          </w:p>
          <w:p w:rsidR="00000000" w:rsidRPr="0090448A" w:rsidP="0090448A">
            <w:pPr>
              <w:pStyle w:val="ListBullet"/>
            </w:pPr>
            <w:r w:rsidRPr="0090448A">
              <w:t>follow plans and instructions</w:t>
            </w:r>
          </w:p>
          <w:p w:rsidR="00000000" w:rsidRPr="0090448A" w:rsidP="0090448A">
            <w:pPr>
              <w:pStyle w:val="ListBullet"/>
            </w:pPr>
            <w:r w:rsidRPr="0090448A">
              <w:t>apply procedures and standards</w:t>
            </w:r>
          </w:p>
          <w:p w:rsidR="00000000" w:rsidRPr="0090448A" w:rsidP="0090448A">
            <w:pPr>
              <w:pStyle w:val="ListBullet"/>
            </w:pPr>
            <w:r w:rsidRPr="0090448A">
              <w:t>communicate work requirements</w:t>
            </w:r>
          </w:p>
          <w:p w:rsidR="00000000" w:rsidRPr="0090448A" w:rsidP="0090448A">
            <w:pPr>
              <w:pStyle w:val="ListBullet"/>
            </w:pPr>
            <w:r w:rsidRPr="0090448A">
              <w:t>use literacy skills in regard to verbal and written communication in the workplace</w:t>
            </w:r>
          </w:p>
          <w:p w:rsidR="00000000" w:rsidP="0090448A">
            <w:pPr>
              <w:pStyle w:val="ListBullet"/>
              <w:rPr>
                <w:lang w:val="en-NZ"/>
              </w:rPr>
            </w:pPr>
            <w:r w:rsidRPr="0090448A">
              <w:t>use personal protective equipment</w:t>
            </w:r>
          </w:p>
        </w:tc>
      </w:tr>
      <w:tr w:rsidTr="00190F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448A" w:rsidP="0090448A">
            <w:pPr>
              <w:pStyle w:val="BodyText"/>
            </w:pPr>
            <w:r w:rsidRPr="0090448A">
              <w:rPr>
                <w:rStyle w:val="SpecialBold"/>
              </w:rPr>
              <w:t>Required knowledge</w:t>
            </w:r>
            <w:r w:rsidRPr="0090448A">
              <w:t>:</w:t>
            </w:r>
          </w:p>
          <w:p w:rsidR="00000000" w:rsidRPr="0090448A" w:rsidP="0090448A">
            <w:pPr>
              <w:pStyle w:val="ListBullet"/>
            </w:pPr>
            <w:r w:rsidRPr="0090448A">
              <w:t>types and purposes of blue green algae samples</w:t>
            </w:r>
          </w:p>
          <w:p w:rsidR="00000000" w:rsidRPr="0090448A" w:rsidP="0090448A">
            <w:pPr>
              <w:pStyle w:val="ListBullet"/>
            </w:pPr>
            <w:r w:rsidRPr="0090448A">
              <w:t>procedures and techniques for blue green algae sampling</w:t>
            </w:r>
          </w:p>
          <w:p w:rsidR="00000000" w:rsidRPr="0090448A" w:rsidP="0090448A">
            <w:pPr>
              <w:pStyle w:val="ListBullet"/>
            </w:pPr>
            <w:r w:rsidRPr="0090448A">
              <w:t xml:space="preserve">sample preparation, including: </w:t>
            </w:r>
          </w:p>
          <w:p w:rsidR="00000000" w:rsidRPr="0090448A" w:rsidP="0090448A">
            <w:pPr>
              <w:pStyle w:val="ListBullet2"/>
            </w:pPr>
            <w:r w:rsidRPr="0090448A">
              <w:t xml:space="preserve">prevention of contamination </w:t>
            </w:r>
          </w:p>
          <w:p w:rsidR="00000000" w:rsidRPr="0090448A" w:rsidP="0090448A">
            <w:pPr>
              <w:pStyle w:val="ListBullet2"/>
            </w:pPr>
            <w:r w:rsidRPr="0090448A">
              <w:t xml:space="preserve">volume of sample </w:t>
            </w:r>
          </w:p>
          <w:p w:rsidR="00000000" w:rsidRPr="0090448A" w:rsidP="0090448A">
            <w:pPr>
              <w:pStyle w:val="ListBullet2"/>
            </w:pPr>
            <w:r w:rsidRPr="0090448A">
              <w:t>appropriate containers</w:t>
            </w:r>
          </w:p>
          <w:p w:rsidR="00000000" w:rsidRPr="0090448A" w:rsidP="0090448A">
            <w:pPr>
              <w:pStyle w:val="ListBullet2"/>
            </w:pPr>
            <w:r w:rsidRPr="0090448A">
              <w:t>preservation</w:t>
            </w:r>
          </w:p>
          <w:p w:rsidR="00000000" w:rsidRPr="0090448A" w:rsidP="0090448A">
            <w:pPr>
              <w:pStyle w:val="ListBullet2"/>
            </w:pPr>
            <w:r w:rsidRPr="0090448A">
              <w:t>location selection</w:t>
            </w:r>
          </w:p>
          <w:p w:rsidR="00000000" w:rsidRPr="0090448A" w:rsidP="0090448A">
            <w:pPr>
              <w:pStyle w:val="ListBullet2"/>
            </w:pPr>
            <w:r w:rsidRPr="0090448A">
              <w:t xml:space="preserve">location maintenance </w:t>
            </w:r>
          </w:p>
          <w:p w:rsidR="00000000" w:rsidRPr="0090448A" w:rsidP="0090448A">
            <w:pPr>
              <w:pStyle w:val="ListBullet2"/>
            </w:pPr>
            <w:r w:rsidRPr="0090448A">
              <w:t>equipment</w:t>
            </w:r>
          </w:p>
          <w:p w:rsidR="00000000" w:rsidRPr="0090448A" w:rsidP="0090448A">
            <w:pPr>
              <w:pStyle w:val="ListBullet2"/>
            </w:pPr>
            <w:r w:rsidRPr="0090448A">
              <w:t>transportation</w:t>
            </w:r>
          </w:p>
          <w:p w:rsidR="00000000" w:rsidRPr="0090448A" w:rsidP="0090448A">
            <w:pPr>
              <w:pStyle w:val="ListBullet2"/>
            </w:pPr>
            <w:r w:rsidRPr="0090448A">
              <w:t>documentation procedures for samples</w:t>
            </w:r>
          </w:p>
          <w:p w:rsidR="00000000" w:rsidRPr="0090448A" w:rsidP="0090448A">
            <w:pPr>
              <w:pStyle w:val="ListBullet"/>
            </w:pPr>
            <w:r w:rsidRPr="0090448A">
              <w:t>legislative and organisational policies, procedures and standards</w:t>
            </w:r>
          </w:p>
          <w:p w:rsidR="00000000" w:rsidRPr="0090448A" w:rsidP="0090448A">
            <w:pPr>
              <w:pStyle w:val="ListBullet"/>
            </w:pPr>
            <w:r w:rsidRPr="0090448A">
              <w:t>communication systems</w:t>
            </w:r>
          </w:p>
          <w:p w:rsidR="00000000" w:rsidRPr="0090448A" w:rsidP="0090448A">
            <w:pPr>
              <w:pStyle w:val="ListBullet"/>
            </w:pPr>
            <w:r w:rsidRPr="0090448A">
              <w:t>work planning processes</w:t>
            </w:r>
          </w:p>
          <w:p w:rsidR="00000000" w:rsidRPr="0090448A" w:rsidP="0090448A">
            <w:pPr>
              <w:pStyle w:val="ListBullet"/>
            </w:pPr>
            <w:r w:rsidRPr="0090448A">
              <w:t>hazards associated with collection of blue green algae samp</w:t>
            </w:r>
            <w:r w:rsidRPr="0090448A">
              <w:t>les</w:t>
            </w:r>
          </w:p>
        </w:tc>
      </w:tr>
    </w:tbl>
    <w:p w:rsidR="00000000" w:rsidRPr="0090448A" w:rsidP="0090448A">
      <w:pPr>
        <w:pStyle w:val="BodyText"/>
      </w:pPr>
    </w:p>
    <w:p w:rsidR="00000000" w:rsidRPr="0090448A" w:rsidP="0090448A">
      <w:pPr>
        <w:pStyle w:val="AllowPageBreak"/>
      </w:pPr>
    </w:p>
    <w:p w:rsidR="00000000" w:rsidRPr="0090448A" w:rsidP="0090448A">
      <w:pPr>
        <w:pStyle w:val="Heading1"/>
      </w:pPr>
      <w:bookmarkStart w:id="10" w:name="O_404596"/>
      <w:bookmarkEnd w:id="10"/>
      <w:r w:rsidRPr="0090448A">
        <w:t>Evidence Guide</w:t>
      </w:r>
    </w:p>
    <w:tbl>
      <w:tblPr>
        <w:tblW w:w="0" w:type="auto"/>
        <w:tblLayout w:type="fixed"/>
        <w:tblCellMar>
          <w:left w:w="62" w:type="dxa"/>
          <w:right w:w="62" w:type="dxa"/>
        </w:tblCellMar>
        <w:tblLook w:val="0000"/>
      </w:tblPr>
      <w:tblGrid>
        <w:gridCol w:w="2988"/>
        <w:gridCol w:w="6084"/>
      </w:tblGrid>
      <w:tr w:rsidTr="0019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t>The evidence guide provides advice on assessment and must be read in conjunction with the performance criteria, required skills and knowledge, the range statement and the Assessment Guidelines for the Training Package.</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BodyText"/>
            </w:pPr>
            <w:r w:rsidRPr="0090448A">
              <w:t>The candidate should demonstrate the ability to perform blue green algae sampling, including:</w:t>
            </w:r>
          </w:p>
          <w:p w:rsidR="00000000" w:rsidRPr="0090448A" w:rsidP="0090448A">
            <w:pPr>
              <w:pStyle w:val="ListBullet"/>
            </w:pPr>
            <w:r w:rsidRPr="0090448A">
              <w:t>planning and preparing for sampling tasks</w:t>
            </w:r>
          </w:p>
          <w:p w:rsidR="00000000" w:rsidRPr="0090448A" w:rsidP="0090448A">
            <w:pPr>
              <w:pStyle w:val="ListBullet"/>
            </w:pPr>
            <w:r w:rsidRPr="0090448A">
              <w:t>collecting samples according to sampling plan</w:t>
            </w:r>
          </w:p>
          <w:p w:rsidR="00000000" w:rsidRPr="0090448A" w:rsidP="0090448A">
            <w:pPr>
              <w:pStyle w:val="ListBullet"/>
            </w:pPr>
            <w:r w:rsidRPr="0090448A">
              <w:t>maintaining integrity of samples</w:t>
            </w:r>
          </w:p>
          <w:p w:rsidR="00000000" w:rsidP="0090448A">
            <w:pPr>
              <w:pStyle w:val="ListBullet"/>
              <w:rPr>
                <w:lang w:val="en-NZ"/>
              </w:rPr>
            </w:pPr>
            <w:r w:rsidRPr="0090448A">
              <w:t>recording required information</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BodyText"/>
            </w:pPr>
            <w:r w:rsidRPr="0090448A">
              <w:t xml:space="preserve">Access to the workplace and resources including: </w:t>
            </w:r>
          </w:p>
          <w:p w:rsidR="00000000" w:rsidRPr="0090448A" w:rsidP="0090448A">
            <w:pPr>
              <w:pStyle w:val="ListBullet"/>
            </w:pPr>
            <w:r w:rsidRPr="0090448A">
              <w:t>documentation that should normally be availab</w:t>
            </w:r>
            <w:r w:rsidRPr="0090448A">
              <w:t>le in a water industry organisation</w:t>
            </w:r>
          </w:p>
          <w:p w:rsidR="00000000" w:rsidRPr="0090448A" w:rsidP="0090448A">
            <w:pPr>
              <w:pStyle w:val="ListBullet"/>
            </w:pPr>
            <w:r w:rsidRPr="0090448A">
              <w:t>relevant codes, standards and government regulations</w:t>
            </w:r>
          </w:p>
          <w:p w:rsidR="00000000" w:rsidRPr="0090448A" w:rsidP="0090448A">
            <w:pPr>
              <w:pStyle w:val="BodyText"/>
            </w:pPr>
            <w:r w:rsidRPr="0090448A">
              <w:t>Where applicable, physical resources should include equipment modified for people with disabilities.</w:t>
            </w:r>
          </w:p>
          <w:p w:rsidR="00000000" w:rsidRPr="0090448A" w:rsidP="0090448A">
            <w:pPr>
              <w:pStyle w:val="BodyText"/>
            </w:pPr>
            <w:r w:rsidRPr="0090448A">
              <w:t>Access must be provided to appropriate learning and assessment sup</w:t>
            </w:r>
            <w:r w:rsidRPr="0090448A">
              <w:t>port when required.</w:t>
            </w:r>
          </w:p>
          <w:p w:rsidR="00000000" w:rsidRPr="0090448A" w:rsidP="0090448A">
            <w:pPr>
              <w:pStyle w:val="BodyText"/>
            </w:pPr>
            <w:r w:rsidRPr="0090448A">
              <w:t>Assessment processes and techniques must be culturally appropriate, and appropriate to the language and literacy capacity of the candidate and the work being performed.</w:t>
            </w:r>
          </w:p>
          <w:p w:rsidR="00000000" w:rsidRPr="0090448A" w:rsidP="0090448A">
            <w:pPr>
              <w:pStyle w:val="BodyText"/>
            </w:pPr>
            <w:r w:rsidRPr="0090448A">
              <w:t>Validity and sufficiency of evidence requires that:</w:t>
            </w:r>
          </w:p>
          <w:p w:rsidR="00000000" w:rsidRPr="0090448A" w:rsidP="0090448A">
            <w:pPr>
              <w:pStyle w:val="ListBullet"/>
            </w:pPr>
            <w:r w:rsidRPr="0090448A">
              <w:t>competency wil</w:t>
            </w:r>
            <w:r w:rsidRPr="0090448A">
              <w:t>l need to be demonstrated over a period of time reflecting the scope of the role and the practical requirements of the workplace</w:t>
            </w:r>
          </w:p>
          <w:p w:rsidR="00000000" w:rsidRPr="0090448A" w:rsidP="0090448A">
            <w:pPr>
              <w:pStyle w:val="ListBullet"/>
            </w:pPr>
            <w:r w:rsidRPr="0090448A">
              <w:t>where the assessment is part of a structured learning experience the evidence collected must relate to a number of performances</w:t>
            </w:r>
            <w:r w:rsidRPr="0090448A">
              <w:t xml:space="preserve"> assessed at different points in time and separated by further learning and practice</w:t>
            </w:r>
          </w:p>
          <w:p w:rsidR="00000000" w:rsidRPr="0090448A" w:rsidP="0090448A">
            <w:pPr>
              <w:pStyle w:val="ListBullet"/>
            </w:pPr>
            <w:r w:rsidRPr="0090448A">
              <w:t>a decision of competence should only be made when the assessor has complete confidence in the person's competence over time and in various contexts</w:t>
            </w:r>
          </w:p>
          <w:p w:rsidR="00000000" w:rsidRPr="0090448A" w:rsidP="0090448A">
            <w:pPr>
              <w:pStyle w:val="ListBullet"/>
            </w:pPr>
            <w:r w:rsidRPr="0090448A">
              <w:t>all assessment that is part of a structured learning experience must include a combination of direct, indirect and supplementary evidence</w:t>
            </w:r>
          </w:p>
          <w:p w:rsidR="00000000" w:rsidRPr="0090448A" w:rsidP="0090448A">
            <w:pPr>
              <w:pStyle w:val="ListBullet"/>
            </w:pPr>
            <w:r w:rsidRPr="0090448A">
              <w:t xml:space="preserve">where assessment is for the purpose of recognition (RCC/RPL), the evidence provided will need to be authenticated and </w:t>
            </w:r>
            <w:r w:rsidRPr="0090448A">
              <w:t>show that it represents competency demonstrated over a period of time</w:t>
            </w:r>
          </w:p>
          <w:p w:rsidR="00000000" w:rsidRPr="0090448A" w:rsidP="0090448A">
            <w:pPr>
              <w:pStyle w:val="ListBullet"/>
            </w:pPr>
            <w:r w:rsidRPr="0090448A">
              <w:t>assessment can be through simulated project-based activity and must include evidence relating to each of the elements in this unit</w:t>
            </w:r>
          </w:p>
          <w:p w:rsidR="00000000" w:rsidRPr="0090448A" w:rsidP="0090448A">
            <w:pPr>
              <w:pStyle w:val="BodyText"/>
            </w:pPr>
            <w:r w:rsidRPr="0090448A">
              <w:t>In all cases where practical assessment is used it will</w:t>
            </w:r>
            <w:r w:rsidRPr="0090448A">
              <w:t xml:space="preserve"> be combined with targeted questioning to assess the underpinning knowledge. Questioning will be undertaken in a manner appropriate to the skill levels of the operator and cultural issues that may affect responses to the questions, and will reflect the req</w:t>
            </w:r>
            <w:r w:rsidRPr="0090448A">
              <w:t>uirements of the competency and the work being performed.</w:t>
            </w:r>
          </w:p>
        </w:tc>
      </w:tr>
    </w:tbl>
    <w:p w:rsidR="00000000" w:rsidRPr="0090448A" w:rsidP="0090448A">
      <w:pPr>
        <w:pStyle w:val="BodyText"/>
      </w:pPr>
    </w:p>
    <w:p w:rsidR="00000000" w:rsidRPr="0090448A" w:rsidP="0090448A">
      <w:pPr>
        <w:pStyle w:val="AllowPageBreak"/>
      </w:pPr>
    </w:p>
    <w:p w:rsidR="00000000" w:rsidRPr="0090448A" w:rsidP="0090448A">
      <w:pPr>
        <w:pStyle w:val="Heading1"/>
      </w:pPr>
      <w:bookmarkStart w:id="11" w:name="O_404591"/>
      <w:bookmarkEnd w:id="11"/>
      <w:r w:rsidRPr="0090448A">
        <w:t>Range Statement</w:t>
      </w:r>
    </w:p>
    <w:tbl>
      <w:tblPr>
        <w:tblW w:w="0" w:type="auto"/>
        <w:tblLayout w:type="fixed"/>
        <w:tblCellMar>
          <w:left w:w="62" w:type="dxa"/>
          <w:right w:w="62" w:type="dxa"/>
        </w:tblCellMar>
        <w:tblLook w:val="0000"/>
      </w:tblPr>
      <w:tblGrid>
        <w:gridCol w:w="2988"/>
        <w:gridCol w:w="6084"/>
      </w:tblGrid>
      <w:tr w:rsidTr="00190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t xml:space="preserve">The range statement relates to the unit of competency as a whole. It allows for different work environments and situations that may affect performance. </w:t>
            </w:r>
            <w:r w:rsidRPr="0090448A">
              <w:rPr>
                <w:rStyle w:val="BoldandItalics"/>
              </w:rPr>
              <w:t>Bold italic</w:t>
            </w:r>
            <w:r w:rsidRPr="0090448A">
              <w:rPr>
                <w:rStyle w:val="BoldandItalics"/>
              </w:rPr>
              <w:t>ised</w:t>
            </w:r>
            <w:r w:rsidRPr="0090448A">
              <w:t xml:space="preserve"> wording, if used in the performance criteria, is detailed below. Add any essential operating conditions that may be present with training and assessment depending on the work situation, needs of the candidate, accessibility of the item, and local indu</w:t>
            </w:r>
            <w:r w:rsidRPr="0090448A">
              <w:t>stry and regional contexts.</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Samples</w:t>
            </w:r>
            <w:r w:rsidRPr="0090448A">
              <w:t xml:space="preserve"> may include grab, integrated or concentrated samples for:</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identification</w:t>
            </w:r>
          </w:p>
          <w:p w:rsidR="00000000" w:rsidRPr="0090448A" w:rsidP="0090448A">
            <w:pPr>
              <w:pStyle w:val="ListBullet"/>
            </w:pPr>
            <w:r w:rsidRPr="0090448A">
              <w:t>enumeration</w:t>
            </w:r>
          </w:p>
          <w:p w:rsidR="00000000" w:rsidP="0090448A">
            <w:pPr>
              <w:pStyle w:val="ListBullet"/>
              <w:rPr>
                <w:lang w:val="en-NZ"/>
              </w:rPr>
            </w:pPr>
            <w:r w:rsidRPr="0090448A">
              <w:t>toxicity testing</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Legislative and organisational requirements</w:t>
            </w:r>
            <w:r w:rsidRPr="0090448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Australian standards, for example AS/NZSÂ </w:t>
            </w:r>
            <w:r w:rsidRPr="0090448A">
              <w:t>5667 Water quality - sampling</w:t>
            </w:r>
          </w:p>
          <w:p w:rsidR="00000000" w:rsidRPr="0090448A" w:rsidP="0090448A">
            <w:pPr>
              <w:pStyle w:val="ListBullet"/>
            </w:pPr>
            <w:r w:rsidRPr="0090448A">
              <w:t>state Environment Protection Authority sampling guidelines</w:t>
            </w:r>
          </w:p>
          <w:p w:rsidR="00000000" w:rsidRPr="0090448A" w:rsidP="0090448A">
            <w:pPr>
              <w:pStyle w:val="ListBullet"/>
            </w:pPr>
            <w:r w:rsidRPr="0090448A">
              <w:t>relevant federal and state or territory legislation and regulations</w:t>
            </w:r>
          </w:p>
          <w:p w:rsidR="00000000" w:rsidRPr="0090448A" w:rsidP="0090448A">
            <w:pPr>
              <w:pStyle w:val="ListBullet"/>
            </w:pPr>
            <w:r w:rsidRPr="0090448A">
              <w:t>codes of practice, associated standards and guidance material</w:t>
            </w:r>
          </w:p>
          <w:p w:rsidR="00000000" w:rsidRPr="0090448A" w:rsidP="0090448A">
            <w:pPr>
              <w:pStyle w:val="ListBullet"/>
            </w:pPr>
            <w:r w:rsidRPr="0090448A">
              <w:t>documented organisational policies, manuals and induction programs</w:t>
            </w:r>
          </w:p>
          <w:p w:rsidR="00000000" w:rsidP="0090448A">
            <w:pPr>
              <w:pStyle w:val="ListBullet"/>
              <w:rPr>
                <w:lang w:val="en-NZ"/>
              </w:rPr>
            </w:pPr>
            <w:r w:rsidRPr="0090448A">
              <w:t>relevant community planning and development agreements, such as land care agreements</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Sampling equipment</w:t>
            </w:r>
            <w:r w:rsidRPr="0090448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buckets or wide-mouthed containers</w:t>
            </w:r>
          </w:p>
          <w:p w:rsidR="00000000" w:rsidRPr="0090448A" w:rsidP="0090448A">
            <w:pPr>
              <w:pStyle w:val="ListBullet"/>
            </w:pPr>
            <w:r w:rsidRPr="0090448A">
              <w:t>depth samplers</w:t>
            </w:r>
          </w:p>
          <w:p w:rsidR="00000000" w:rsidRPr="0090448A" w:rsidP="0090448A">
            <w:pPr>
              <w:pStyle w:val="ListBullet"/>
            </w:pPr>
            <w:r w:rsidRPr="0090448A">
              <w:t>sample dippers</w:t>
            </w:r>
          </w:p>
          <w:p w:rsidR="00000000" w:rsidRPr="0090448A" w:rsidP="0090448A">
            <w:pPr>
              <w:pStyle w:val="ListBullet"/>
            </w:pPr>
            <w:r w:rsidRPr="0090448A">
              <w:t xml:space="preserve">hose </w:t>
            </w:r>
            <w:r w:rsidRPr="0090448A">
              <w:t>pipe samplers</w:t>
            </w:r>
          </w:p>
          <w:p w:rsidR="00000000" w:rsidRPr="0090448A" w:rsidP="0090448A">
            <w:pPr>
              <w:pStyle w:val="ListBullet"/>
            </w:pPr>
            <w:r w:rsidRPr="0090448A">
              <w:t>plankton nets</w:t>
            </w:r>
          </w:p>
          <w:p w:rsidR="00000000" w:rsidRPr="0090448A" w:rsidP="0090448A">
            <w:pPr>
              <w:pStyle w:val="ListBullet"/>
            </w:pPr>
            <w:r w:rsidRPr="0090448A">
              <w:t>laboratory supplied sample containers</w:t>
            </w:r>
          </w:p>
          <w:p w:rsidR="00000000" w:rsidP="0090448A">
            <w:pPr>
              <w:pStyle w:val="ListBullet"/>
              <w:rPr>
                <w:lang w:val="en-NZ"/>
              </w:rPr>
            </w:pPr>
            <w:r w:rsidRPr="0090448A">
              <w:t>weighted sample bottles</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Sample preservation</w:t>
            </w:r>
            <w:r w:rsidRPr="0090448A">
              <w:t xml:space="preserve"> </w:t>
            </w:r>
            <w:r w:rsidRPr="0090448A">
              <w:rPr>
                <w:rStyle w:val="BoldandItalics"/>
              </w:rPr>
              <w:t>methods</w:t>
            </w:r>
            <w:r w:rsidRPr="0090448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refrigeration</w:t>
            </w:r>
          </w:p>
          <w:p w:rsidR="00000000" w:rsidP="0090448A">
            <w:pPr>
              <w:pStyle w:val="ListBullet"/>
              <w:rPr>
                <w:lang w:val="en-NZ"/>
              </w:rPr>
            </w:pPr>
            <w:r w:rsidRPr="0090448A">
              <w:t>chemical addition, such as Lugol's iodine solution</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Planning sampling work activities</w:t>
            </w:r>
            <w:r w:rsidRPr="0090448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interpreting instructions and directions</w:t>
            </w:r>
          </w:p>
          <w:p w:rsidR="00000000" w:rsidRPr="0090448A" w:rsidP="0090448A">
            <w:pPr>
              <w:pStyle w:val="ListBullet"/>
            </w:pPr>
            <w:r w:rsidRPr="0090448A">
              <w:t>planning timelines</w:t>
            </w:r>
          </w:p>
          <w:p w:rsidR="00000000" w:rsidRPr="0090448A" w:rsidP="0090448A">
            <w:pPr>
              <w:pStyle w:val="ListBullet"/>
            </w:pPr>
            <w:r w:rsidRPr="0090448A">
              <w:t>interacting and communicating with team members and individuals</w:t>
            </w:r>
          </w:p>
          <w:p w:rsidR="00000000" w:rsidP="0090448A">
            <w:pPr>
              <w:pStyle w:val="ListBullet"/>
              <w:rPr>
                <w:lang w:val="en-NZ"/>
              </w:rPr>
            </w:pPr>
            <w:r w:rsidRPr="0090448A">
              <w:t>considering customer service requirements</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Sampling locations</w:t>
            </w:r>
            <w:r w:rsidRPr="0090448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water storages</w:t>
            </w:r>
          </w:p>
          <w:p w:rsidR="00000000" w:rsidRPr="0090448A" w:rsidP="0090448A">
            <w:pPr>
              <w:pStyle w:val="ListBullet"/>
            </w:pPr>
            <w:r w:rsidRPr="0090448A">
              <w:t>rivers</w:t>
            </w:r>
          </w:p>
          <w:p w:rsidR="00000000" w:rsidP="0090448A">
            <w:pPr>
              <w:pStyle w:val="ListBullet"/>
              <w:rPr>
                <w:lang w:val="en-NZ"/>
              </w:rPr>
            </w:pPr>
            <w:r w:rsidRPr="0090448A">
              <w:t>wastewater lagoons</w:t>
            </w:r>
          </w:p>
        </w:tc>
      </w:tr>
      <w:tr w:rsidTr="00190FDE">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0448A">
            <w:pPr>
              <w:pStyle w:val="BodyText"/>
              <w:rPr>
                <w:lang w:val="en-NZ"/>
              </w:rPr>
            </w:pPr>
            <w:r w:rsidRPr="0090448A">
              <w:rPr>
                <w:rStyle w:val="BoldandItalics"/>
              </w:rPr>
              <w:t>Records</w:t>
            </w:r>
            <w:r w:rsidRPr="0090448A">
              <w:t xml:space="preserve"> may in</w:t>
            </w:r>
            <w:r w:rsidRPr="0090448A">
              <w:t>clude:</w:t>
            </w:r>
          </w:p>
        </w:tc>
        <w:tc>
          <w:tcPr>
            <w:tcW w:w="6084" w:type="dxa"/>
            <w:tcBorders>
              <w:top w:val="nil"/>
              <w:left w:val="nil"/>
              <w:bottom w:val="nil"/>
              <w:right w:val="nil"/>
            </w:tcBorders>
            <w:tcMar>
              <w:top w:w="0" w:type="dxa"/>
              <w:left w:w="62" w:type="dxa"/>
              <w:bottom w:w="0" w:type="dxa"/>
              <w:right w:w="62" w:type="dxa"/>
            </w:tcMar>
          </w:tcPr>
          <w:p w:rsidR="00000000" w:rsidRPr="0090448A" w:rsidP="0090448A">
            <w:pPr>
              <w:pStyle w:val="ListBullet"/>
            </w:pPr>
            <w:r w:rsidRPr="0090448A">
              <w:t xml:space="preserve">sample records, field detail sheets or chain of custody forms, including information such as: </w:t>
            </w:r>
          </w:p>
          <w:p w:rsidR="00000000" w:rsidRPr="0090448A" w:rsidP="0090448A">
            <w:pPr>
              <w:pStyle w:val="ListBullet2"/>
            </w:pPr>
            <w:r w:rsidRPr="0090448A">
              <w:t>time sample was taken</w:t>
            </w:r>
          </w:p>
          <w:p w:rsidR="00000000" w:rsidRPr="0090448A" w:rsidP="0090448A">
            <w:pPr>
              <w:pStyle w:val="ListBullet2"/>
            </w:pPr>
            <w:r w:rsidRPr="0090448A">
              <w:t>details of person collecting sample</w:t>
            </w:r>
          </w:p>
          <w:p w:rsidR="00000000" w:rsidRPr="0090448A" w:rsidP="0090448A">
            <w:pPr>
              <w:pStyle w:val="ListBullet2"/>
            </w:pPr>
            <w:r w:rsidRPr="0090448A">
              <w:t>sample point</w:t>
            </w:r>
          </w:p>
          <w:p w:rsidR="00000000" w:rsidRPr="0090448A" w:rsidP="0090448A">
            <w:pPr>
              <w:pStyle w:val="ListBullet2"/>
            </w:pPr>
            <w:r w:rsidRPr="0090448A">
              <w:t>volume of sample</w:t>
            </w:r>
          </w:p>
          <w:p w:rsidR="00000000" w:rsidRPr="0090448A" w:rsidP="0090448A">
            <w:pPr>
              <w:pStyle w:val="ListBullet2"/>
            </w:pPr>
            <w:r w:rsidRPr="0090448A">
              <w:t>data gathered at time of collection</w:t>
            </w:r>
          </w:p>
          <w:p w:rsidR="00000000" w:rsidRPr="0090448A" w:rsidP="0090448A">
            <w:pPr>
              <w:pStyle w:val="ListBullet2"/>
            </w:pPr>
            <w:r w:rsidRPr="0090448A">
              <w:t>preservation techniques</w:t>
            </w:r>
          </w:p>
        </w:tc>
      </w:tr>
    </w:tbl>
    <w:p w:rsidR="00190FDE" w:rsidP="0090448A">
      <w:pPr>
        <w:pStyle w:val="BodyText"/>
      </w:pPr>
    </w:p>
    <w:p w:rsidR="00190FDE" w:rsidP="0090448A">
      <w:pPr>
        <w:pStyle w:val="BodyText"/>
      </w:pPr>
    </w:p>
    <w:p w:rsidR="00000000" w:rsidRPr="0090448A" w:rsidP="0090448A">
      <w:pPr>
        <w:pStyle w:val="Heading1"/>
      </w:pPr>
      <w:bookmarkStart w:id="12" w:name="O_404588"/>
      <w:bookmarkEnd w:id="12"/>
      <w:r w:rsidRPr="0090448A">
        <w:t>Unit Sector(s)</w:t>
      </w:r>
    </w:p>
    <w:p w:rsidR="00000000" w:rsidRPr="0090448A" w:rsidP="0090448A">
      <w:pPr>
        <w:pStyle w:val="BodyText"/>
      </w:pPr>
      <w:r w:rsidRPr="0090448A">
        <w:t>Not applicable.</w:t>
      </w:r>
    </w:p>
    <w:p w:rsidR="00000000" w:rsidRPr="0090448A" w:rsidP="0090448A">
      <w:pPr>
        <w:pStyle w:val="AllowPageBreak"/>
      </w:pPr>
    </w:p>
    <w:p w:rsidR="00000000" w:rsidRPr="0090448A" w:rsidP="0090448A">
      <w:pPr>
        <w:pStyle w:val="Heading1"/>
      </w:pPr>
      <w:bookmarkStart w:id="13" w:name="O_404600"/>
      <w:bookmarkEnd w:id="13"/>
      <w:r w:rsidRPr="0090448A">
        <w:t>Competency field</w:t>
      </w:r>
    </w:p>
    <w:p w:rsidR="00000000" w:rsidRPr="0090448A" w:rsidP="0090448A">
      <w:pPr>
        <w:pStyle w:val="BodyText"/>
      </w:pPr>
      <w:r w:rsidRPr="0090448A">
        <w:t>Treatment.</w:t>
      </w:r>
    </w:p>
    <w:p w:rsidR="00000000" w:rsidRPr="0090448A" w:rsidP="0090448A"/>
    <w:sectPr w:rsidSect="00904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FDE" w:rsidP="00190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DE" w:rsidP="00904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0FDE" w:rsidP="009044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90FDE" w:rsidP="009044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FDE" w:rsidP="00190F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DE" w:rsidP="0090448A">
    <w:pPr>
      <w:pStyle w:val="Header"/>
      <w:framePr w:wrap="around"/>
    </w:pPr>
    <w:r>
      <w:fldChar w:fldCharType="begin"/>
    </w:r>
    <w:r>
      <w:instrText xml:space="preserve"> TITLE   \* MERGEFORMAT </w:instrText>
    </w:r>
    <w:r>
      <w:fldChar w:fldCharType="separate"/>
    </w:r>
    <w:r>
      <w:t>NWP278A Perform blue green algae sampling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0FDE" w:rsidP="009044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4EF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4E5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C6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4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448A"/>
    <w:pPr>
      <w:spacing w:before="360" w:after="60"/>
      <w:outlineLvl w:val="0"/>
    </w:pPr>
    <w:rPr>
      <w:sz w:val="32"/>
    </w:rPr>
  </w:style>
  <w:style w:type="paragraph" w:styleId="Heading2">
    <w:name w:val="heading 2"/>
    <w:basedOn w:val="HeadingBase"/>
    <w:next w:val="BodyText"/>
    <w:link w:val="Heading2Char"/>
    <w:qFormat/>
    <w:rsid w:val="0090448A"/>
    <w:pPr>
      <w:keepLines/>
      <w:spacing w:before="240" w:after="120"/>
      <w:outlineLvl w:val="1"/>
    </w:pPr>
    <w:rPr>
      <w:sz w:val="28"/>
      <w:szCs w:val="40"/>
    </w:rPr>
  </w:style>
  <w:style w:type="paragraph" w:styleId="Heading3">
    <w:name w:val="heading 3"/>
    <w:basedOn w:val="HeadingBase"/>
    <w:next w:val="BodyText"/>
    <w:link w:val="Heading3Char"/>
    <w:qFormat/>
    <w:rsid w:val="0090448A"/>
    <w:pPr>
      <w:spacing w:before="180" w:after="120"/>
      <w:outlineLvl w:val="2"/>
    </w:pPr>
    <w:rPr>
      <w:spacing w:val="-10"/>
      <w:kern w:val="32"/>
    </w:rPr>
  </w:style>
  <w:style w:type="paragraph" w:styleId="Heading4">
    <w:name w:val="heading 4"/>
    <w:basedOn w:val="HeadingBase"/>
    <w:next w:val="BodyText"/>
    <w:link w:val="Heading4Char"/>
    <w:qFormat/>
    <w:rsid w:val="0090448A"/>
    <w:pPr>
      <w:spacing w:before="160" w:after="120"/>
      <w:outlineLvl w:val="3"/>
    </w:pPr>
    <w:rPr>
      <w:sz w:val="22"/>
    </w:rPr>
  </w:style>
  <w:style w:type="paragraph" w:styleId="Heading5">
    <w:name w:val="heading 5"/>
    <w:basedOn w:val="HeadingBase"/>
    <w:next w:val="Normal"/>
    <w:link w:val="Heading5Char"/>
    <w:qFormat/>
    <w:rsid w:val="0090448A"/>
    <w:pPr>
      <w:spacing w:before="80"/>
      <w:outlineLvl w:val="4"/>
    </w:pPr>
    <w:rPr>
      <w:color w:val="918585"/>
      <w:sz w:val="20"/>
    </w:rPr>
  </w:style>
  <w:style w:type="paragraph" w:styleId="Heading6">
    <w:name w:val="heading 6"/>
    <w:basedOn w:val="HeadingBase"/>
    <w:next w:val="Normal"/>
    <w:link w:val="Heading6Char"/>
    <w:qFormat/>
    <w:rsid w:val="0090448A"/>
    <w:pPr>
      <w:spacing w:before="60"/>
      <w:outlineLvl w:val="5"/>
    </w:pPr>
    <w:rPr>
      <w:color w:val="918585"/>
      <w:sz w:val="20"/>
    </w:rPr>
  </w:style>
  <w:style w:type="paragraph" w:styleId="Heading7">
    <w:name w:val="heading 7"/>
    <w:basedOn w:val="Normal"/>
    <w:next w:val="Normal"/>
    <w:link w:val="Heading7Char"/>
    <w:qFormat/>
    <w:rsid w:val="0090448A"/>
    <w:pPr>
      <w:ind w:left="720"/>
      <w:outlineLvl w:val="6"/>
    </w:pPr>
    <w:rPr>
      <w:i/>
    </w:rPr>
  </w:style>
  <w:style w:type="paragraph" w:styleId="Heading8">
    <w:name w:val="heading 8"/>
    <w:basedOn w:val="Normal"/>
    <w:next w:val="Normal"/>
    <w:link w:val="Heading8Char"/>
    <w:qFormat/>
    <w:rsid w:val="0090448A"/>
    <w:pPr>
      <w:ind w:left="720"/>
      <w:outlineLvl w:val="7"/>
    </w:pPr>
    <w:rPr>
      <w:i/>
    </w:rPr>
  </w:style>
  <w:style w:type="paragraph" w:styleId="Heading9">
    <w:name w:val="heading 9"/>
    <w:basedOn w:val="Normal"/>
    <w:next w:val="Normal"/>
    <w:link w:val="Heading9Char"/>
    <w:qFormat/>
    <w:rsid w:val="0090448A"/>
    <w:pPr>
      <w:ind w:left="720"/>
      <w:outlineLvl w:val="8"/>
    </w:pPr>
    <w:rPr>
      <w:i/>
    </w:rPr>
  </w:style>
  <w:style w:type="character" w:default="1" w:styleId="DefaultParagraphFont">
    <w:name w:val="Default Paragraph Font"/>
    <w:uiPriority w:val="1"/>
    <w:unhideWhenUsed/>
    <w:rsid w:val="00904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48A"/>
  </w:style>
  <w:style w:type="character" w:customStyle="1" w:styleId="Heading1Char">
    <w:name w:val="Heading 1 Char"/>
    <w:link w:val="Heading1"/>
    <w:rsid w:val="0090448A"/>
    <w:rPr>
      <w:rFonts w:ascii="Times New Roman" w:eastAsia="Times New Roman" w:hAnsi="Times New Roman" w:cs="Times New Roman"/>
      <w:b/>
      <w:sz w:val="32"/>
      <w:szCs w:val="20"/>
      <w:lang w:eastAsia="en-US"/>
    </w:rPr>
  </w:style>
  <w:style w:type="paragraph" w:styleId="BodyText">
    <w:name w:val="Body Text"/>
    <w:basedOn w:val="Normal"/>
    <w:link w:val="BodyTextChar"/>
    <w:rsid w:val="0090448A"/>
    <w:pPr>
      <w:spacing w:before="120" w:after="120"/>
      <w:contextualSpacing/>
    </w:pPr>
    <w:rPr>
      <w:rFonts w:ascii="Times New Roman" w:hAnsi="Times New Roman"/>
      <w:sz w:val="24"/>
      <w:szCs w:val="22"/>
    </w:rPr>
  </w:style>
  <w:style w:type="character" w:customStyle="1" w:styleId="BodyTextChar">
    <w:name w:val="Body Text Char"/>
    <w:link w:val="BodyText"/>
    <w:rsid w:val="0090448A"/>
    <w:rPr>
      <w:rFonts w:ascii="Times New Roman" w:eastAsia="Times New Roman" w:hAnsi="Times New Roman" w:cs="Times New Roman"/>
      <w:sz w:val="24"/>
      <w:lang w:val="en-US" w:eastAsia="en-US"/>
    </w:rPr>
  </w:style>
  <w:style w:type="paragraph" w:styleId="Footer">
    <w:name w:val="footer"/>
    <w:basedOn w:val="Normal"/>
    <w:link w:val="FooterChar"/>
    <w:rsid w:val="00904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448A"/>
    <w:rPr>
      <w:rFonts w:ascii="Times New Roman" w:eastAsia="Times New Roman" w:hAnsi="Times New Roman" w:cs="Times New Roman"/>
      <w:sz w:val="16"/>
      <w:lang w:val="en-US" w:eastAsia="en-US"/>
    </w:rPr>
  </w:style>
  <w:style w:type="paragraph" w:styleId="List">
    <w:name w:val="List"/>
    <w:basedOn w:val="BodyText"/>
    <w:next w:val="BodyText"/>
    <w:rsid w:val="0090448A"/>
    <w:pPr>
      <w:tabs>
        <w:tab w:val="left" w:pos="340"/>
      </w:tabs>
      <w:spacing w:before="60" w:after="60"/>
      <w:ind w:left="340" w:hanging="340"/>
    </w:pPr>
  </w:style>
  <w:style w:type="paragraph" w:styleId="ListBullet">
    <w:name w:val="List Bullet"/>
    <w:basedOn w:val="List"/>
    <w:rsid w:val="0090448A"/>
    <w:pPr>
      <w:numPr>
        <w:numId w:val="13"/>
      </w:numPr>
      <w:tabs>
        <w:tab w:val="clear" w:pos="340"/>
      </w:tabs>
      <w:spacing w:before="40" w:after="40"/>
    </w:pPr>
  </w:style>
  <w:style w:type="character" w:customStyle="1" w:styleId="SpecialBold">
    <w:name w:val="Special Bold"/>
    <w:rsid w:val="0090448A"/>
    <w:rPr>
      <w:b/>
      <w:spacing w:val="0"/>
    </w:rPr>
  </w:style>
  <w:style w:type="paragraph" w:styleId="ListBullet2">
    <w:name w:val="List Bullet 2"/>
    <w:basedOn w:val="List2"/>
    <w:rsid w:val="0090448A"/>
    <w:pPr>
      <w:numPr>
        <w:numId w:val="14"/>
      </w:numPr>
      <w:tabs>
        <w:tab w:val="clear" w:pos="680"/>
      </w:tabs>
    </w:pPr>
  </w:style>
  <w:style w:type="paragraph" w:styleId="Header">
    <w:name w:val="header"/>
    <w:basedOn w:val="Normal"/>
    <w:link w:val="HeaderChar"/>
    <w:rsid w:val="00904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44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448A"/>
    <w:pPr>
      <w:spacing w:before="240" w:after="120"/>
      <w:outlineLvl w:val="0"/>
    </w:pPr>
    <w:rPr>
      <w:rFonts w:ascii="Times New Roman" w:hAnsi="Times New Roman"/>
      <w:b/>
      <w:sz w:val="28"/>
    </w:rPr>
  </w:style>
  <w:style w:type="paragraph" w:customStyle="1" w:styleId="AllowPageBreak">
    <w:name w:val="AllowPageBreak"/>
    <w:rsid w:val="009044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448A"/>
    <w:rPr>
      <w:b/>
      <w:i/>
      <w:u w:val="none"/>
    </w:rPr>
  </w:style>
  <w:style w:type="character" w:customStyle="1" w:styleId="Heading2Char">
    <w:name w:val="Heading 2 Char"/>
    <w:link w:val="Heading2"/>
    <w:rsid w:val="0090448A"/>
    <w:rPr>
      <w:rFonts w:ascii="Times New Roman" w:eastAsia="Times New Roman" w:hAnsi="Times New Roman" w:cs="Times New Roman"/>
      <w:b/>
      <w:sz w:val="28"/>
      <w:szCs w:val="40"/>
      <w:lang w:eastAsia="en-US"/>
    </w:rPr>
  </w:style>
  <w:style w:type="character" w:customStyle="1" w:styleId="Heading3Char">
    <w:name w:val="Heading 3 Char"/>
    <w:link w:val="Heading3"/>
    <w:rsid w:val="009044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448A"/>
    <w:rPr>
      <w:rFonts w:ascii="Times New Roman" w:eastAsia="Times New Roman" w:hAnsi="Times New Roman" w:cs="Times New Roman"/>
      <w:b/>
      <w:szCs w:val="20"/>
      <w:lang w:eastAsia="en-US"/>
    </w:rPr>
  </w:style>
  <w:style w:type="character" w:customStyle="1" w:styleId="Heading5Char">
    <w:name w:val="Heading 5 Char"/>
    <w:link w:val="Heading5"/>
    <w:rsid w:val="009044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4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4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44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448A"/>
    <w:rPr>
      <w:rFonts w:ascii="Courier New" w:eastAsia="Times New Roman" w:hAnsi="Courier New" w:cs="Times New Roman"/>
      <w:i/>
      <w:szCs w:val="20"/>
      <w:lang w:val="en-US" w:eastAsia="en-US"/>
    </w:rPr>
  </w:style>
  <w:style w:type="paragraph" w:customStyle="1" w:styleId="HeadingBase">
    <w:name w:val="Heading Base"/>
    <w:rsid w:val="00904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48A"/>
    <w:pPr>
      <w:tabs>
        <w:tab w:val="right" w:leader="dot" w:pos="9072"/>
      </w:tabs>
      <w:ind w:left="567"/>
    </w:pPr>
    <w:rPr>
      <w:szCs w:val="22"/>
    </w:rPr>
  </w:style>
  <w:style w:type="paragraph" w:customStyle="1" w:styleId="TOCBase">
    <w:name w:val="TOC Base"/>
    <w:rsid w:val="00904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48A"/>
    <w:pPr>
      <w:tabs>
        <w:tab w:val="right" w:leader="dot" w:pos="9072"/>
      </w:tabs>
      <w:spacing w:before="40" w:after="40"/>
      <w:ind w:left="284"/>
    </w:pPr>
    <w:rPr>
      <w:rFonts w:ascii="Times New Roman" w:hAnsi="Times New Roman"/>
    </w:rPr>
  </w:style>
  <w:style w:type="paragraph" w:styleId="TOC1">
    <w:name w:val="toc 1"/>
    <w:basedOn w:val="TOCBase"/>
    <w:next w:val="Normal"/>
    <w:rsid w:val="009044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448A"/>
    <w:pPr>
      <w:spacing w:before="5040"/>
      <w:jc w:val="center"/>
    </w:pPr>
    <w:rPr>
      <w:sz w:val="48"/>
      <w:szCs w:val="72"/>
      <w:lang w:val="en-US"/>
    </w:rPr>
  </w:style>
  <w:style w:type="character" w:customStyle="1" w:styleId="TitleChar">
    <w:name w:val="Title Char"/>
    <w:link w:val="Title"/>
    <w:rsid w:val="00904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48A"/>
    <w:pPr>
      <w:tabs>
        <w:tab w:val="left" w:pos="3600"/>
        <w:tab w:val="left" w:pos="3958"/>
      </w:tabs>
    </w:pPr>
  </w:style>
  <w:style w:type="paragraph" w:customStyle="1" w:styleId="Note">
    <w:name w:val="Note"/>
    <w:basedOn w:val="BodyText"/>
    <w:rsid w:val="00904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48A"/>
    <w:pPr>
      <w:framePr w:wrap="auto" w:hAnchor="text" w:y="6049"/>
    </w:pPr>
    <w:rPr>
      <w:color w:val="000000"/>
      <w:sz w:val="40"/>
    </w:rPr>
  </w:style>
  <w:style w:type="paragraph" w:customStyle="1" w:styleId="TOCTitle">
    <w:name w:val="TOCTitle"/>
    <w:basedOn w:val="Heading1"/>
    <w:rsid w:val="0090448A"/>
    <w:pPr>
      <w:spacing w:after="240"/>
      <w:jc w:val="center"/>
      <w:outlineLvl w:val="9"/>
    </w:pPr>
    <w:rPr>
      <w:caps/>
    </w:rPr>
  </w:style>
  <w:style w:type="paragraph" w:customStyle="1" w:styleId="Version">
    <w:name w:val="Version"/>
    <w:rsid w:val="00904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48A"/>
    <w:pPr>
      <w:keepNext w:val="0"/>
      <w:tabs>
        <w:tab w:val="right" w:pos="4176"/>
      </w:tabs>
      <w:ind w:left="198" w:hanging="198"/>
    </w:pPr>
    <w:rPr>
      <w:rFonts w:ascii="Garamond" w:hAnsi="Garamond"/>
    </w:rPr>
  </w:style>
  <w:style w:type="paragraph" w:styleId="IndexHeading">
    <w:name w:val="index heading"/>
    <w:basedOn w:val="Normal"/>
    <w:next w:val="Index1"/>
    <w:semiHidden/>
    <w:rsid w:val="0090448A"/>
    <w:pPr>
      <w:spacing w:before="120" w:after="120"/>
    </w:pPr>
    <w:rPr>
      <w:rFonts w:ascii="Arial" w:hAnsi="Arial"/>
      <w:b/>
      <w:color w:val="918585"/>
      <w:sz w:val="24"/>
    </w:rPr>
  </w:style>
  <w:style w:type="paragraph" w:customStyle="1" w:styleId="Chapter">
    <w:name w:val="Chapter"/>
    <w:basedOn w:val="Normal"/>
    <w:rsid w:val="0090448A"/>
    <w:pPr>
      <w:spacing w:before="240"/>
    </w:pPr>
    <w:rPr>
      <w:rFonts w:ascii="Times New Roman" w:hAnsi="Times New Roman"/>
      <w:smallCaps/>
      <w:spacing w:val="80"/>
      <w:sz w:val="28"/>
    </w:rPr>
  </w:style>
  <w:style w:type="paragraph" w:customStyle="1" w:styleId="InChapter">
    <w:name w:val="InChapter"/>
    <w:basedOn w:val="Heading3"/>
    <w:rsid w:val="0090448A"/>
    <w:pPr>
      <w:spacing w:after="240"/>
      <w:outlineLvl w:val="9"/>
    </w:pPr>
    <w:rPr>
      <w:noProof/>
    </w:rPr>
  </w:style>
  <w:style w:type="paragraph" w:styleId="Index2">
    <w:name w:val="index 2"/>
    <w:basedOn w:val="Normal"/>
    <w:next w:val="Normal"/>
    <w:semiHidden/>
    <w:rsid w:val="0090448A"/>
    <w:pPr>
      <w:tabs>
        <w:tab w:val="right" w:pos="4176"/>
      </w:tabs>
      <w:ind w:left="568" w:hanging="284"/>
    </w:pPr>
    <w:rPr>
      <w:rFonts w:ascii="Garamond" w:hAnsi="Garamond"/>
    </w:rPr>
  </w:style>
  <w:style w:type="paragraph" w:customStyle="1" w:styleId="Byline">
    <w:name w:val="Byline"/>
    <w:rsid w:val="00904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48A"/>
    <w:pPr>
      <w:tabs>
        <w:tab w:val="clear" w:pos="3600"/>
        <w:tab w:val="clear" w:pos="3958"/>
      </w:tabs>
      <w:jc w:val="right"/>
    </w:pPr>
  </w:style>
  <w:style w:type="character" w:styleId="Emphasis">
    <w:name w:val="Emphasis"/>
    <w:qFormat/>
    <w:rsid w:val="0090448A"/>
    <w:rPr>
      <w:i/>
    </w:rPr>
  </w:style>
  <w:style w:type="paragraph" w:styleId="Caption">
    <w:name w:val="caption"/>
    <w:basedOn w:val="BodyText"/>
    <w:next w:val="Normal"/>
    <w:qFormat/>
    <w:rsid w:val="0090448A"/>
    <w:pPr>
      <w:framePr w:w="2268" w:hSpace="181" w:vSpace="181" w:wrap="around" w:vAnchor="text" w:hAnchor="page" w:x="1135" w:y="285" w:anchorLock="1"/>
    </w:pPr>
    <w:rPr>
      <w:i/>
    </w:rPr>
  </w:style>
  <w:style w:type="paragraph" w:customStyle="1" w:styleId="MiniTOCTitle">
    <w:name w:val="MiniTOCTitle"/>
    <w:basedOn w:val="Heading4"/>
    <w:rsid w:val="0090448A"/>
    <w:pPr>
      <w:spacing w:before="240"/>
      <w:outlineLvl w:val="9"/>
    </w:pPr>
    <w:rPr>
      <w:noProof/>
      <w:sz w:val="24"/>
    </w:rPr>
  </w:style>
  <w:style w:type="paragraph" w:customStyle="1" w:styleId="MiniTOCItem">
    <w:name w:val="MiniTOCItem"/>
    <w:basedOn w:val="ListBullet"/>
    <w:rsid w:val="0090448A"/>
    <w:pPr>
      <w:numPr>
        <w:numId w:val="0"/>
      </w:numPr>
      <w:tabs>
        <w:tab w:val="right" w:leader="dot" w:pos="6521"/>
      </w:tabs>
      <w:spacing w:before="0" w:after="0"/>
    </w:pPr>
  </w:style>
  <w:style w:type="paragraph" w:customStyle="1" w:styleId="TOFTitle">
    <w:name w:val="TOFTitle"/>
    <w:basedOn w:val="TOCTitle"/>
    <w:rsid w:val="0090448A"/>
  </w:style>
  <w:style w:type="paragraph" w:styleId="TableofFigures">
    <w:name w:val="table of figures"/>
    <w:basedOn w:val="Normal"/>
    <w:next w:val="Normal"/>
    <w:semiHidden/>
    <w:rsid w:val="0090448A"/>
    <w:pPr>
      <w:tabs>
        <w:tab w:val="right" w:leader="dot" w:pos="9072"/>
      </w:tabs>
      <w:ind w:left="970" w:hanging="403"/>
    </w:pPr>
    <w:rPr>
      <w:rFonts w:ascii="Times New Roman" w:hAnsi="Times New Roman"/>
      <w:b/>
    </w:rPr>
  </w:style>
  <w:style w:type="paragraph" w:styleId="ListNumber">
    <w:name w:val="List Number"/>
    <w:basedOn w:val="List"/>
    <w:rsid w:val="0090448A"/>
    <w:pPr>
      <w:numPr>
        <w:numId w:val="11"/>
      </w:numPr>
    </w:pPr>
  </w:style>
  <w:style w:type="character" w:customStyle="1" w:styleId="WingdingSymbols">
    <w:name w:val="Wingding Symbols"/>
    <w:rsid w:val="0090448A"/>
    <w:rPr>
      <w:rFonts w:ascii="Wingdings" w:hAnsi="Wingdings"/>
    </w:rPr>
  </w:style>
  <w:style w:type="paragraph" w:customStyle="1" w:styleId="TableHeading">
    <w:name w:val="Table Heading"/>
    <w:basedOn w:val="HeadingBase"/>
    <w:rsid w:val="0090448A"/>
    <w:pPr>
      <w:keepLines/>
      <w:pBdr>
        <w:bottom w:val="single" w:sz="6" w:space="1" w:color="918585"/>
      </w:pBdr>
      <w:spacing w:before="240"/>
    </w:pPr>
  </w:style>
  <w:style w:type="character" w:customStyle="1" w:styleId="HotSpot">
    <w:name w:val="HotSpot"/>
    <w:rsid w:val="0090448A"/>
    <w:rPr>
      <w:color w:val="0033CC"/>
      <w:u w:val="none"/>
    </w:rPr>
  </w:style>
  <w:style w:type="paragraph" w:customStyle="1" w:styleId="BodyTextRight">
    <w:name w:val="Body Text Right"/>
    <w:basedOn w:val="BodyText"/>
    <w:rsid w:val="0090448A"/>
    <w:pPr>
      <w:spacing w:before="0" w:after="0"/>
      <w:jc w:val="right"/>
    </w:pPr>
  </w:style>
  <w:style w:type="paragraph" w:styleId="Index3">
    <w:name w:val="index 3"/>
    <w:basedOn w:val="ListNumber2"/>
    <w:next w:val="Normal"/>
    <w:semiHidden/>
    <w:rsid w:val="0090448A"/>
    <w:pPr>
      <w:numPr>
        <w:numId w:val="0"/>
      </w:numPr>
      <w:tabs>
        <w:tab w:val="right" w:leader="dot" w:pos="4176"/>
      </w:tabs>
    </w:pPr>
  </w:style>
  <w:style w:type="paragraph" w:styleId="ListNumber2">
    <w:name w:val="List Number 2"/>
    <w:basedOn w:val="List2"/>
    <w:rsid w:val="0090448A"/>
    <w:pPr>
      <w:numPr>
        <w:numId w:val="10"/>
      </w:numPr>
      <w:tabs>
        <w:tab w:val="clear" w:pos="1060"/>
      </w:tabs>
    </w:pPr>
  </w:style>
  <w:style w:type="paragraph" w:customStyle="1" w:styleId="MarginNote">
    <w:name w:val="Margin Note"/>
    <w:basedOn w:val="BodyText"/>
    <w:rsid w:val="00904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44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448A"/>
    <w:rPr>
      <w:sz w:val="32"/>
    </w:rPr>
  </w:style>
  <w:style w:type="paragraph" w:customStyle="1" w:styleId="HeadingProcedure">
    <w:name w:val="Heading Procedure"/>
    <w:basedOn w:val="HeadingBase"/>
    <w:next w:val="Normal"/>
    <w:rsid w:val="0090448A"/>
    <w:pPr>
      <w:tabs>
        <w:tab w:val="left" w:pos="0"/>
      </w:tabs>
      <w:spacing w:before="120" w:after="60"/>
    </w:pPr>
    <w:rPr>
      <w:i/>
      <w:color w:val="918585"/>
      <w:sz w:val="22"/>
    </w:rPr>
  </w:style>
  <w:style w:type="paragraph" w:customStyle="1" w:styleId="TableBodyText">
    <w:name w:val="Table Body Text"/>
    <w:basedOn w:val="BodyText"/>
    <w:rsid w:val="0090448A"/>
    <w:pPr>
      <w:spacing w:before="60" w:after="60"/>
    </w:pPr>
  </w:style>
  <w:style w:type="paragraph" w:styleId="ListContinue">
    <w:name w:val="List Continue"/>
    <w:basedOn w:val="List"/>
    <w:rsid w:val="0090448A"/>
    <w:pPr>
      <w:ind w:firstLine="0"/>
    </w:pPr>
  </w:style>
  <w:style w:type="paragraph" w:customStyle="1" w:styleId="ListNote">
    <w:name w:val="List Note"/>
    <w:basedOn w:val="List"/>
    <w:rsid w:val="0090448A"/>
    <w:pPr>
      <w:pBdr>
        <w:top w:val="single" w:sz="6" w:space="2" w:color="918585"/>
        <w:bottom w:val="single" w:sz="6" w:space="2" w:color="918585"/>
      </w:pBdr>
      <w:tabs>
        <w:tab w:val="left" w:pos="1021"/>
      </w:tabs>
      <w:ind w:firstLine="0"/>
    </w:pPr>
  </w:style>
  <w:style w:type="paragraph" w:customStyle="1" w:styleId="Warning">
    <w:name w:val="Warning"/>
    <w:basedOn w:val="BodyText"/>
    <w:rsid w:val="0090448A"/>
    <w:pPr>
      <w:shd w:val="clear" w:color="auto" w:fill="D9D9D9"/>
      <w:tabs>
        <w:tab w:val="left" w:pos="992"/>
      </w:tabs>
      <w:ind w:left="119" w:right="119"/>
    </w:pPr>
    <w:rPr>
      <w:sz w:val="20"/>
    </w:rPr>
  </w:style>
  <w:style w:type="paragraph" w:customStyle="1" w:styleId="MarginIcons">
    <w:name w:val="Margin Icons"/>
    <w:basedOn w:val="BodyText"/>
    <w:rsid w:val="009044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448A"/>
    <w:rPr>
      <w:rFonts w:ascii="Courier New" w:hAnsi="Courier New"/>
    </w:rPr>
  </w:style>
  <w:style w:type="paragraph" w:customStyle="1" w:styleId="NoteBullet">
    <w:name w:val="Note Bullet"/>
    <w:basedOn w:val="Note"/>
    <w:rsid w:val="0090448A"/>
    <w:pPr>
      <w:tabs>
        <w:tab w:val="clear" w:pos="680"/>
      </w:tabs>
      <w:spacing w:before="60" w:after="60"/>
    </w:pPr>
  </w:style>
  <w:style w:type="paragraph" w:customStyle="1" w:styleId="SubHeading2">
    <w:name w:val="SubHeading2"/>
    <w:basedOn w:val="HeadingBase"/>
    <w:rsid w:val="0090448A"/>
    <w:pPr>
      <w:spacing w:before="240" w:after="60"/>
    </w:pPr>
    <w:rPr>
      <w:sz w:val="20"/>
    </w:rPr>
  </w:style>
  <w:style w:type="paragraph" w:customStyle="1" w:styleId="SubHeading1">
    <w:name w:val="SubHeading1"/>
    <w:basedOn w:val="HeadingBase"/>
    <w:rsid w:val="0090448A"/>
    <w:pPr>
      <w:spacing w:before="240" w:after="60"/>
    </w:pPr>
    <w:rPr>
      <w:color w:val="918585"/>
      <w:sz w:val="22"/>
    </w:rPr>
  </w:style>
  <w:style w:type="paragraph" w:customStyle="1" w:styleId="SideHeading">
    <w:name w:val="Side Heading"/>
    <w:basedOn w:val="HeadingBase"/>
    <w:rsid w:val="00904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48A"/>
    <w:pPr>
      <w:numPr>
        <w:numId w:val="12"/>
      </w:numPr>
    </w:pPr>
  </w:style>
  <w:style w:type="paragraph" w:styleId="PlainText">
    <w:name w:val="Plain Text"/>
    <w:basedOn w:val="Normal"/>
    <w:link w:val="PlainTextChar"/>
    <w:rsid w:val="0090448A"/>
    <w:rPr>
      <w:sz w:val="20"/>
    </w:rPr>
  </w:style>
  <w:style w:type="character" w:customStyle="1" w:styleId="PlainTextChar">
    <w:name w:val="Plain Text Char"/>
    <w:basedOn w:val="DefaultParagraphFont"/>
    <w:link w:val="PlainText"/>
    <w:rsid w:val="0090448A"/>
    <w:rPr>
      <w:rFonts w:ascii="Courier New" w:eastAsia="Times New Roman" w:hAnsi="Courier New" w:cs="Times New Roman"/>
      <w:sz w:val="20"/>
      <w:szCs w:val="20"/>
      <w:lang w:val="en-US" w:eastAsia="en-US"/>
    </w:rPr>
  </w:style>
  <w:style w:type="character" w:customStyle="1" w:styleId="MenuOption">
    <w:name w:val="Menu Option"/>
    <w:rsid w:val="0090448A"/>
    <w:rPr>
      <w:b/>
      <w:smallCaps/>
    </w:rPr>
  </w:style>
  <w:style w:type="paragraph" w:customStyle="1" w:styleId="TableListNumber">
    <w:name w:val="Table List Number"/>
    <w:basedOn w:val="ListNumber"/>
    <w:rsid w:val="0090448A"/>
    <w:pPr>
      <w:numPr>
        <w:numId w:val="0"/>
      </w:numPr>
    </w:pPr>
  </w:style>
  <w:style w:type="paragraph" w:styleId="TOC4">
    <w:name w:val="toc 4"/>
    <w:basedOn w:val="TOCBase"/>
    <w:next w:val="Normal"/>
    <w:semiHidden/>
    <w:rsid w:val="0090448A"/>
    <w:pPr>
      <w:tabs>
        <w:tab w:val="right" w:leader="dot" w:pos="9071"/>
      </w:tabs>
      <w:ind w:left="1701"/>
    </w:pPr>
  </w:style>
  <w:style w:type="paragraph" w:customStyle="1" w:styleId="ListAlpha">
    <w:name w:val="List Alpha"/>
    <w:basedOn w:val="List"/>
    <w:rsid w:val="0090448A"/>
    <w:pPr>
      <w:numPr>
        <w:numId w:val="9"/>
      </w:numPr>
    </w:pPr>
  </w:style>
  <w:style w:type="paragraph" w:customStyle="1" w:styleId="ListAlpha2">
    <w:name w:val="List Alpha 2"/>
    <w:basedOn w:val="List2"/>
    <w:rsid w:val="0090448A"/>
    <w:pPr>
      <w:numPr>
        <w:numId w:val="8"/>
      </w:numPr>
    </w:pPr>
  </w:style>
  <w:style w:type="paragraph" w:styleId="List2">
    <w:name w:val="List 2"/>
    <w:basedOn w:val="BodyText"/>
    <w:rsid w:val="0090448A"/>
    <w:pPr>
      <w:tabs>
        <w:tab w:val="left" w:pos="680"/>
      </w:tabs>
      <w:spacing w:before="60" w:after="60"/>
      <w:ind w:left="680" w:hanging="340"/>
    </w:pPr>
  </w:style>
  <w:style w:type="paragraph" w:styleId="List3">
    <w:name w:val="List 3"/>
    <w:basedOn w:val="BodyText"/>
    <w:rsid w:val="0090448A"/>
    <w:pPr>
      <w:tabs>
        <w:tab w:val="left" w:pos="1021"/>
      </w:tabs>
      <w:spacing w:before="60" w:after="60"/>
      <w:ind w:left="1020" w:hanging="340"/>
    </w:pPr>
  </w:style>
  <w:style w:type="paragraph" w:styleId="List4">
    <w:name w:val="List 4"/>
    <w:basedOn w:val="BodyText"/>
    <w:rsid w:val="0090448A"/>
    <w:pPr>
      <w:tabs>
        <w:tab w:val="left" w:pos="1361"/>
      </w:tabs>
      <w:spacing w:before="60" w:after="60"/>
      <w:ind w:left="1361" w:hanging="340"/>
    </w:pPr>
  </w:style>
  <w:style w:type="paragraph" w:styleId="List5">
    <w:name w:val="List 5"/>
    <w:basedOn w:val="BodyText"/>
    <w:rsid w:val="0090448A"/>
    <w:pPr>
      <w:tabs>
        <w:tab w:val="left" w:pos="1701"/>
      </w:tabs>
      <w:spacing w:before="60" w:after="60"/>
      <w:ind w:left="1701" w:hanging="340"/>
    </w:pPr>
  </w:style>
  <w:style w:type="paragraph" w:styleId="ListBullet3">
    <w:name w:val="List Bullet 3"/>
    <w:basedOn w:val="List3"/>
    <w:rsid w:val="0090448A"/>
    <w:pPr>
      <w:numPr>
        <w:numId w:val="15"/>
      </w:numPr>
      <w:tabs>
        <w:tab w:val="clear" w:pos="1021"/>
      </w:tabs>
      <w:ind w:left="1037" w:hanging="357"/>
    </w:pPr>
  </w:style>
  <w:style w:type="paragraph" w:styleId="ListBullet4">
    <w:name w:val="List Bullet 4"/>
    <w:basedOn w:val="List4"/>
    <w:rsid w:val="0090448A"/>
    <w:pPr>
      <w:numPr>
        <w:numId w:val="3"/>
      </w:numPr>
    </w:pPr>
  </w:style>
  <w:style w:type="paragraph" w:styleId="ListBullet5">
    <w:name w:val="List Bullet 5"/>
    <w:basedOn w:val="List5"/>
    <w:rsid w:val="0090448A"/>
    <w:pPr>
      <w:numPr>
        <w:numId w:val="4"/>
      </w:numPr>
    </w:pPr>
  </w:style>
  <w:style w:type="paragraph" w:styleId="ListContinue2">
    <w:name w:val="List Continue 2"/>
    <w:basedOn w:val="List2"/>
    <w:rsid w:val="0090448A"/>
    <w:pPr>
      <w:ind w:firstLine="0"/>
    </w:pPr>
  </w:style>
  <w:style w:type="paragraph" w:styleId="ListContinue3">
    <w:name w:val="List Continue 3"/>
    <w:basedOn w:val="List3"/>
    <w:rsid w:val="0090448A"/>
    <w:pPr>
      <w:ind w:left="1021" w:firstLine="0"/>
    </w:pPr>
  </w:style>
  <w:style w:type="paragraph" w:styleId="ListContinue4">
    <w:name w:val="List Continue 4"/>
    <w:basedOn w:val="List4"/>
    <w:rsid w:val="0090448A"/>
    <w:pPr>
      <w:ind w:firstLine="0"/>
    </w:pPr>
  </w:style>
  <w:style w:type="paragraph" w:styleId="ListContinue5">
    <w:name w:val="List Continue 5"/>
    <w:basedOn w:val="List5"/>
    <w:rsid w:val="0090448A"/>
    <w:pPr>
      <w:ind w:firstLine="0"/>
    </w:pPr>
  </w:style>
  <w:style w:type="paragraph" w:styleId="ListNumber3">
    <w:name w:val="List Number 3"/>
    <w:basedOn w:val="List3"/>
    <w:rsid w:val="0090448A"/>
    <w:pPr>
      <w:numPr>
        <w:numId w:val="5"/>
      </w:numPr>
    </w:pPr>
  </w:style>
  <w:style w:type="paragraph" w:styleId="ListNumber4">
    <w:name w:val="List Number 4"/>
    <w:basedOn w:val="List4"/>
    <w:rsid w:val="0090448A"/>
    <w:pPr>
      <w:numPr>
        <w:numId w:val="6"/>
      </w:numPr>
    </w:pPr>
  </w:style>
  <w:style w:type="paragraph" w:styleId="ListNumber5">
    <w:name w:val="List Number 5"/>
    <w:basedOn w:val="List5"/>
    <w:rsid w:val="0090448A"/>
    <w:pPr>
      <w:numPr>
        <w:numId w:val="7"/>
      </w:numPr>
    </w:pPr>
  </w:style>
  <w:style w:type="paragraph" w:styleId="BlockText">
    <w:name w:val="Block Text"/>
    <w:basedOn w:val="Normal"/>
    <w:rsid w:val="0090448A"/>
    <w:pPr>
      <w:spacing w:after="120"/>
      <w:ind w:left="1440" w:right="1440"/>
    </w:pPr>
  </w:style>
  <w:style w:type="character" w:customStyle="1" w:styleId="Subscript">
    <w:name w:val="Subscript"/>
    <w:rsid w:val="0090448A"/>
    <w:rPr>
      <w:sz w:val="16"/>
      <w:vertAlign w:val="subscript"/>
    </w:rPr>
  </w:style>
  <w:style w:type="character" w:customStyle="1" w:styleId="Superscript">
    <w:name w:val="Superscript"/>
    <w:rsid w:val="0090448A"/>
    <w:rPr>
      <w:sz w:val="16"/>
      <w:vertAlign w:val="superscript"/>
    </w:rPr>
  </w:style>
  <w:style w:type="character" w:customStyle="1" w:styleId="Symbols">
    <w:name w:val="Symbols"/>
    <w:rsid w:val="0090448A"/>
    <w:rPr>
      <w:rFonts w:ascii="Symbol" w:hAnsi="Symbol"/>
    </w:rPr>
  </w:style>
  <w:style w:type="character" w:customStyle="1" w:styleId="MenuOptions">
    <w:name w:val="Menu Options"/>
    <w:rsid w:val="0090448A"/>
    <w:rPr>
      <w:rFonts w:ascii="Arial Narrow" w:hAnsi="Arial Narrow"/>
      <w:smallCaps/>
    </w:rPr>
  </w:style>
  <w:style w:type="character" w:customStyle="1" w:styleId="Buttons">
    <w:name w:val="Buttons"/>
    <w:rsid w:val="0090448A"/>
    <w:rPr>
      <w:b/>
    </w:rPr>
  </w:style>
  <w:style w:type="character" w:customStyle="1" w:styleId="Underlined">
    <w:name w:val="Underlined"/>
    <w:rsid w:val="0090448A"/>
    <w:rPr>
      <w:u w:val="single"/>
    </w:rPr>
  </w:style>
  <w:style w:type="paragraph" w:customStyle="1" w:styleId="TableBodyTextRight">
    <w:name w:val="Table Body Text Right"/>
    <w:basedOn w:val="TableBodyText"/>
    <w:rsid w:val="0090448A"/>
    <w:pPr>
      <w:widowControl w:val="0"/>
      <w:autoSpaceDE w:val="0"/>
      <w:autoSpaceDN w:val="0"/>
      <w:adjustRightInd w:val="0"/>
      <w:jc w:val="right"/>
    </w:pPr>
    <w:rPr>
      <w:rFonts w:cs="Arial"/>
      <w:szCs w:val="18"/>
    </w:rPr>
  </w:style>
  <w:style w:type="paragraph" w:customStyle="1" w:styleId="CopyrightText">
    <w:name w:val="Copyright Text"/>
    <w:basedOn w:val="BodyText"/>
    <w:rsid w:val="0090448A"/>
    <w:rPr>
      <w:sz w:val="18"/>
    </w:rPr>
  </w:style>
  <w:style w:type="paragraph" w:customStyle="1" w:styleId="BodySmallRight">
    <w:name w:val="Body Small Right"/>
    <w:basedOn w:val="BodyTextRight"/>
    <w:rsid w:val="0090448A"/>
    <w:rPr>
      <w:sz w:val="18"/>
      <w:szCs w:val="18"/>
    </w:rPr>
  </w:style>
  <w:style w:type="paragraph" w:customStyle="1" w:styleId="MarginEdition">
    <w:name w:val="Margin Edition"/>
    <w:basedOn w:val="MarginNote"/>
    <w:rsid w:val="0090448A"/>
    <w:pPr>
      <w:spacing w:before="0" w:after="0"/>
    </w:pPr>
    <w:rPr>
      <w:rFonts w:ascii="Times New Roman" w:hAnsi="Times New Roman"/>
      <w:color w:val="999999"/>
    </w:rPr>
  </w:style>
  <w:style w:type="paragraph" w:customStyle="1" w:styleId="Spacer">
    <w:name w:val="Spacer"/>
    <w:basedOn w:val="Normal"/>
    <w:rsid w:val="0090448A"/>
    <w:rPr>
      <w:sz w:val="2"/>
      <w:szCs w:val="2"/>
    </w:rPr>
  </w:style>
  <w:style w:type="character" w:customStyle="1" w:styleId="Small">
    <w:name w:val="Small"/>
    <w:rsid w:val="0090448A"/>
    <w:rPr>
      <w:sz w:val="16"/>
    </w:rPr>
  </w:style>
  <w:style w:type="paragraph" w:customStyle="1" w:styleId="WideTable">
    <w:name w:val="Wide Table"/>
    <w:basedOn w:val="Normal"/>
    <w:rsid w:val="0090448A"/>
    <w:pPr>
      <w:ind w:left="-1418"/>
    </w:pPr>
    <w:rPr>
      <w:sz w:val="2"/>
      <w:szCs w:val="2"/>
    </w:rPr>
  </w:style>
  <w:style w:type="character" w:styleId="PageNumber">
    <w:name w:val="page number"/>
    <w:rsid w:val="0090448A"/>
  </w:style>
  <w:style w:type="paragraph" w:styleId="Quote">
    <w:name w:val="Quote"/>
    <w:basedOn w:val="Heading1"/>
    <w:link w:val="QuoteChar"/>
    <w:qFormat/>
    <w:rsid w:val="0090448A"/>
    <w:rPr>
      <w:b w:val="0"/>
      <w:sz w:val="72"/>
      <w:szCs w:val="72"/>
      <w:lang w:val="en-NZ"/>
    </w:rPr>
  </w:style>
  <w:style w:type="character" w:customStyle="1" w:styleId="QuoteChar">
    <w:name w:val="Quote Char"/>
    <w:link w:val="Quote"/>
    <w:rsid w:val="00904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48A"/>
    <w:pPr>
      <w:pageBreakBefore/>
    </w:pPr>
  </w:style>
  <w:style w:type="paragraph" w:customStyle="1" w:styleId="Border">
    <w:name w:val="Border"/>
    <w:basedOn w:val="Normal"/>
    <w:qFormat/>
    <w:rsid w:val="0090448A"/>
    <w:pPr>
      <w:pBdr>
        <w:top w:val="single" w:sz="18" w:space="1" w:color="auto"/>
      </w:pBdr>
    </w:pPr>
    <w:rPr>
      <w:rFonts w:ascii="Times New Roman" w:hAnsi="Times New Roman"/>
      <w:color w:val="FFFFFF"/>
      <w:sz w:val="2"/>
    </w:rPr>
  </w:style>
  <w:style w:type="character" w:styleId="IntenseEmphasis">
    <w:name w:val="Intense Emphasis"/>
    <w:uiPriority w:val="21"/>
    <w:qFormat/>
    <w:rsid w:val="0090448A"/>
    <w:rPr>
      <w:b/>
      <w:bCs/>
      <w:i/>
      <w:iCs/>
      <w:color w:val="auto"/>
    </w:rPr>
  </w:style>
  <w:style w:type="paragraph" w:styleId="IntenseQuote">
    <w:name w:val="Intense Quote"/>
    <w:basedOn w:val="Normal"/>
    <w:next w:val="Normal"/>
    <w:link w:val="IntenseQuoteChar"/>
    <w:uiPriority w:val="30"/>
    <w:qFormat/>
    <w:rsid w:val="009044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448A"/>
    <w:rPr>
      <w:rFonts w:ascii="Courier New" w:eastAsia="Times New Roman" w:hAnsi="Courier New" w:cs="Times New Roman"/>
      <w:b/>
      <w:bCs/>
      <w:i/>
      <w:iCs/>
      <w:szCs w:val="20"/>
      <w:lang w:val="en-US" w:eastAsia="en-US"/>
    </w:rPr>
  </w:style>
  <w:style w:type="character" w:styleId="SubtleReference">
    <w:name w:val="Subtle Reference"/>
    <w:uiPriority w:val="31"/>
    <w:qFormat/>
    <w:rsid w:val="0090448A"/>
    <w:rPr>
      <w:smallCaps/>
      <w:color w:val="auto"/>
      <w:u w:val="single"/>
    </w:rPr>
  </w:style>
  <w:style w:type="character" w:styleId="IntenseReference">
    <w:name w:val="Intense Reference"/>
    <w:uiPriority w:val="32"/>
    <w:qFormat/>
    <w:rsid w:val="0090448A"/>
    <w:rPr>
      <w:b/>
      <w:bCs/>
      <w:smallCaps/>
      <w:color w:val="auto"/>
      <w:spacing w:val="5"/>
      <w:u w:val="single"/>
    </w:rPr>
  </w:style>
  <w:style w:type="paragraph" w:customStyle="1" w:styleId="2ColumnHeading">
    <w:name w:val="2Column Heading"/>
    <w:basedOn w:val="BodyText"/>
    <w:qFormat/>
    <w:rsid w:val="0090448A"/>
    <w:pPr>
      <w:spacing w:after="60"/>
      <w:ind w:left="-2268"/>
    </w:pPr>
    <w:rPr>
      <w:b/>
    </w:rPr>
  </w:style>
  <w:style w:type="paragraph" w:customStyle="1" w:styleId="Heading1TOC">
    <w:name w:val="Heading1 TOC"/>
    <w:basedOn w:val="Normal"/>
    <w:qFormat/>
    <w:rsid w:val="0090448A"/>
    <w:pPr>
      <w:spacing w:before="240" w:after="120"/>
    </w:pPr>
    <w:rPr>
      <w:rFonts w:ascii="Times New Roman" w:hAnsi="Times New Roman"/>
      <w:b/>
      <w:sz w:val="32"/>
    </w:rPr>
  </w:style>
  <w:style w:type="paragraph" w:customStyle="1" w:styleId="Heading2TOC">
    <w:name w:val="Heading2 TOC"/>
    <w:basedOn w:val="Normal"/>
    <w:qFormat/>
    <w:rsid w:val="0090448A"/>
    <w:pPr>
      <w:spacing w:before="240" w:after="60"/>
    </w:pPr>
    <w:rPr>
      <w:rFonts w:ascii="Times New Roman" w:hAnsi="Times New Roman"/>
      <w:b/>
      <w:sz w:val="28"/>
    </w:rPr>
  </w:style>
  <w:style w:type="character" w:customStyle="1" w:styleId="Underline">
    <w:name w:val="Underline"/>
    <w:qFormat/>
    <w:rsid w:val="0090448A"/>
    <w:rPr>
      <w:u w:val="single"/>
    </w:rPr>
  </w:style>
  <w:style w:type="paragraph" w:styleId="BalloonText">
    <w:name w:val="Balloon Text"/>
    <w:basedOn w:val="Normal"/>
    <w:link w:val="BalloonTextChar"/>
    <w:rsid w:val="0090448A"/>
    <w:rPr>
      <w:rFonts w:ascii="Tahoma" w:hAnsi="Tahoma" w:cs="Tahoma"/>
      <w:sz w:val="16"/>
      <w:szCs w:val="16"/>
    </w:rPr>
  </w:style>
  <w:style w:type="character" w:customStyle="1" w:styleId="BalloonTextChar">
    <w:name w:val="Balloon Text Char"/>
    <w:link w:val="BalloonText"/>
    <w:rsid w:val="009044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44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44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6869</Characters>
  <Application>Microsoft Office Word</Application>
  <DocSecurity>0</DocSecurity>
  <Lines>229</Lines>
  <Paragraphs>132</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NWP278A Perform blue green algae sampling</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2012-05-27T09:32:00Z</dcterms:created>
  <dcterms:modified xsi:type="dcterms:W3CDTF">2012-05-27T09:32:00Z</dcterms:modified>
</cp:coreProperties>
</file>