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98E" w:rsidP="00995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NWP277A Work safely with liquefied chlorine gas</w:t>
      </w:r>
      <w:r>
        <w:fldChar w:fldCharType="end"/>
      </w:r>
    </w:p>
    <w:p w:rsidR="0099598E" w:rsidP="0099598E">
      <w:pPr>
        <w:pStyle w:val="Version"/>
        <w:sectPr w:rsidSect="00164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64603" w:rsidP="00164603">
      <w:pPr>
        <w:pStyle w:val="SuperHeading"/>
      </w:pPr>
      <w:r w:rsidRPr="00164603">
        <w:t>NWP277A Work safely with liquefied chlorine gas</w:t>
      </w:r>
    </w:p>
    <w:p w:rsidR="00000000" w:rsidRPr="00164603" w:rsidP="00164603">
      <w:pPr>
        <w:pStyle w:val="SuperHeading"/>
      </w:pPr>
    </w:p>
    <w:p w:rsidR="00000000" w:rsidRPr="00164603" w:rsidP="00164603">
      <w:pPr>
        <w:pStyle w:val="Heading1"/>
      </w:pPr>
      <w:bookmarkStart w:id="1" w:name="O_404578"/>
      <w:bookmarkEnd w:id="1"/>
      <w:r w:rsidRPr="00164603">
        <w:t>Modification History</w:t>
      </w:r>
    </w:p>
    <w:p w:rsidR="00000000" w:rsidRPr="00164603" w:rsidP="00164603">
      <w:pPr>
        <w:pStyle w:val="BodyText"/>
      </w:pPr>
      <w:r w:rsidRPr="00164603">
        <w:t>NWP277A Release 2:</w:t>
      </w:r>
      <w:r w:rsidRPr="00164603">
        <w:tab/>
        <w:t>Layout adjusted. No changes to content.</w:t>
      </w:r>
    </w:p>
    <w:p w:rsidR="00000000" w:rsidRPr="00164603" w:rsidP="00164603">
      <w:pPr>
        <w:pStyle w:val="BodyText"/>
      </w:pPr>
      <w:r w:rsidRPr="00164603">
        <w:t>NWP277A Release 1:</w:t>
      </w:r>
      <w:r w:rsidRPr="00164603">
        <w:tab/>
        <w:t>Primary release.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2" w:name="O_404574"/>
      <w:bookmarkEnd w:id="2"/>
      <w:r w:rsidRPr="00164603">
        <w:t>Unit Descriptor</w:t>
      </w:r>
    </w:p>
    <w:p w:rsidR="00000000" w:rsidRPr="00164603" w:rsidP="00164603">
      <w:pPr>
        <w:pStyle w:val="BodyText"/>
      </w:pPr>
      <w:r w:rsidRPr="00164603">
        <w:t xml:space="preserve">This unit of competency describes the </w:t>
      </w:r>
      <w:r w:rsidRPr="00164603">
        <w:t xml:space="preserve">outcomes required to work safely with liquefied chlorine gas, including the safe changeover of gas containers; safe transport, handling and storage of liquefied chlorine gas containers; and implementation of emergency procedures. 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3" w:name="O_404586"/>
      <w:bookmarkEnd w:id="3"/>
      <w:r w:rsidRPr="00164603">
        <w:t>Applicat</w:t>
      </w:r>
      <w:r w:rsidRPr="00164603">
        <w:t>ion of the Unit</w:t>
      </w:r>
    </w:p>
    <w:p w:rsidR="00000000" w:rsidRPr="00164603" w:rsidP="00164603">
      <w:pPr>
        <w:pStyle w:val="BodyText"/>
      </w:pPr>
      <w:r w:rsidRPr="00164603">
        <w:t>This unit supports the attainment of skills and knowledge required for operational staff with specific responsibility for disconnecting and connecting liquefied chlorine gas containers in water and wastewater treatment plants.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4" w:name="O_404579"/>
      <w:bookmarkEnd w:id="4"/>
      <w:r w:rsidRPr="00164603">
        <w:t>Licensing/Regulatory Information</w:t>
      </w:r>
    </w:p>
    <w:p w:rsidR="00000000" w:rsidRPr="00164603" w:rsidP="00164603">
      <w:pPr>
        <w:pStyle w:val="BodyText"/>
      </w:pPr>
      <w:r w:rsidRPr="00164603">
        <w:t>Not applicable.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5" w:name="O_404577"/>
      <w:bookmarkEnd w:id="5"/>
      <w:r w:rsidRPr="00164603">
        <w:t>Pre-Requisites</w:t>
      </w:r>
    </w:p>
    <w:p w:rsidR="00000000" w:rsidRPr="00164603" w:rsidP="00164603">
      <w:pPr>
        <w:pStyle w:val="BodyText"/>
      </w:pPr>
      <w:r w:rsidRPr="00164603">
        <w:t>Not applicable.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6" w:name="O_404582"/>
      <w:bookmarkEnd w:id="6"/>
      <w:r w:rsidRPr="00164603">
        <w:t>Employability Skills Information</w:t>
      </w:r>
    </w:p>
    <w:p w:rsidR="00000000" w:rsidRPr="00164603" w:rsidP="00164603">
      <w:pPr>
        <w:pStyle w:val="BodyText"/>
      </w:pPr>
      <w:r w:rsidRPr="00164603">
        <w:t>This unit contains employability skills.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7" w:name="O_404583"/>
      <w:bookmarkEnd w:id="7"/>
      <w:r w:rsidRPr="0016460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BodyText"/>
            </w:pPr>
            <w:r w:rsidRPr="00164603">
              <w:t xml:space="preserve">Performance criteria describe the required performance needed to demonstrate achievement of the element. Where </w:t>
            </w:r>
            <w:r w:rsidRPr="00164603">
              <w:rPr>
                <w:rStyle w:val="BoldandItalics"/>
              </w:rPr>
              <w:t>bold italicised</w:t>
            </w:r>
            <w:r w:rsidRPr="00164603">
              <w:t xml:space="preserve"> text is used, fur</w:t>
            </w:r>
            <w:r w:rsidRPr="00164603">
              <w:t>ther information is detailed in the range statement. Assessment of performance is to be consistent with the evidence guide.</w:t>
            </w:r>
          </w:p>
        </w:tc>
      </w:tr>
    </w:tbl>
    <w:p w:rsidR="00000000" w:rsidRPr="00164603" w:rsidP="00164603">
      <w:pPr>
        <w:pStyle w:val="BodyText"/>
      </w:pP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8" w:name="O_404584"/>
      <w:bookmarkEnd w:id="8"/>
      <w:r w:rsidRPr="001646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BodyText"/>
            </w:pPr>
            <w:r w:rsidRPr="00164603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SpecialBold"/>
              </w:rPr>
              <w:t>PERFORMANCE CRITERIA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List"/>
              <w:rPr>
                <w:lang w:val="en-NZ"/>
              </w:rPr>
            </w:pPr>
            <w:r w:rsidRPr="00164603">
              <w:rPr>
                <w:rStyle w:val="SpecialBold"/>
              </w:rPr>
              <w:t>1</w:t>
            </w:r>
            <w:r w:rsidRPr="00164603">
              <w:tab/>
            </w:r>
            <w:r w:rsidRPr="00164603">
              <w:rPr>
                <w:rStyle w:val="SpecialBold"/>
              </w:rPr>
              <w:t>Prepare to work with liquefied chlorine gas</w:t>
            </w:r>
            <w:r w:rsidRPr="00164603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"/>
            </w:pPr>
            <w:r w:rsidRPr="00164603">
              <w:t>1.1</w:t>
            </w:r>
            <w:r w:rsidRPr="00164603">
              <w:tab/>
              <w:t xml:space="preserve">Check work </w:t>
            </w:r>
            <w:r w:rsidRPr="00164603">
              <w:rPr>
                <w:rStyle w:val="BoldandItalics"/>
              </w:rPr>
              <w:t>procedures</w:t>
            </w:r>
            <w:r w:rsidRPr="00164603">
              <w:t xml:space="preserve"> and instructions for compliance with current </w:t>
            </w:r>
            <w:r w:rsidRPr="00164603">
              <w:rPr>
                <w:rStyle w:val="BoldandItalics"/>
              </w:rPr>
              <w:t>legislative and organisational requirements</w:t>
            </w:r>
            <w:r w:rsidRPr="00164603">
              <w:t>.</w:t>
            </w:r>
          </w:p>
          <w:p w:rsidR="00000000" w:rsidRPr="00164603" w:rsidP="00164603">
            <w:pPr>
              <w:pStyle w:val="List"/>
            </w:pPr>
            <w:r w:rsidRPr="00164603">
              <w:t>1.2</w:t>
            </w:r>
            <w:r w:rsidRPr="00164603">
              <w:tab/>
              <w:t>Check hazard signage for compliance with organisational requirements.</w:t>
            </w:r>
          </w:p>
          <w:p w:rsidR="00000000" w:rsidRPr="00164603" w:rsidP="00164603">
            <w:pPr>
              <w:pStyle w:val="List"/>
            </w:pPr>
            <w:r w:rsidRPr="00164603">
              <w:t>1.3</w:t>
            </w:r>
            <w:r w:rsidRPr="00164603">
              <w:tab/>
              <w:t xml:space="preserve">Select and check </w:t>
            </w:r>
            <w:r w:rsidRPr="00164603">
              <w:rPr>
                <w:rStyle w:val="BoldandItalics"/>
              </w:rPr>
              <w:t>tools and equipment</w:t>
            </w:r>
            <w:r w:rsidRPr="00164603">
              <w:t xml:space="preserve"> required to ensure that s</w:t>
            </w:r>
            <w:r w:rsidRPr="00164603">
              <w:t>afety requirements of task and site are met.</w:t>
            </w:r>
          </w:p>
          <w:p w:rsidR="00000000" w:rsidRPr="00164603" w:rsidP="00164603">
            <w:pPr>
              <w:pStyle w:val="List"/>
            </w:pPr>
            <w:r w:rsidRPr="00164603">
              <w:t>1.4</w:t>
            </w:r>
            <w:r w:rsidRPr="00164603">
              <w:tab/>
              <w:t xml:space="preserve">Check </w:t>
            </w:r>
            <w:r w:rsidRPr="00164603">
              <w:rPr>
                <w:rStyle w:val="BoldandItalics"/>
              </w:rPr>
              <w:t>first aid provisions</w:t>
            </w:r>
            <w:r w:rsidRPr="00164603">
              <w:t xml:space="preserve"> for potential liquefied chlorine gas exposure hazards for compliance with organisational requirements.</w:t>
            </w:r>
          </w:p>
          <w:p w:rsidR="00000000" w:rsidP="00164603">
            <w:pPr>
              <w:pStyle w:val="List"/>
              <w:rPr>
                <w:lang w:val="en-NZ"/>
              </w:rPr>
            </w:pPr>
            <w:r w:rsidRPr="00164603">
              <w:t>1.5</w:t>
            </w:r>
            <w:r w:rsidRPr="00164603">
              <w:tab/>
              <w:t xml:space="preserve">Select, fit and use </w:t>
            </w:r>
            <w:r w:rsidRPr="00164603">
              <w:rPr>
                <w:rStyle w:val="BoldandItalics"/>
              </w:rPr>
              <w:t>appropriate personal protective equipment</w:t>
            </w:r>
            <w:r w:rsidRPr="00164603">
              <w:t>.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List"/>
              <w:rPr>
                <w:lang w:val="en-NZ"/>
              </w:rPr>
            </w:pPr>
            <w:r w:rsidRPr="00164603">
              <w:rPr>
                <w:rStyle w:val="SpecialBold"/>
              </w:rPr>
              <w:t>2</w:t>
            </w:r>
            <w:r w:rsidRPr="00164603">
              <w:tab/>
            </w:r>
            <w:r w:rsidRPr="00164603">
              <w:rPr>
                <w:rStyle w:val="SpecialBold"/>
              </w:rPr>
              <w:t>Perform</w:t>
            </w:r>
            <w:r w:rsidRPr="00164603">
              <w:rPr>
                <w:rStyle w:val="SpecialBold"/>
              </w:rPr>
              <w:t xml:space="preserve"> liquefied chlorine gas container changeover procedures</w:t>
            </w:r>
            <w:r w:rsidRPr="00164603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"/>
            </w:pPr>
            <w:r w:rsidRPr="00164603">
              <w:t>2.1</w:t>
            </w:r>
            <w:r w:rsidRPr="00164603">
              <w:tab/>
              <w:t xml:space="preserve">Obtain liquefied chlorine gas containers from the </w:t>
            </w:r>
            <w:r w:rsidRPr="00164603">
              <w:rPr>
                <w:rStyle w:val="BoldandItalics"/>
              </w:rPr>
              <w:t>correct storage area</w:t>
            </w:r>
            <w:r w:rsidRPr="00164603">
              <w:t xml:space="preserve"> and handle them according to organisational requirements.</w:t>
            </w:r>
          </w:p>
          <w:p w:rsidR="00000000" w:rsidRPr="00164603" w:rsidP="00164603">
            <w:pPr>
              <w:pStyle w:val="List"/>
            </w:pPr>
            <w:r w:rsidRPr="00164603">
              <w:t>2.2</w:t>
            </w:r>
            <w:r w:rsidRPr="00164603">
              <w:tab/>
              <w:t xml:space="preserve">Conduct </w:t>
            </w:r>
            <w:r w:rsidRPr="00164603">
              <w:rPr>
                <w:rStyle w:val="BoldandItalics"/>
              </w:rPr>
              <w:t>disconnection procedures</w:t>
            </w:r>
            <w:r w:rsidRPr="00164603">
              <w:t xml:space="preserve"> according to organisational r</w:t>
            </w:r>
            <w:r w:rsidRPr="00164603">
              <w:t>equirements.</w:t>
            </w:r>
          </w:p>
          <w:p w:rsidR="00000000" w:rsidRPr="00164603" w:rsidP="00164603">
            <w:pPr>
              <w:pStyle w:val="List"/>
            </w:pPr>
            <w:r w:rsidRPr="00164603">
              <w:t>2.3</w:t>
            </w:r>
            <w:r w:rsidRPr="00164603">
              <w:tab/>
              <w:t xml:space="preserve">Conduct </w:t>
            </w:r>
            <w:r w:rsidRPr="00164603">
              <w:rPr>
                <w:rStyle w:val="BoldandItalics"/>
              </w:rPr>
              <w:t>connection procedures</w:t>
            </w:r>
            <w:r w:rsidRPr="00164603">
              <w:t xml:space="preserve"> according to organisational requirements.</w:t>
            </w:r>
          </w:p>
          <w:p w:rsidR="00000000" w:rsidRPr="00164603" w:rsidP="00164603">
            <w:pPr>
              <w:pStyle w:val="List"/>
            </w:pPr>
            <w:r w:rsidRPr="00164603">
              <w:t>2.4</w:t>
            </w:r>
            <w:r w:rsidRPr="00164603">
              <w:tab/>
              <w:t>Transport depleted containers to correct storage area according to organisational requirements.</w:t>
            </w:r>
          </w:p>
          <w:p w:rsidR="00000000" w:rsidP="00164603">
            <w:pPr>
              <w:pStyle w:val="List"/>
              <w:rPr>
                <w:lang w:val="en-NZ"/>
              </w:rPr>
            </w:pPr>
            <w:r w:rsidRPr="00164603">
              <w:t>2.5</w:t>
            </w:r>
            <w:r w:rsidRPr="00164603">
              <w:tab/>
              <w:t>Check and store tools and equipment according to organisational</w:t>
            </w:r>
            <w:r w:rsidRPr="00164603">
              <w:t xml:space="preserve"> procedures. 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List"/>
              <w:rPr>
                <w:lang w:val="en-NZ"/>
              </w:rPr>
            </w:pPr>
            <w:r w:rsidRPr="00164603">
              <w:rPr>
                <w:rStyle w:val="SpecialBold"/>
              </w:rPr>
              <w:t>3</w:t>
            </w:r>
            <w:r w:rsidRPr="00164603">
              <w:tab/>
            </w:r>
            <w:r w:rsidRPr="00164603">
              <w:rPr>
                <w:rStyle w:val="SpecialBold"/>
              </w:rPr>
              <w:t>Implement emergency procedures</w:t>
            </w:r>
            <w:r w:rsidRPr="00164603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"/>
            </w:pPr>
            <w:r w:rsidRPr="00164603">
              <w:t>3.1</w:t>
            </w:r>
            <w:r w:rsidRPr="00164603">
              <w:tab/>
              <w:t xml:space="preserve">Locate and understand </w:t>
            </w:r>
            <w:r w:rsidRPr="00164603">
              <w:rPr>
                <w:rStyle w:val="BoldandItalics"/>
              </w:rPr>
              <w:t>emergency procedures</w:t>
            </w:r>
            <w:r w:rsidRPr="00164603">
              <w:t>.</w:t>
            </w:r>
          </w:p>
          <w:p w:rsidR="00000000" w:rsidRPr="00164603" w:rsidP="00164603">
            <w:pPr>
              <w:pStyle w:val="List"/>
            </w:pPr>
            <w:r w:rsidRPr="00164603">
              <w:t>3.2</w:t>
            </w:r>
            <w:r w:rsidRPr="00164603">
              <w:tab/>
              <w:t>Follow safe workplace procedures for emergency situations within scope of responsibilities.</w:t>
            </w:r>
          </w:p>
        </w:tc>
      </w:tr>
    </w:tbl>
    <w:p w:rsidR="00000000" w:rsidRPr="00164603" w:rsidP="00164603">
      <w:pPr>
        <w:pStyle w:val="BodyText"/>
      </w:pP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9" w:name="O_404575"/>
      <w:bookmarkEnd w:id="9"/>
      <w:r w:rsidRPr="0016460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t>This describes the essential skills and knowledge and their level, required for this unit.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BodyText"/>
            </w:pPr>
            <w:r w:rsidRPr="00164603">
              <w:rPr>
                <w:rStyle w:val="SpecialBold"/>
              </w:rPr>
              <w:t>Required skills</w:t>
            </w:r>
            <w:r w:rsidRPr="00164603">
              <w:t>:</w:t>
            </w:r>
          </w:p>
          <w:p w:rsidR="00000000" w:rsidRPr="00164603" w:rsidP="00164603">
            <w:pPr>
              <w:pStyle w:val="ListBullet"/>
            </w:pPr>
            <w:r w:rsidRPr="00164603">
              <w:t>access, interpret and apply relevant legislative and organisational requirements</w:t>
            </w:r>
          </w:p>
          <w:p w:rsidR="00000000" w:rsidRPr="00164603" w:rsidP="00164603">
            <w:pPr>
              <w:pStyle w:val="ListBullet"/>
            </w:pPr>
            <w:r w:rsidRPr="00164603">
              <w:t>access, interpret and apply safety procedures</w:t>
            </w:r>
          </w:p>
          <w:p w:rsidR="00000000" w:rsidRPr="00164603" w:rsidP="00164603">
            <w:pPr>
              <w:pStyle w:val="ListBullet"/>
            </w:pPr>
            <w:r w:rsidRPr="00164603">
              <w:t>identify and report hazards</w:t>
            </w:r>
          </w:p>
          <w:p w:rsidR="00000000" w:rsidRPr="00164603" w:rsidP="00164603">
            <w:pPr>
              <w:pStyle w:val="ListBullet"/>
            </w:pPr>
            <w:r w:rsidRPr="00164603">
              <w:t>apply first aid procedures according to job requirements</w:t>
            </w:r>
          </w:p>
          <w:p w:rsidR="00000000" w:rsidRPr="00164603" w:rsidP="00164603">
            <w:pPr>
              <w:pStyle w:val="ListBullet"/>
            </w:pPr>
            <w:r w:rsidRPr="00164603">
              <w:t>select and use personal protective equipment</w:t>
            </w:r>
          </w:p>
          <w:p w:rsidR="00000000" w:rsidRPr="00164603" w:rsidP="00164603">
            <w:pPr>
              <w:pStyle w:val="ListBullet"/>
            </w:pPr>
            <w:r w:rsidRPr="00164603">
              <w:t>use tools and equipment</w:t>
            </w:r>
          </w:p>
          <w:p w:rsidR="00000000" w:rsidRPr="00164603" w:rsidP="00164603">
            <w:pPr>
              <w:pStyle w:val="ListBullet"/>
            </w:pPr>
            <w:r w:rsidRPr="00164603">
              <w:t>apply correct liquefied chlorine gas container procedures relating to:</w:t>
            </w:r>
          </w:p>
          <w:p w:rsidR="00000000" w:rsidRPr="00164603" w:rsidP="00164603">
            <w:pPr>
              <w:pStyle w:val="ListBullet2"/>
            </w:pPr>
            <w:r w:rsidRPr="00164603">
              <w:t>transport, handling and storag</w:t>
            </w:r>
            <w:r w:rsidRPr="00164603">
              <w:t>e</w:t>
            </w:r>
          </w:p>
          <w:p w:rsidR="00000000" w:rsidRPr="00164603" w:rsidP="00164603">
            <w:pPr>
              <w:pStyle w:val="ListBullet2"/>
            </w:pPr>
            <w:r w:rsidRPr="00164603">
              <w:t>disconnection</w:t>
            </w:r>
          </w:p>
          <w:p w:rsidR="00000000" w:rsidRPr="00164603" w:rsidP="00164603">
            <w:pPr>
              <w:pStyle w:val="ListBullet2"/>
            </w:pPr>
            <w:r w:rsidRPr="00164603">
              <w:t>connection</w:t>
            </w:r>
          </w:p>
          <w:p w:rsidR="00000000" w:rsidRPr="00164603" w:rsidP="00164603">
            <w:pPr>
              <w:pStyle w:val="ListBullet"/>
            </w:pPr>
            <w:r w:rsidRPr="00164603">
              <w:t>perform work-related calculations</w:t>
            </w:r>
          </w:p>
          <w:p w:rsidR="00000000" w:rsidRPr="00164603" w:rsidP="00164603">
            <w:pPr>
              <w:pStyle w:val="ListBullet"/>
            </w:pPr>
            <w:r w:rsidRPr="00164603">
              <w:t xml:space="preserve">operate a vacuum chlorinator safely during disconnection and reconnection procedures </w:t>
            </w:r>
          </w:p>
          <w:p w:rsidR="00000000" w:rsidRPr="00164603" w:rsidP="00164603">
            <w:pPr>
              <w:pStyle w:val="ListBullet"/>
            </w:pPr>
            <w:r w:rsidRPr="00164603">
              <w:t>interpret material safety data sheets (MSDS)</w:t>
            </w:r>
          </w:p>
          <w:p w:rsidR="00000000" w:rsidRPr="00164603" w:rsidP="00164603">
            <w:pPr>
              <w:pStyle w:val="ListBullet"/>
            </w:pPr>
            <w:r w:rsidRPr="00164603">
              <w:t>work effectively as part of a team</w:t>
            </w:r>
          </w:p>
          <w:p w:rsidR="00000000" w:rsidRPr="00164603" w:rsidP="00164603">
            <w:pPr>
              <w:pStyle w:val="ListBullet"/>
            </w:pPr>
            <w:r w:rsidRPr="00164603">
              <w:t>complete records and logs</w:t>
            </w:r>
          </w:p>
          <w:p w:rsidR="00000000" w:rsidRPr="00164603" w:rsidP="00164603">
            <w:pPr>
              <w:pStyle w:val="ListBullet"/>
            </w:pPr>
            <w:r w:rsidRPr="00164603">
              <w:t>use literacy skills in regard to verbal and written communication in the workplace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communicate effectively in the workplace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BodyText"/>
            </w:pPr>
            <w:r w:rsidRPr="00164603">
              <w:rPr>
                <w:rStyle w:val="SpecialBold"/>
              </w:rPr>
              <w:t>Required knowledge</w:t>
            </w:r>
            <w:r w:rsidRPr="00164603">
              <w:t>:</w:t>
            </w:r>
          </w:p>
          <w:p w:rsidR="00000000" w:rsidRPr="00164603" w:rsidP="00164603">
            <w:pPr>
              <w:pStyle w:val="ListBullet"/>
            </w:pPr>
            <w:r w:rsidRPr="00164603">
              <w:t>personal protective equipment and its application</w:t>
            </w:r>
          </w:p>
          <w:p w:rsidR="00000000" w:rsidRPr="00164603" w:rsidP="00164603">
            <w:pPr>
              <w:pStyle w:val="ListBullet"/>
            </w:pPr>
            <w:r w:rsidRPr="00164603">
              <w:t>emergency equipment and its application</w:t>
            </w:r>
          </w:p>
          <w:p w:rsidR="00000000" w:rsidRPr="00164603" w:rsidP="00164603">
            <w:pPr>
              <w:pStyle w:val="ListBullet"/>
            </w:pPr>
            <w:r w:rsidRPr="00164603">
              <w:t>properties of liquef</w:t>
            </w:r>
            <w:r w:rsidRPr="00164603">
              <w:t>ied chlorine gas</w:t>
            </w:r>
          </w:p>
          <w:p w:rsidR="00000000" w:rsidRPr="00164603" w:rsidP="00164603">
            <w:pPr>
              <w:pStyle w:val="ListBullet"/>
            </w:pPr>
            <w:r w:rsidRPr="00164603">
              <w:t>basic function and components of vacuum chlorinator systems</w:t>
            </w:r>
          </w:p>
          <w:p w:rsidR="00000000" w:rsidRPr="00164603" w:rsidP="00164603">
            <w:pPr>
              <w:pStyle w:val="ListBullet"/>
            </w:pPr>
            <w:r w:rsidRPr="00164603">
              <w:t>hazards of liquefied chlorine gas handling</w:t>
            </w:r>
          </w:p>
          <w:p w:rsidR="00000000" w:rsidRPr="00164603" w:rsidP="00164603">
            <w:pPr>
              <w:pStyle w:val="ListBullet"/>
            </w:pPr>
            <w:r w:rsidRPr="00164603">
              <w:t>relevant MSDS</w:t>
            </w:r>
          </w:p>
          <w:p w:rsidR="00000000" w:rsidRPr="00164603" w:rsidP="00164603">
            <w:pPr>
              <w:pStyle w:val="ListBullet"/>
            </w:pPr>
            <w:r w:rsidRPr="00164603">
              <w:t>procedures for liquefied chlorine gas container:</w:t>
            </w:r>
          </w:p>
          <w:p w:rsidR="00000000" w:rsidRPr="00164603" w:rsidP="00164603">
            <w:pPr>
              <w:pStyle w:val="ListBullet2"/>
            </w:pPr>
            <w:r w:rsidRPr="00164603">
              <w:t>transport, handling and storage</w:t>
            </w:r>
          </w:p>
          <w:p w:rsidR="00000000" w:rsidRPr="00164603" w:rsidP="00164603">
            <w:pPr>
              <w:pStyle w:val="ListBullet2"/>
            </w:pPr>
            <w:r w:rsidRPr="00164603">
              <w:t>disconnection</w:t>
            </w:r>
          </w:p>
          <w:p w:rsidR="00000000" w:rsidRPr="00164603" w:rsidP="00164603">
            <w:pPr>
              <w:pStyle w:val="ListBullet2"/>
            </w:pPr>
            <w:r w:rsidRPr="00164603">
              <w:t>connection</w:t>
            </w:r>
          </w:p>
          <w:p w:rsidR="00000000" w:rsidRPr="00164603" w:rsidP="00164603">
            <w:pPr>
              <w:pStyle w:val="ListBullet"/>
            </w:pPr>
            <w:r w:rsidRPr="00164603">
              <w:t>maintenance procedures for personal protective equipment</w:t>
            </w:r>
          </w:p>
        </w:tc>
      </w:tr>
    </w:tbl>
    <w:p w:rsidR="00000000" w:rsidRPr="00164603" w:rsidP="00164603">
      <w:pPr>
        <w:pStyle w:val="BodyText"/>
      </w:pP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10" w:name="O_404581"/>
      <w:bookmarkEnd w:id="10"/>
      <w:r w:rsidRPr="0016460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t xml:space="preserve">The evidence guide provides advice on assessment and must be read in conjunction with the performance criteria, required skills and knowledge, </w:t>
            </w:r>
            <w:r w:rsidRPr="00164603">
              <w:t>the range statement and the Assessment Guidelines for the Training Package.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BodyText"/>
            </w:pPr>
            <w:r w:rsidRPr="00164603">
              <w:t>The candidate should demonstrate the ability to changeover liquefied chlorine gas con</w:t>
            </w:r>
            <w:r w:rsidRPr="00164603">
              <w:t>tainers safely and correctly, including:</w:t>
            </w:r>
          </w:p>
          <w:p w:rsidR="00000000" w:rsidRPr="00164603" w:rsidP="00164603">
            <w:pPr>
              <w:pStyle w:val="ListBullet"/>
            </w:pPr>
            <w:r w:rsidRPr="00164603">
              <w:t>correctly selecting, fitting and using PPE, including air-supplied self-contained breathing apparatus</w:t>
            </w:r>
          </w:p>
          <w:p w:rsidR="00000000" w:rsidRPr="00164603" w:rsidP="00164603">
            <w:pPr>
              <w:pStyle w:val="ListBullet"/>
            </w:pPr>
            <w:r w:rsidRPr="00164603">
              <w:t>implementing relevant Australian standards, MSDS requirements and other legislative and organisational requireme</w:t>
            </w:r>
            <w:r w:rsidRPr="00164603">
              <w:t>nts as applicable</w:t>
            </w:r>
          </w:p>
          <w:p w:rsidR="00000000" w:rsidRPr="00164603" w:rsidP="00164603">
            <w:pPr>
              <w:pStyle w:val="ListBullet"/>
            </w:pPr>
            <w:r w:rsidRPr="00164603">
              <w:t>correctly transporting, handling and storing liquefied chlorine gas containers</w:t>
            </w:r>
          </w:p>
          <w:p w:rsidR="00000000" w:rsidRPr="00164603" w:rsidP="00164603">
            <w:pPr>
              <w:pStyle w:val="ListBullet"/>
            </w:pPr>
            <w:r w:rsidRPr="00164603">
              <w:t xml:space="preserve">correctly disconnecting liquefied chlorine gas containers </w:t>
            </w:r>
          </w:p>
          <w:p w:rsidR="00000000" w:rsidRPr="00164603" w:rsidP="00164603">
            <w:pPr>
              <w:pStyle w:val="ListBullet"/>
            </w:pPr>
            <w:r w:rsidRPr="00164603">
              <w:t>correctly connecting liquefied chlorine gas containers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implementing emergency procedures relating to</w:t>
            </w:r>
            <w:r w:rsidRPr="00164603">
              <w:t xml:space="preserve"> liquefied chlorine gas hazards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BodyText"/>
            </w:pPr>
            <w:r w:rsidRPr="00164603">
              <w:t xml:space="preserve">Access to the workplace and resources including: </w:t>
            </w:r>
          </w:p>
          <w:p w:rsidR="00000000" w:rsidRPr="00164603" w:rsidP="00164603">
            <w:pPr>
              <w:pStyle w:val="ListBullet"/>
            </w:pPr>
            <w:r w:rsidRPr="00164603">
              <w:t>documentation that should normally be available in a water industry organisation</w:t>
            </w:r>
          </w:p>
          <w:p w:rsidR="00000000" w:rsidRPr="00164603" w:rsidP="00164603">
            <w:pPr>
              <w:pStyle w:val="ListBullet"/>
            </w:pPr>
            <w:r w:rsidRPr="00164603">
              <w:t>relevant codes, standards and government regulations</w:t>
            </w:r>
          </w:p>
          <w:p w:rsidR="00000000" w:rsidRPr="00164603" w:rsidP="00164603">
            <w:pPr>
              <w:pStyle w:val="BodyText"/>
            </w:pPr>
            <w:r w:rsidRPr="00164603">
              <w:t>Where applicable, physical resources should include equipment modified for people with disabilities.</w:t>
            </w:r>
          </w:p>
          <w:p w:rsidR="00000000" w:rsidRPr="00164603" w:rsidP="00164603">
            <w:pPr>
              <w:pStyle w:val="BodyText"/>
            </w:pPr>
            <w:r w:rsidRPr="00164603">
              <w:t>Access must be provided to appropriate learning and assessment support when required.</w:t>
            </w:r>
          </w:p>
          <w:p w:rsidR="00000000" w:rsidRPr="00164603" w:rsidP="00164603">
            <w:pPr>
              <w:pStyle w:val="BodyText"/>
            </w:pPr>
            <w:r w:rsidRPr="00164603">
              <w:t>Assessment proce</w:t>
            </w:r>
            <w:r w:rsidRPr="00164603">
              <w:t xml:space="preserve">sses and techniques must be culturally appropriate, and appropriate to the language and literacy capacity of the candidate and the work being performed. </w:t>
            </w:r>
          </w:p>
          <w:p w:rsidR="00000000" w:rsidRPr="00164603" w:rsidP="00164603">
            <w:pPr>
              <w:pStyle w:val="BodyText"/>
            </w:pPr>
            <w:r w:rsidRPr="00164603">
              <w:t>Validity and sufficiency of evidence requires that:</w:t>
            </w:r>
          </w:p>
          <w:p w:rsidR="00000000" w:rsidRPr="00164603" w:rsidP="00164603">
            <w:pPr>
              <w:pStyle w:val="ListBullet"/>
            </w:pPr>
            <w:r w:rsidRPr="00164603">
              <w:t>competency will need to be demonstrated over a pe</w:t>
            </w:r>
            <w:r w:rsidRPr="00164603">
              <w:t>riod of time reflecting the scope of the role and the practical requirements of the workplace</w:t>
            </w:r>
          </w:p>
          <w:p w:rsidR="00000000" w:rsidRPr="00164603" w:rsidP="00164603">
            <w:pPr>
              <w:pStyle w:val="ListBullet"/>
            </w:pPr>
            <w:r w:rsidRPr="00164603">
              <w:t>where the assessment is part of a structured learning experience the evidence collected must relate to a number of performances assessed at different points in ti</w:t>
            </w:r>
            <w:r w:rsidRPr="00164603">
              <w:t>me and separated by further learning and practice</w:t>
            </w:r>
          </w:p>
          <w:p w:rsidR="00000000" w:rsidRPr="00164603" w:rsidP="00164603">
            <w:pPr>
              <w:pStyle w:val="ListBullet"/>
            </w:pPr>
            <w:r w:rsidRPr="00164603">
              <w:t>a decision of competence only taken at the point when the assessor has complete confidence in the person's competence over time and in various contexts</w:t>
            </w:r>
          </w:p>
          <w:p w:rsidR="00000000" w:rsidRPr="00164603" w:rsidP="00164603">
            <w:pPr>
              <w:pStyle w:val="ListBullet"/>
            </w:pPr>
            <w:r w:rsidRPr="00164603">
              <w:t>all assessment that is part of a structured learning e</w:t>
            </w:r>
            <w:r w:rsidRPr="00164603">
              <w:t>xperience must include a combination of direct, indirect and supplementary evidence</w:t>
            </w:r>
          </w:p>
          <w:p w:rsidR="00000000" w:rsidRPr="00164603" w:rsidP="00164603">
            <w:pPr>
              <w:pStyle w:val="ListBullet"/>
            </w:pPr>
            <w:r w:rsidRPr="00164603">
              <w:t>where assessment is for the purpose of recognition (RCC/RPL), the evidence provided will need to be authenticated and show that it represents competency demonstrated over a</w:t>
            </w:r>
            <w:r w:rsidRPr="00164603">
              <w:t xml:space="preserve"> period of time</w:t>
            </w:r>
          </w:p>
          <w:p w:rsidR="00000000" w:rsidRPr="00164603" w:rsidP="00164603">
            <w:pPr>
              <w:pStyle w:val="ListBullet"/>
            </w:pPr>
            <w:r w:rsidRPr="00164603">
              <w:t>assessment can be through simulated project-based activity and must include evidence relating to each of the elements in this unit</w:t>
            </w:r>
          </w:p>
          <w:p w:rsidR="00000000" w:rsidRPr="00164603" w:rsidP="00164603">
            <w:pPr>
              <w:pStyle w:val="BodyText"/>
            </w:pPr>
            <w:r w:rsidRPr="00164603">
              <w:t>Questioning will be undertaken in a manner appropriate to the skill levels of the operator and cultural issue</w:t>
            </w:r>
            <w:r w:rsidRPr="00164603">
              <w:t>s that may affect responses to the questions, and will reflect the requirements of the competency and the work being performed.</w:t>
            </w:r>
          </w:p>
        </w:tc>
      </w:tr>
    </w:tbl>
    <w:p w:rsidR="00000000" w:rsidRPr="00164603" w:rsidP="00164603">
      <w:pPr>
        <w:pStyle w:val="BodyText"/>
      </w:pP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11" w:name="O_404576"/>
      <w:bookmarkEnd w:id="11"/>
      <w:r w:rsidRPr="0016460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084"/>
      </w:tblGrid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t>The range statement relates to the unit of competen</w:t>
            </w:r>
            <w:r w:rsidRPr="00164603">
              <w:t xml:space="preserve">cy as a whole. It allows for different work environments and situations that may affect performance. </w:t>
            </w:r>
            <w:r w:rsidRPr="00164603">
              <w:rPr>
                <w:rStyle w:val="BoldandItalics"/>
              </w:rPr>
              <w:t>Bold italicised</w:t>
            </w:r>
            <w:r w:rsidRPr="00164603">
              <w:t xml:space="preserve"> wording, if used in the performance criteria, is detailed below. Add any essential operating conditions that may be present with training a</w:t>
            </w:r>
            <w:r w:rsidRPr="00164603">
              <w:t>nd assessment depending on the work situation, needs of the candidate, accessibility of the item, and local industry and regional contexts.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Procedures</w:t>
            </w:r>
            <w:r w:rsidRPr="00164603">
              <w:t xml:space="preserve"> may include: 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transport and handling of liquefied chlorine gas containers</w:t>
            </w:r>
          </w:p>
          <w:p w:rsidR="00000000" w:rsidRPr="00164603" w:rsidP="00164603">
            <w:pPr>
              <w:pStyle w:val="ListBullet"/>
            </w:pPr>
            <w:r w:rsidRPr="00164603">
              <w:t>liquefied chlorine gas container disconnection procedures</w:t>
            </w:r>
          </w:p>
          <w:p w:rsidR="00000000" w:rsidRPr="00164603" w:rsidP="00164603">
            <w:pPr>
              <w:pStyle w:val="ListBullet"/>
            </w:pPr>
            <w:r w:rsidRPr="00164603">
              <w:t xml:space="preserve">liquefied chlorine gas container connection procedures 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storage of liquefied chlorine gas cylinders or drums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Legislative and organisational requirements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AS/NZS 2927 The storage and ha</w:t>
            </w:r>
            <w:r w:rsidRPr="00164603">
              <w:t>ndling of liquefied chlorine gas</w:t>
            </w:r>
          </w:p>
          <w:p w:rsidR="00000000" w:rsidRPr="00164603" w:rsidP="00164603">
            <w:pPr>
              <w:pStyle w:val="ListBullet"/>
            </w:pPr>
            <w:r w:rsidRPr="00164603">
              <w:t>MSDS for liquefied chlorine gas</w:t>
            </w:r>
          </w:p>
          <w:p w:rsidR="00000000" w:rsidRPr="00164603" w:rsidP="00164603">
            <w:pPr>
              <w:pStyle w:val="ListBullet"/>
            </w:pPr>
            <w:r w:rsidRPr="00164603">
              <w:t>relevant federal and state or territory legislation and regulations</w:t>
            </w:r>
          </w:p>
          <w:p w:rsidR="00000000" w:rsidRPr="00164603" w:rsidP="00164603">
            <w:pPr>
              <w:pStyle w:val="ListBullet"/>
            </w:pPr>
            <w:r w:rsidRPr="00164603">
              <w:t>codes of practice, associated standards and guidance material</w:t>
            </w:r>
          </w:p>
          <w:p w:rsidR="00000000" w:rsidRPr="00164603" w:rsidP="00164603">
            <w:pPr>
              <w:pStyle w:val="ListBullet"/>
            </w:pPr>
            <w:r w:rsidRPr="00164603">
              <w:t>documented organisational policies, manuals and induction pro</w:t>
            </w:r>
            <w:r w:rsidRPr="00164603">
              <w:t>grams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relevant community planning and development agreements, such as land care agreements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Tools and equipment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wire brush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valve key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First aid provisions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cardiopulmonary resuscitation (CPR) instructions</w:t>
            </w:r>
          </w:p>
          <w:p w:rsidR="00000000" w:rsidRPr="00164603" w:rsidP="00164603">
            <w:pPr>
              <w:pStyle w:val="ListBullet"/>
            </w:pPr>
            <w:r w:rsidRPr="00164603">
              <w:t>safety shower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eyewash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Appropriate personal protective equipment</w:t>
            </w:r>
            <w:r w:rsidRPr="00164603">
              <w:t xml:space="preserve"> (PPE) may include: 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protective clothing</w:t>
            </w:r>
          </w:p>
          <w:p w:rsidR="00000000" w:rsidRPr="00164603" w:rsidP="00164603">
            <w:pPr>
              <w:pStyle w:val="ListBullet"/>
            </w:pPr>
            <w:r w:rsidRPr="00164603">
              <w:t>safety footwear</w:t>
            </w:r>
          </w:p>
          <w:p w:rsidR="00000000" w:rsidRPr="00164603" w:rsidP="00164603">
            <w:pPr>
              <w:pStyle w:val="ListBullet"/>
            </w:pPr>
            <w:r w:rsidRPr="00164603">
              <w:t>chemical resistant gloves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air-supplied self-contained breathing apparatus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Correct storage area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 xml:space="preserve">indoor or shaded outdoor compound at treatment </w:t>
            </w:r>
            <w:r w:rsidRPr="00164603">
              <w:t>site or depot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Disconnection procedures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chlorinator shutdown and isolation</w:t>
            </w:r>
          </w:p>
          <w:p w:rsidR="00000000" w:rsidRPr="00164603" w:rsidP="00164603">
            <w:pPr>
              <w:pStyle w:val="ListBullet"/>
            </w:pPr>
            <w:r w:rsidRPr="00164603">
              <w:t>purging operations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leak testing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Connection procedures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component replacement</w:t>
            </w:r>
          </w:p>
          <w:p w:rsidR="00000000" w:rsidRPr="00164603" w:rsidP="00164603">
            <w:pPr>
              <w:pStyle w:val="ListBullet"/>
            </w:pPr>
            <w:r w:rsidRPr="00164603">
              <w:t>chlorinator start-up</w:t>
            </w:r>
          </w:p>
          <w:p w:rsidR="00000000" w:rsidRPr="00164603" w:rsidP="00164603">
            <w:pPr>
              <w:pStyle w:val="ListBullet"/>
            </w:pPr>
            <w:r w:rsidRPr="00164603">
              <w:t>leak testing</w:t>
            </w:r>
          </w:p>
          <w:p w:rsidR="00000000" w:rsidP="00164603">
            <w:pPr>
              <w:pStyle w:val="ListBullet"/>
              <w:rPr>
                <w:lang w:val="en-NZ"/>
              </w:rPr>
            </w:pPr>
            <w:r w:rsidRPr="00164603">
              <w:t>stand-by settings</w:t>
            </w:r>
          </w:p>
        </w:tc>
      </w:tr>
      <w:tr w:rsidTr="009959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603">
            <w:pPr>
              <w:pStyle w:val="BodyText"/>
              <w:rPr>
                <w:lang w:val="en-NZ"/>
              </w:rPr>
            </w:pPr>
            <w:r w:rsidRPr="00164603">
              <w:rPr>
                <w:rStyle w:val="BoldandItalics"/>
              </w:rPr>
              <w:t>Emergency procedures</w:t>
            </w:r>
            <w:r w:rsidRPr="00164603">
              <w:t xml:space="preserve"> may include: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603" w:rsidP="00164603">
            <w:pPr>
              <w:pStyle w:val="ListBullet"/>
            </w:pPr>
            <w:r w:rsidRPr="00164603">
              <w:t>raising alarm</w:t>
            </w:r>
          </w:p>
          <w:p w:rsidR="00000000" w:rsidRPr="00164603" w:rsidP="00164603">
            <w:pPr>
              <w:pStyle w:val="ListBullet"/>
            </w:pPr>
            <w:r w:rsidRPr="00164603">
              <w:t>contacting appropriate personnel</w:t>
            </w:r>
          </w:p>
          <w:p w:rsidR="00000000" w:rsidRPr="00164603" w:rsidP="00164603">
            <w:pPr>
              <w:pStyle w:val="ListBullet"/>
            </w:pPr>
            <w:r w:rsidRPr="00164603">
              <w:t>isolating liquefied chlorine gas containers</w:t>
            </w:r>
          </w:p>
          <w:p w:rsidR="00000000" w:rsidRPr="00164603" w:rsidP="00164603">
            <w:pPr>
              <w:pStyle w:val="ListBullet"/>
            </w:pPr>
            <w:r w:rsidRPr="00164603">
              <w:t>evacuation procedures</w:t>
            </w:r>
          </w:p>
        </w:tc>
      </w:tr>
    </w:tbl>
    <w:p w:rsidR="0099598E" w:rsidP="00164603">
      <w:pPr>
        <w:pStyle w:val="BodyText"/>
      </w:pPr>
    </w:p>
    <w:p w:rsidR="0099598E" w:rsidP="00164603">
      <w:pPr>
        <w:pStyle w:val="BodyText"/>
      </w:pPr>
    </w:p>
    <w:p w:rsidR="00000000" w:rsidRPr="00164603" w:rsidP="00164603">
      <w:pPr>
        <w:pStyle w:val="Heading1"/>
      </w:pPr>
      <w:bookmarkStart w:id="12" w:name="O_404573"/>
      <w:bookmarkEnd w:id="12"/>
      <w:r w:rsidRPr="00164603">
        <w:t>Unit Sector(s)</w:t>
      </w:r>
    </w:p>
    <w:p w:rsidR="00000000" w:rsidRPr="00164603" w:rsidP="00164603">
      <w:pPr>
        <w:pStyle w:val="BodyText"/>
      </w:pPr>
      <w:r w:rsidRPr="00164603">
        <w:t>Not applicable.</w:t>
      </w:r>
    </w:p>
    <w:p w:rsidR="00000000" w:rsidRPr="00164603" w:rsidP="00164603">
      <w:pPr>
        <w:pStyle w:val="AllowPageBreak"/>
      </w:pPr>
    </w:p>
    <w:p w:rsidR="00000000" w:rsidRPr="00164603" w:rsidP="00164603">
      <w:pPr>
        <w:pStyle w:val="Heading1"/>
      </w:pPr>
      <w:bookmarkStart w:id="13" w:name="O_404585"/>
      <w:bookmarkEnd w:id="13"/>
      <w:r w:rsidRPr="00164603">
        <w:t>Competency field</w:t>
      </w:r>
    </w:p>
    <w:p w:rsidR="00000000" w:rsidRPr="00164603" w:rsidP="00164603">
      <w:pPr>
        <w:pStyle w:val="BodyText"/>
      </w:pPr>
      <w:r w:rsidRPr="00164603">
        <w:t>Treatment.</w:t>
      </w:r>
    </w:p>
    <w:p w:rsidR="00000000" w:rsidRPr="00164603" w:rsidP="00164603"/>
    <w:sectPr w:rsidSect="001646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598E" w:rsidP="00995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8E" w:rsidP="0016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598E" w:rsidP="0016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9598E" w:rsidP="0016460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9598E" w:rsidP="0099598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98E" w:rsidP="0016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NWP277A Work safely with liquefied chlorine gas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9598E" w:rsidP="0016460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24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AD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F6E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64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603"/>
  </w:style>
  <w:style w:type="character" w:customStyle="1" w:styleId="Heading1Char">
    <w:name w:val="Heading 1 Char"/>
    <w:link w:val="Heading1"/>
    <w:rsid w:val="00164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6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6460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64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6460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64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60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64603"/>
    <w:rPr>
      <w:b/>
      <w:spacing w:val="0"/>
    </w:rPr>
  </w:style>
  <w:style w:type="paragraph" w:styleId="ListBullet2">
    <w:name w:val="List Bullet 2"/>
    <w:basedOn w:val="List2"/>
    <w:rsid w:val="0016460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64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64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6460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64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64603"/>
    <w:rPr>
      <w:b/>
      <w:i/>
      <w:u w:val="none"/>
    </w:rPr>
  </w:style>
  <w:style w:type="character" w:customStyle="1" w:styleId="Heading2Char">
    <w:name w:val="Heading 2 Char"/>
    <w:link w:val="Heading2"/>
    <w:rsid w:val="00164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64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64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6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6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6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6460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6460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64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64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64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6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4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60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64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64603"/>
    <w:rPr>
      <w:i/>
    </w:rPr>
  </w:style>
  <w:style w:type="paragraph" w:styleId="Caption">
    <w:name w:val="caption"/>
    <w:basedOn w:val="BodyText"/>
    <w:next w:val="Normal"/>
    <w:qFormat/>
    <w:rsid w:val="00164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603"/>
  </w:style>
  <w:style w:type="paragraph" w:styleId="TableofFigures">
    <w:name w:val="table of figures"/>
    <w:basedOn w:val="Normal"/>
    <w:next w:val="Normal"/>
    <w:semiHidden/>
    <w:rsid w:val="00164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603"/>
    <w:pPr>
      <w:numPr>
        <w:numId w:val="11"/>
      </w:numPr>
    </w:pPr>
  </w:style>
  <w:style w:type="character" w:customStyle="1" w:styleId="WingdingSymbols">
    <w:name w:val="Wingding Symbols"/>
    <w:rsid w:val="00164603"/>
    <w:rPr>
      <w:rFonts w:ascii="Wingdings" w:hAnsi="Wingdings"/>
    </w:rPr>
  </w:style>
  <w:style w:type="paragraph" w:customStyle="1" w:styleId="TableHeading">
    <w:name w:val="Table Heading"/>
    <w:basedOn w:val="HeadingBase"/>
    <w:rsid w:val="00164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603"/>
    <w:rPr>
      <w:color w:val="0033CC"/>
      <w:u w:val="none"/>
    </w:rPr>
  </w:style>
  <w:style w:type="paragraph" w:customStyle="1" w:styleId="BodyTextRight">
    <w:name w:val="Body Text Right"/>
    <w:basedOn w:val="BodyText"/>
    <w:rsid w:val="00164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6460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64603"/>
    <w:rPr>
      <w:sz w:val="32"/>
    </w:rPr>
  </w:style>
  <w:style w:type="paragraph" w:customStyle="1" w:styleId="HeadingProcedure">
    <w:name w:val="Heading Procedure"/>
    <w:basedOn w:val="HeadingBase"/>
    <w:next w:val="Normal"/>
    <w:rsid w:val="00164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603"/>
    <w:pPr>
      <w:spacing w:before="60" w:after="60"/>
    </w:pPr>
  </w:style>
  <w:style w:type="paragraph" w:styleId="ListContinue">
    <w:name w:val="List Continue"/>
    <w:basedOn w:val="List"/>
    <w:rsid w:val="00164603"/>
    <w:pPr>
      <w:ind w:firstLine="0"/>
    </w:pPr>
  </w:style>
  <w:style w:type="paragraph" w:customStyle="1" w:styleId="ListNote">
    <w:name w:val="List Note"/>
    <w:basedOn w:val="List"/>
    <w:rsid w:val="00164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64603"/>
    <w:rPr>
      <w:rFonts w:ascii="Courier New" w:hAnsi="Courier New"/>
    </w:rPr>
  </w:style>
  <w:style w:type="paragraph" w:customStyle="1" w:styleId="NoteBullet">
    <w:name w:val="Note Bullet"/>
    <w:basedOn w:val="Note"/>
    <w:rsid w:val="00164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6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4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60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64603"/>
    <w:rPr>
      <w:b/>
      <w:smallCaps/>
    </w:rPr>
  </w:style>
  <w:style w:type="paragraph" w:customStyle="1" w:styleId="TableListNumber">
    <w:name w:val="Table List Number"/>
    <w:basedOn w:val="ListNumber"/>
    <w:rsid w:val="00164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603"/>
    <w:pPr>
      <w:numPr>
        <w:numId w:val="9"/>
      </w:numPr>
    </w:pPr>
  </w:style>
  <w:style w:type="paragraph" w:customStyle="1" w:styleId="ListAlpha2">
    <w:name w:val="List Alpha 2"/>
    <w:basedOn w:val="List2"/>
    <w:rsid w:val="00164603"/>
    <w:pPr>
      <w:numPr>
        <w:numId w:val="8"/>
      </w:numPr>
    </w:pPr>
  </w:style>
  <w:style w:type="paragraph" w:styleId="List2">
    <w:name w:val="List 2"/>
    <w:basedOn w:val="BodyText"/>
    <w:rsid w:val="00164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60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603"/>
    <w:pPr>
      <w:numPr>
        <w:numId w:val="3"/>
      </w:numPr>
    </w:pPr>
  </w:style>
  <w:style w:type="paragraph" w:styleId="ListBullet5">
    <w:name w:val="List Bullet 5"/>
    <w:basedOn w:val="List5"/>
    <w:rsid w:val="00164603"/>
    <w:pPr>
      <w:numPr>
        <w:numId w:val="4"/>
      </w:numPr>
    </w:pPr>
  </w:style>
  <w:style w:type="paragraph" w:styleId="ListContinue2">
    <w:name w:val="List Continue 2"/>
    <w:basedOn w:val="List2"/>
    <w:rsid w:val="00164603"/>
    <w:pPr>
      <w:ind w:firstLine="0"/>
    </w:pPr>
  </w:style>
  <w:style w:type="paragraph" w:styleId="ListContinue3">
    <w:name w:val="List Continue 3"/>
    <w:basedOn w:val="List3"/>
    <w:rsid w:val="00164603"/>
    <w:pPr>
      <w:ind w:left="1021" w:firstLine="0"/>
    </w:pPr>
  </w:style>
  <w:style w:type="paragraph" w:styleId="ListContinue4">
    <w:name w:val="List Continue 4"/>
    <w:basedOn w:val="List4"/>
    <w:rsid w:val="00164603"/>
    <w:pPr>
      <w:ind w:firstLine="0"/>
    </w:pPr>
  </w:style>
  <w:style w:type="paragraph" w:styleId="ListContinue5">
    <w:name w:val="List Continue 5"/>
    <w:basedOn w:val="List5"/>
    <w:rsid w:val="00164603"/>
    <w:pPr>
      <w:ind w:firstLine="0"/>
    </w:pPr>
  </w:style>
  <w:style w:type="paragraph" w:styleId="ListNumber3">
    <w:name w:val="List Number 3"/>
    <w:basedOn w:val="List3"/>
    <w:rsid w:val="00164603"/>
    <w:pPr>
      <w:numPr>
        <w:numId w:val="5"/>
      </w:numPr>
    </w:pPr>
  </w:style>
  <w:style w:type="paragraph" w:styleId="ListNumber4">
    <w:name w:val="List Number 4"/>
    <w:basedOn w:val="List4"/>
    <w:rsid w:val="00164603"/>
    <w:pPr>
      <w:numPr>
        <w:numId w:val="6"/>
      </w:numPr>
    </w:pPr>
  </w:style>
  <w:style w:type="paragraph" w:styleId="ListNumber5">
    <w:name w:val="List Number 5"/>
    <w:basedOn w:val="List5"/>
    <w:rsid w:val="00164603"/>
    <w:pPr>
      <w:numPr>
        <w:numId w:val="7"/>
      </w:numPr>
    </w:pPr>
  </w:style>
  <w:style w:type="paragraph" w:styleId="BlockText">
    <w:name w:val="Block Text"/>
    <w:basedOn w:val="Normal"/>
    <w:rsid w:val="00164603"/>
    <w:pPr>
      <w:spacing w:after="120"/>
      <w:ind w:left="1440" w:right="1440"/>
    </w:pPr>
  </w:style>
  <w:style w:type="character" w:customStyle="1" w:styleId="Subscript">
    <w:name w:val="Subscript"/>
    <w:rsid w:val="00164603"/>
    <w:rPr>
      <w:sz w:val="16"/>
      <w:vertAlign w:val="subscript"/>
    </w:rPr>
  </w:style>
  <w:style w:type="character" w:customStyle="1" w:styleId="Superscript">
    <w:name w:val="Superscript"/>
    <w:rsid w:val="00164603"/>
    <w:rPr>
      <w:sz w:val="16"/>
      <w:vertAlign w:val="superscript"/>
    </w:rPr>
  </w:style>
  <w:style w:type="character" w:customStyle="1" w:styleId="Symbols">
    <w:name w:val="Symbols"/>
    <w:rsid w:val="00164603"/>
    <w:rPr>
      <w:rFonts w:ascii="Symbol" w:hAnsi="Symbol"/>
    </w:rPr>
  </w:style>
  <w:style w:type="character" w:customStyle="1" w:styleId="MenuOptions">
    <w:name w:val="Menu Options"/>
    <w:rsid w:val="00164603"/>
    <w:rPr>
      <w:rFonts w:ascii="Arial Narrow" w:hAnsi="Arial Narrow"/>
      <w:smallCaps/>
    </w:rPr>
  </w:style>
  <w:style w:type="character" w:customStyle="1" w:styleId="Buttons">
    <w:name w:val="Buttons"/>
    <w:rsid w:val="00164603"/>
    <w:rPr>
      <w:b/>
    </w:rPr>
  </w:style>
  <w:style w:type="character" w:customStyle="1" w:styleId="Underlined">
    <w:name w:val="Underlined"/>
    <w:rsid w:val="00164603"/>
    <w:rPr>
      <w:u w:val="single"/>
    </w:rPr>
  </w:style>
  <w:style w:type="paragraph" w:customStyle="1" w:styleId="TableBodyTextRight">
    <w:name w:val="Table Body Text Right"/>
    <w:basedOn w:val="TableBodyText"/>
    <w:rsid w:val="00164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603"/>
    <w:rPr>
      <w:sz w:val="18"/>
    </w:rPr>
  </w:style>
  <w:style w:type="paragraph" w:customStyle="1" w:styleId="BodySmallRight">
    <w:name w:val="Body Small Right"/>
    <w:basedOn w:val="BodyTextRight"/>
    <w:rsid w:val="00164603"/>
    <w:rPr>
      <w:sz w:val="18"/>
      <w:szCs w:val="18"/>
    </w:rPr>
  </w:style>
  <w:style w:type="paragraph" w:customStyle="1" w:styleId="MarginEdition">
    <w:name w:val="Margin Edition"/>
    <w:basedOn w:val="MarginNote"/>
    <w:rsid w:val="00164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603"/>
    <w:rPr>
      <w:sz w:val="2"/>
      <w:szCs w:val="2"/>
    </w:rPr>
  </w:style>
  <w:style w:type="character" w:customStyle="1" w:styleId="Small">
    <w:name w:val="Small"/>
    <w:rsid w:val="00164603"/>
    <w:rPr>
      <w:sz w:val="16"/>
    </w:rPr>
  </w:style>
  <w:style w:type="paragraph" w:customStyle="1" w:styleId="WideTable">
    <w:name w:val="Wide Table"/>
    <w:basedOn w:val="Normal"/>
    <w:rsid w:val="00164603"/>
    <w:pPr>
      <w:ind w:left="-1418"/>
    </w:pPr>
    <w:rPr>
      <w:sz w:val="2"/>
      <w:szCs w:val="2"/>
    </w:rPr>
  </w:style>
  <w:style w:type="character" w:styleId="PageNumber">
    <w:name w:val="page number"/>
    <w:rsid w:val="00164603"/>
  </w:style>
  <w:style w:type="paragraph" w:styleId="Quote">
    <w:name w:val="Quote"/>
    <w:basedOn w:val="Heading1"/>
    <w:link w:val="QuoteChar"/>
    <w:qFormat/>
    <w:rsid w:val="00164603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64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603"/>
    <w:pPr>
      <w:pageBreakBefore/>
    </w:pPr>
  </w:style>
  <w:style w:type="paragraph" w:customStyle="1" w:styleId="Border">
    <w:name w:val="Border"/>
    <w:basedOn w:val="Normal"/>
    <w:qFormat/>
    <w:rsid w:val="00164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64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6460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64603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64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64603"/>
    <w:rPr>
      <w:u w:val="single"/>
    </w:rPr>
  </w:style>
  <w:style w:type="paragraph" w:styleId="BalloonText">
    <w:name w:val="Balloon Text"/>
    <w:basedOn w:val="Normal"/>
    <w:link w:val="BalloonTextChar"/>
    <w:rsid w:val="00164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6460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64603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64603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1167</Words>
  <Characters>7640</Characters>
  <Application>Microsoft Office Word</Application>
  <DocSecurity>0</DocSecurity>
  <Lines>246</Lines>
  <Paragraphs>140</Paragraphs>
  <ScaleCrop>false</ScaleCrop>
  <Company>Author-it Software Corporation Ltd.</Company>
  <LinksUpToDate>false</LinksUpToDate>
  <CharactersWithSpaces>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NWP277A Work safely with liquefied chlorine gas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2012-05-27T09:32:00Z</dcterms:created>
  <dcterms:modified xsi:type="dcterms:W3CDTF">2012-05-27T09:32:00Z</dcterms:modified>
</cp:coreProperties>
</file>