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197" w:rsidP="00073197">
      <w:pPr>
        <w:pStyle w:val="Title"/>
      </w:pPr>
      <w:r>
        <w:fldChar w:fldCharType="begin"/>
      </w:r>
      <w:r>
        <w:instrText xml:space="preserve"> TITLE   \* MERGEFORMAT </w:instrText>
      </w:r>
      <w:r>
        <w:fldChar w:fldCharType="separate"/>
      </w:r>
      <w:r>
        <w:t>NWP272B Monitor, operate and report wastewater lagoon processes</w:t>
      </w:r>
      <w:r>
        <w:fldChar w:fldCharType="end"/>
      </w:r>
    </w:p>
    <w:p w:rsidR="00073197" w:rsidP="00073197">
      <w:pPr>
        <w:pStyle w:val="Version"/>
        <w:sectPr w:rsidSect="00092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92BBA" w:rsidP="00092BBA">
      <w:pPr>
        <w:pStyle w:val="SuperHeading"/>
      </w:pPr>
      <w:r w:rsidRPr="00092BBA">
        <w:t>NWP272B Monitor, operate and report wastewater lagoon processes</w:t>
      </w:r>
    </w:p>
    <w:p w:rsidR="00000000" w:rsidRPr="00092BBA" w:rsidP="00092BBA">
      <w:pPr>
        <w:pStyle w:val="SuperHeading"/>
      </w:pPr>
    </w:p>
    <w:p w:rsidR="00000000" w:rsidRPr="00092BBA" w:rsidP="00092BBA">
      <w:pPr>
        <w:pStyle w:val="Heading1"/>
      </w:pPr>
      <w:bookmarkStart w:id="1" w:name="O_404503"/>
      <w:bookmarkEnd w:id="1"/>
      <w:r w:rsidRPr="00092BBA">
        <w:t>Modification History</w:t>
      </w:r>
    </w:p>
    <w:p w:rsidR="00000000" w:rsidRPr="00092BBA" w:rsidP="00092BBA">
      <w:pPr>
        <w:pStyle w:val="BodyText"/>
      </w:pPr>
      <w:r w:rsidRPr="00092BBA">
        <w:t>NWP272B Release 2:</w:t>
      </w:r>
      <w:r w:rsidRPr="00092BBA">
        <w:tab/>
        <w:t>Layout adjusted. No changes to content.</w:t>
      </w:r>
    </w:p>
    <w:p w:rsidR="00000000" w:rsidRPr="00092BBA" w:rsidP="00092BBA">
      <w:pPr>
        <w:pStyle w:val="BodyText"/>
      </w:pPr>
      <w:r w:rsidRPr="00092BBA">
        <w:t>NWP272B Release 1:</w:t>
      </w:r>
      <w:r w:rsidRPr="00092BBA">
        <w:tab/>
        <w:t>Primary release.</w:t>
      </w:r>
    </w:p>
    <w:p w:rsidR="00000000" w:rsidRPr="00092BBA" w:rsidP="00092BBA">
      <w:pPr>
        <w:pStyle w:val="AllowPageBreak"/>
      </w:pPr>
    </w:p>
    <w:p w:rsidR="00000000" w:rsidRPr="00092BBA" w:rsidP="00092BBA">
      <w:pPr>
        <w:pStyle w:val="Heading1"/>
      </w:pPr>
      <w:bookmarkStart w:id="2" w:name="O_404499"/>
      <w:bookmarkEnd w:id="2"/>
      <w:r w:rsidRPr="00092BBA">
        <w:t>Unit Descriptor</w:t>
      </w:r>
    </w:p>
    <w:p w:rsidR="00000000" w:rsidRPr="00092BBA" w:rsidP="00092BBA">
      <w:pPr>
        <w:pStyle w:val="BodyText"/>
      </w:pPr>
      <w:r w:rsidRPr="00092BBA">
        <w:t>This unit of competenc</w:t>
      </w:r>
      <w:r w:rsidRPr="00092BBA">
        <w:t>y describes the outcomes required to monitor and operate wastewater lagoon processes and report on system performance.</w:t>
      </w:r>
    </w:p>
    <w:p w:rsidR="00000000" w:rsidRPr="00092BBA" w:rsidP="00092BBA">
      <w:pPr>
        <w:pStyle w:val="AllowPageBreak"/>
      </w:pPr>
    </w:p>
    <w:p w:rsidR="00000000" w:rsidRPr="00092BBA" w:rsidP="00092BBA">
      <w:pPr>
        <w:pStyle w:val="Heading1"/>
      </w:pPr>
      <w:bookmarkStart w:id="3" w:name="O_404511"/>
      <w:bookmarkEnd w:id="3"/>
      <w:r w:rsidRPr="00092BBA">
        <w:t>Application of the Unit</w:t>
      </w:r>
    </w:p>
    <w:p w:rsidR="00000000" w:rsidRPr="00092BBA" w:rsidP="00092BBA">
      <w:pPr>
        <w:pStyle w:val="BodyText"/>
      </w:pPr>
      <w:r w:rsidRPr="00092BBA">
        <w:t>This unit supports the attainment of skills and knowledge required for operational staff with re</w:t>
      </w:r>
      <w:r w:rsidRPr="00092BBA">
        <w:t>sponsibility for checking that lagoon processes comply with organisational requirements.</w:t>
      </w:r>
    </w:p>
    <w:p w:rsidR="00000000" w:rsidRPr="00092BBA" w:rsidP="00092BBA">
      <w:pPr>
        <w:pStyle w:val="AllowPageBreak"/>
      </w:pPr>
    </w:p>
    <w:p w:rsidR="00000000" w:rsidRPr="00092BBA" w:rsidP="00092BBA">
      <w:pPr>
        <w:pStyle w:val="Heading1"/>
      </w:pPr>
      <w:bookmarkStart w:id="4" w:name="O_404504"/>
      <w:bookmarkEnd w:id="4"/>
      <w:r w:rsidRPr="00092BBA">
        <w:t>Licensing/Regulatory Information</w:t>
      </w:r>
    </w:p>
    <w:p w:rsidR="00000000" w:rsidRPr="00092BBA" w:rsidP="00092BBA">
      <w:pPr>
        <w:pStyle w:val="BodyText"/>
      </w:pPr>
      <w:r w:rsidRPr="00092BBA">
        <w:t>Not applicable.</w:t>
      </w:r>
    </w:p>
    <w:p w:rsidR="00000000" w:rsidRPr="00092BBA" w:rsidP="00092BBA">
      <w:pPr>
        <w:pStyle w:val="AllowPageBreak"/>
      </w:pPr>
    </w:p>
    <w:p w:rsidR="00000000" w:rsidRPr="00092BBA" w:rsidP="00092BBA">
      <w:pPr>
        <w:pStyle w:val="Heading1"/>
      </w:pPr>
      <w:bookmarkStart w:id="5" w:name="O_404502"/>
      <w:bookmarkEnd w:id="5"/>
      <w:r w:rsidRPr="00092BBA">
        <w:t>Pre-Requisites</w:t>
      </w:r>
    </w:p>
    <w:p w:rsidR="00000000" w:rsidRPr="00092BBA" w:rsidP="00092BBA">
      <w:pPr>
        <w:pStyle w:val="BodyText"/>
      </w:pPr>
      <w:r w:rsidRPr="00092BBA">
        <w:t>Not applicable.</w:t>
      </w:r>
    </w:p>
    <w:p w:rsidR="00000000" w:rsidRPr="00092BBA" w:rsidP="00092BBA">
      <w:pPr>
        <w:pStyle w:val="AllowPageBreak"/>
      </w:pPr>
    </w:p>
    <w:p w:rsidR="00000000" w:rsidRPr="00092BBA" w:rsidP="00092BBA">
      <w:pPr>
        <w:pStyle w:val="Heading1"/>
      </w:pPr>
      <w:bookmarkStart w:id="6" w:name="O_404507"/>
      <w:bookmarkEnd w:id="6"/>
      <w:r w:rsidRPr="00092BBA">
        <w:t>Employability Skills Information</w:t>
      </w:r>
    </w:p>
    <w:p w:rsidR="00000000" w:rsidRPr="00092BBA" w:rsidP="00092BBA">
      <w:pPr>
        <w:pStyle w:val="BodyText"/>
      </w:pPr>
      <w:r w:rsidRPr="00092BBA">
        <w:t>This unit contains employability skills.</w:t>
      </w:r>
    </w:p>
    <w:p w:rsidR="00000000" w:rsidRPr="00092BBA" w:rsidP="00092BBA">
      <w:pPr>
        <w:pStyle w:val="AllowPageBreak"/>
      </w:pPr>
    </w:p>
    <w:p w:rsidR="00000000" w:rsidRPr="00092BBA" w:rsidP="00092BBA">
      <w:pPr>
        <w:pStyle w:val="Heading1"/>
      </w:pPr>
      <w:bookmarkStart w:id="7" w:name="O_404508"/>
      <w:bookmarkEnd w:id="7"/>
      <w:r w:rsidRPr="00092BBA">
        <w:t>Elements and Performance Criteria Pre-Content</w:t>
      </w:r>
    </w:p>
    <w:tbl>
      <w:tblPr>
        <w:tblW w:w="0" w:type="auto"/>
        <w:tblLayout w:type="fixed"/>
        <w:tblCellMar>
          <w:left w:w="62" w:type="dxa"/>
          <w:right w:w="62" w:type="dxa"/>
        </w:tblCellMar>
        <w:tblLook w:val="0000"/>
      </w:tblPr>
      <w:tblGrid>
        <w:gridCol w:w="2268"/>
        <w:gridCol w:w="6804"/>
      </w:tblGrid>
      <w:tr w:rsidTr="000731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092BBA" w:rsidP="00092BBA">
            <w:pPr>
              <w:pStyle w:val="BodyText"/>
            </w:pPr>
            <w:r w:rsidRPr="00092BBA">
              <w:t xml:space="preserve">Performance criteria describe the required performance needed to demonstrate achievement of the element. Where </w:t>
            </w:r>
            <w:r w:rsidRPr="00092BBA">
              <w:rPr>
                <w:rStyle w:val="BoldandItalics"/>
              </w:rPr>
              <w:t>bold italicised</w:t>
            </w:r>
            <w:r w:rsidRPr="00092BBA">
              <w:t xml:space="preserve"> text is used, further information is detailed in the range statement. Assessment of performance is to be consistent with the evid</w:t>
            </w:r>
            <w:r w:rsidRPr="00092BBA">
              <w:t>ence guide.</w:t>
            </w:r>
          </w:p>
        </w:tc>
      </w:tr>
    </w:tbl>
    <w:p w:rsidR="00000000" w:rsidRPr="00092BBA" w:rsidP="00092BBA">
      <w:pPr>
        <w:pStyle w:val="BodyText"/>
      </w:pPr>
    </w:p>
    <w:p w:rsidR="00000000" w:rsidRPr="00092BBA" w:rsidP="00092BBA">
      <w:pPr>
        <w:pStyle w:val="AllowPageBreak"/>
      </w:pPr>
    </w:p>
    <w:p w:rsidR="00000000" w:rsidRPr="00092BBA" w:rsidP="00092BBA">
      <w:pPr>
        <w:pStyle w:val="Heading1"/>
      </w:pPr>
      <w:bookmarkStart w:id="8" w:name="O_404509"/>
      <w:bookmarkEnd w:id="8"/>
      <w:r w:rsidRPr="00092BBA">
        <w:t>Elements and Performance Criteria</w:t>
      </w:r>
    </w:p>
    <w:tbl>
      <w:tblPr>
        <w:tblW w:w="0" w:type="auto"/>
        <w:tblLayout w:type="fixed"/>
        <w:tblCellMar>
          <w:left w:w="62" w:type="dxa"/>
          <w:right w:w="62" w:type="dxa"/>
        </w:tblCellMar>
        <w:tblLook w:val="0000"/>
      </w:tblPr>
      <w:tblGrid>
        <w:gridCol w:w="2268"/>
        <w:gridCol w:w="6804"/>
      </w:tblGrid>
      <w:tr w:rsidTr="0007319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92BBA" w:rsidP="00092BBA">
            <w:pPr>
              <w:pStyle w:val="BodyText"/>
            </w:pPr>
            <w:r w:rsidRPr="00092BB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SpecialBold"/>
              </w:rPr>
              <w:t>PERFORMANCE CRITERIA</w:t>
            </w:r>
          </w:p>
        </w:tc>
      </w:tr>
      <w:tr w:rsidTr="000731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92BBA">
            <w:pPr>
              <w:pStyle w:val="List"/>
              <w:rPr>
                <w:lang w:val="en-NZ"/>
              </w:rPr>
            </w:pPr>
            <w:r w:rsidRPr="00092BBA">
              <w:rPr>
                <w:rStyle w:val="SpecialBold"/>
              </w:rPr>
              <w:t>1</w:t>
            </w:r>
            <w:r w:rsidRPr="00092BBA">
              <w:tab/>
            </w:r>
            <w:r w:rsidRPr="00092BBA">
              <w:rPr>
                <w:rStyle w:val="SpecialBold"/>
              </w:rPr>
              <w:t>Plan and prepare for work</w:t>
            </w:r>
            <w:r w:rsidRPr="00092BBA">
              <w:t>.</w:t>
            </w:r>
          </w:p>
        </w:tc>
        <w:tc>
          <w:tcPr>
            <w:tcW w:w="6804" w:type="dxa"/>
            <w:tcBorders>
              <w:top w:val="nil"/>
              <w:left w:val="nil"/>
              <w:bottom w:val="nil"/>
              <w:right w:val="nil"/>
            </w:tcBorders>
            <w:tcMar>
              <w:top w:w="0" w:type="dxa"/>
              <w:left w:w="62" w:type="dxa"/>
              <w:bottom w:w="0" w:type="dxa"/>
              <w:right w:w="62" w:type="dxa"/>
            </w:tcMar>
          </w:tcPr>
          <w:p w:rsidR="00000000" w:rsidRPr="00092BBA" w:rsidP="00092BBA">
            <w:pPr>
              <w:pStyle w:val="List"/>
            </w:pPr>
            <w:r w:rsidRPr="00092BBA">
              <w:t>1.1</w:t>
            </w:r>
            <w:r w:rsidRPr="00092BBA">
              <w:tab/>
              <w:t xml:space="preserve">Determine work requirements according to </w:t>
            </w:r>
            <w:r w:rsidRPr="00092BBA">
              <w:rPr>
                <w:rStyle w:val="BoldandItalics"/>
              </w:rPr>
              <w:t>legislative and organisational requirements</w:t>
            </w:r>
            <w:r w:rsidRPr="00092BBA">
              <w:t>.</w:t>
            </w:r>
          </w:p>
          <w:p w:rsidR="00000000" w:rsidRPr="00092BBA" w:rsidP="00092BBA">
            <w:pPr>
              <w:pStyle w:val="List"/>
            </w:pPr>
            <w:r w:rsidRPr="00092BBA">
              <w:t>1.2</w:t>
            </w:r>
            <w:r w:rsidRPr="00092BBA">
              <w:tab/>
              <w:t xml:space="preserve">Select and check </w:t>
            </w:r>
            <w:r w:rsidRPr="00092BBA">
              <w:rPr>
                <w:rStyle w:val="BoldandItalics"/>
              </w:rPr>
              <w:t>equipment</w:t>
            </w:r>
            <w:r w:rsidRPr="00092BBA">
              <w:t xml:space="preserve"> required to meet safety requirements of task and site.</w:t>
            </w:r>
          </w:p>
          <w:p w:rsidR="00000000" w:rsidP="00092BBA">
            <w:pPr>
              <w:pStyle w:val="List"/>
              <w:rPr>
                <w:lang w:val="en-NZ"/>
              </w:rPr>
            </w:pPr>
            <w:r w:rsidRPr="00092BBA">
              <w:t>1.3</w:t>
            </w:r>
            <w:r w:rsidRPr="00092BBA">
              <w:tab/>
              <w:t>Select, fit and use personal protective equipment.</w:t>
            </w:r>
          </w:p>
        </w:tc>
      </w:tr>
      <w:tr w:rsidTr="000731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92BBA">
            <w:pPr>
              <w:pStyle w:val="List"/>
              <w:rPr>
                <w:lang w:val="en-NZ"/>
              </w:rPr>
            </w:pPr>
            <w:r w:rsidRPr="00092BBA">
              <w:rPr>
                <w:rStyle w:val="SpecialBold"/>
              </w:rPr>
              <w:t>2</w:t>
            </w:r>
            <w:r w:rsidRPr="00092BBA">
              <w:tab/>
            </w:r>
            <w:r w:rsidRPr="00092BBA">
              <w:rPr>
                <w:rStyle w:val="SpecialBold"/>
              </w:rPr>
              <w:t>Monitor performance</w:t>
            </w:r>
            <w:r w:rsidRPr="00092BBA">
              <w:t>.</w:t>
            </w:r>
          </w:p>
        </w:tc>
        <w:tc>
          <w:tcPr>
            <w:tcW w:w="6804" w:type="dxa"/>
            <w:tcBorders>
              <w:top w:val="nil"/>
              <w:left w:val="nil"/>
              <w:bottom w:val="nil"/>
              <w:right w:val="nil"/>
            </w:tcBorders>
            <w:tcMar>
              <w:top w:w="0" w:type="dxa"/>
              <w:left w:w="62" w:type="dxa"/>
              <w:bottom w:w="0" w:type="dxa"/>
              <w:right w:w="62" w:type="dxa"/>
            </w:tcMar>
          </w:tcPr>
          <w:p w:rsidR="00000000" w:rsidRPr="00092BBA" w:rsidP="00092BBA">
            <w:pPr>
              <w:pStyle w:val="List"/>
            </w:pPr>
            <w:r w:rsidRPr="00092BBA">
              <w:t>2.1</w:t>
            </w:r>
            <w:r w:rsidRPr="00092BBA">
              <w:tab/>
              <w:t xml:space="preserve">Carry out routine inspections according to particular lagoon system and organisational requirements. </w:t>
            </w:r>
          </w:p>
          <w:p w:rsidR="00000000" w:rsidRPr="00092BBA" w:rsidP="00092BBA">
            <w:pPr>
              <w:pStyle w:val="List"/>
            </w:pPr>
            <w:r w:rsidRPr="00092BBA">
              <w:t>2.2</w:t>
            </w:r>
            <w:r w:rsidRPr="00092BBA">
              <w:tab/>
              <w:t>Collect pro</w:t>
            </w:r>
            <w:r w:rsidRPr="00092BBA">
              <w:t xml:space="preserve">cess samples and conduct standard </w:t>
            </w:r>
            <w:r w:rsidRPr="00092BBA">
              <w:rPr>
                <w:rStyle w:val="BoldandItalics"/>
              </w:rPr>
              <w:t>tests</w:t>
            </w:r>
            <w:r w:rsidRPr="00092BBA">
              <w:t>.</w:t>
            </w:r>
          </w:p>
          <w:p w:rsidR="00000000" w:rsidP="00092BBA">
            <w:pPr>
              <w:pStyle w:val="List"/>
              <w:rPr>
                <w:lang w:val="en-NZ"/>
              </w:rPr>
            </w:pPr>
            <w:r w:rsidRPr="00092BBA">
              <w:t>2.3</w:t>
            </w:r>
            <w:r w:rsidRPr="00092BBA">
              <w:tab/>
              <w:t>Collect and report process data according to organisational and lagoon system requirements.</w:t>
            </w:r>
          </w:p>
        </w:tc>
      </w:tr>
      <w:tr w:rsidTr="000731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92BBA">
            <w:pPr>
              <w:pStyle w:val="List"/>
              <w:rPr>
                <w:lang w:val="en-NZ"/>
              </w:rPr>
            </w:pPr>
            <w:r w:rsidRPr="00092BBA">
              <w:rPr>
                <w:rStyle w:val="SpecialBold"/>
              </w:rPr>
              <w:t>3</w:t>
            </w:r>
            <w:r w:rsidRPr="00092BBA">
              <w:tab/>
            </w:r>
            <w:r w:rsidRPr="00092BBA">
              <w:rPr>
                <w:rStyle w:val="SpecialBold"/>
              </w:rPr>
              <w:t>Operate and control lagoon processes</w:t>
            </w:r>
            <w:r w:rsidRPr="00092BBA">
              <w:t>.</w:t>
            </w:r>
          </w:p>
        </w:tc>
        <w:tc>
          <w:tcPr>
            <w:tcW w:w="6804" w:type="dxa"/>
            <w:tcBorders>
              <w:top w:val="nil"/>
              <w:left w:val="nil"/>
              <w:bottom w:val="nil"/>
              <w:right w:val="nil"/>
            </w:tcBorders>
            <w:tcMar>
              <w:top w:w="0" w:type="dxa"/>
              <w:left w:w="62" w:type="dxa"/>
              <w:bottom w:w="0" w:type="dxa"/>
              <w:right w:w="62" w:type="dxa"/>
            </w:tcMar>
          </w:tcPr>
          <w:p w:rsidR="00000000" w:rsidRPr="00092BBA" w:rsidP="00092BBA">
            <w:pPr>
              <w:pStyle w:val="List"/>
            </w:pPr>
            <w:r w:rsidRPr="00092BBA">
              <w:t>3.1</w:t>
            </w:r>
            <w:r w:rsidRPr="00092BBA">
              <w:tab/>
              <w:t xml:space="preserve">Monitor </w:t>
            </w:r>
            <w:r w:rsidRPr="00092BBA">
              <w:rPr>
                <w:rStyle w:val="BoldandItalics"/>
              </w:rPr>
              <w:t>processes</w:t>
            </w:r>
            <w:r w:rsidRPr="00092BBA">
              <w:t xml:space="preserve"> to maintain parameters of operation. </w:t>
            </w:r>
          </w:p>
          <w:p w:rsidR="00000000" w:rsidRPr="00092BBA" w:rsidP="00092BBA">
            <w:pPr>
              <w:pStyle w:val="List"/>
            </w:pPr>
            <w:r w:rsidRPr="00092BBA">
              <w:t>3.2</w:t>
            </w:r>
            <w:r w:rsidRPr="00092BBA">
              <w:tab/>
              <w:t>Identify and r</w:t>
            </w:r>
            <w:r w:rsidRPr="00092BBA">
              <w:t xml:space="preserve">eport process faults and operational condition of plant according to organisational requirements. </w:t>
            </w:r>
          </w:p>
          <w:p w:rsidR="00000000" w:rsidRPr="00092BBA" w:rsidP="00092BBA">
            <w:pPr>
              <w:pStyle w:val="List"/>
            </w:pPr>
            <w:r w:rsidRPr="00092BBA">
              <w:t>3.3</w:t>
            </w:r>
            <w:r w:rsidRPr="00092BBA">
              <w:tab/>
              <w:t xml:space="preserve">Carry out basic </w:t>
            </w:r>
            <w:r w:rsidRPr="00092BBA">
              <w:rPr>
                <w:rStyle w:val="BoldandItalics"/>
              </w:rPr>
              <w:t>system adjustments</w:t>
            </w:r>
            <w:r w:rsidRPr="00092BBA">
              <w:t xml:space="preserve"> within defined parameters to enhance system performance according to organisational requirements.</w:t>
            </w:r>
          </w:p>
          <w:p w:rsidR="00000000" w:rsidP="00092BBA">
            <w:pPr>
              <w:pStyle w:val="List"/>
              <w:rPr>
                <w:lang w:val="en-NZ"/>
              </w:rPr>
            </w:pPr>
            <w:r w:rsidRPr="00092BBA">
              <w:t>3.4</w:t>
            </w:r>
            <w:r w:rsidRPr="00092BBA">
              <w:tab/>
              <w:t xml:space="preserve">Handle, use and </w:t>
            </w:r>
            <w:r w:rsidRPr="00092BBA">
              <w:t>store chemicals according to organisational requirements.</w:t>
            </w:r>
          </w:p>
        </w:tc>
      </w:tr>
      <w:tr w:rsidTr="0007319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92BBA">
            <w:pPr>
              <w:pStyle w:val="List"/>
              <w:rPr>
                <w:lang w:val="en-NZ"/>
              </w:rPr>
            </w:pPr>
            <w:r w:rsidRPr="00092BBA">
              <w:rPr>
                <w:rStyle w:val="SpecialBold"/>
              </w:rPr>
              <w:t>4</w:t>
            </w:r>
            <w:r w:rsidRPr="00092BBA">
              <w:tab/>
            </w:r>
            <w:r w:rsidRPr="00092BBA">
              <w:rPr>
                <w:rStyle w:val="SpecialBold"/>
              </w:rPr>
              <w:t>Complete documentation</w:t>
            </w:r>
            <w:r w:rsidRPr="00092BBA">
              <w:t>.</w:t>
            </w:r>
          </w:p>
        </w:tc>
        <w:tc>
          <w:tcPr>
            <w:tcW w:w="6804" w:type="dxa"/>
            <w:tcBorders>
              <w:top w:val="nil"/>
              <w:left w:val="nil"/>
              <w:bottom w:val="nil"/>
              <w:right w:val="nil"/>
            </w:tcBorders>
            <w:tcMar>
              <w:top w:w="0" w:type="dxa"/>
              <w:left w:w="62" w:type="dxa"/>
              <w:bottom w:w="0" w:type="dxa"/>
              <w:right w:w="62" w:type="dxa"/>
            </w:tcMar>
          </w:tcPr>
          <w:p w:rsidR="00000000" w:rsidRPr="00092BBA" w:rsidP="00092BBA">
            <w:pPr>
              <w:pStyle w:val="List"/>
            </w:pPr>
            <w:r w:rsidRPr="00092BBA">
              <w:t>4.1</w:t>
            </w:r>
            <w:r w:rsidRPr="00092BBA">
              <w:tab/>
              <w:t xml:space="preserve">Maintain </w:t>
            </w:r>
            <w:r w:rsidRPr="00092BBA">
              <w:rPr>
                <w:rStyle w:val="BoldandItalics"/>
              </w:rPr>
              <w:t>records</w:t>
            </w:r>
            <w:r w:rsidRPr="00092BBA">
              <w:t xml:space="preserve"> of plant and system data according to organisational requirements.</w:t>
            </w:r>
          </w:p>
          <w:p w:rsidR="00000000" w:rsidRPr="00092BBA" w:rsidP="00092BBA">
            <w:pPr>
              <w:pStyle w:val="List"/>
            </w:pPr>
            <w:r w:rsidRPr="00092BBA">
              <w:t>4.2</w:t>
            </w:r>
            <w:r w:rsidRPr="00092BBA">
              <w:tab/>
              <w:t>Report observations outside defined parameters for further action.</w:t>
            </w:r>
          </w:p>
        </w:tc>
      </w:tr>
    </w:tbl>
    <w:p w:rsidR="00000000" w:rsidRPr="00092BBA" w:rsidP="00092BBA">
      <w:pPr>
        <w:pStyle w:val="BodyText"/>
      </w:pPr>
    </w:p>
    <w:p w:rsidR="00000000" w:rsidRPr="00092BBA" w:rsidP="00092BBA">
      <w:pPr>
        <w:pStyle w:val="AllowPageBreak"/>
      </w:pPr>
    </w:p>
    <w:p w:rsidR="00000000" w:rsidRPr="00092BBA" w:rsidP="00092BBA">
      <w:pPr>
        <w:pStyle w:val="Heading1"/>
      </w:pPr>
      <w:bookmarkStart w:id="9" w:name="O_404500"/>
      <w:bookmarkEnd w:id="9"/>
      <w:r w:rsidRPr="00092BBA">
        <w:t>Required Skills and Knowledge</w:t>
      </w:r>
    </w:p>
    <w:tbl>
      <w:tblPr>
        <w:tblW w:w="0" w:type="auto"/>
        <w:tblLayout w:type="fixed"/>
        <w:tblCellMar>
          <w:left w:w="62" w:type="dxa"/>
          <w:right w:w="62" w:type="dxa"/>
        </w:tblCellMar>
        <w:tblLook w:val="0000"/>
      </w:tblPr>
      <w:tblGrid>
        <w:gridCol w:w="9072"/>
      </w:tblGrid>
      <w:tr w:rsidTr="00073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t>This describes the essential skills and knowledge and their level, required for this unit.</w:t>
            </w:r>
          </w:p>
        </w:tc>
      </w:tr>
      <w:tr w:rsidTr="00073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2BBA" w:rsidP="00092BBA">
            <w:pPr>
              <w:pStyle w:val="BodyText"/>
            </w:pPr>
            <w:r w:rsidRPr="00092BBA">
              <w:rPr>
                <w:rStyle w:val="SpecialBold"/>
              </w:rPr>
              <w:t>Required skills</w:t>
            </w:r>
            <w:r w:rsidRPr="00092BBA">
              <w:t>:</w:t>
            </w:r>
          </w:p>
          <w:p w:rsidR="00000000" w:rsidRPr="00092BBA" w:rsidP="00092BBA">
            <w:pPr>
              <w:pStyle w:val="ListBullet"/>
            </w:pPr>
            <w:r w:rsidRPr="00092BBA">
              <w:t>identify and respond to operational problems</w:t>
            </w:r>
          </w:p>
          <w:p w:rsidR="00000000" w:rsidRPr="00092BBA" w:rsidP="00092BBA">
            <w:pPr>
              <w:pStyle w:val="ListBullet"/>
            </w:pPr>
            <w:r w:rsidRPr="00092BBA">
              <w:t>produce reports and logs</w:t>
            </w:r>
          </w:p>
          <w:p w:rsidR="00000000" w:rsidRPr="00092BBA" w:rsidP="00092BBA">
            <w:pPr>
              <w:pStyle w:val="ListBullet"/>
            </w:pPr>
            <w:r w:rsidRPr="00092BBA">
              <w:t>use safety equipment and personal protective equipment</w:t>
            </w:r>
          </w:p>
          <w:p w:rsidR="00000000" w:rsidRPr="00092BBA" w:rsidP="00092BBA">
            <w:pPr>
              <w:pStyle w:val="ListBullet"/>
            </w:pPr>
            <w:r w:rsidRPr="00092BBA">
              <w:t>follow plans, charts and instructions</w:t>
            </w:r>
          </w:p>
          <w:p w:rsidR="00000000" w:rsidRPr="00092BBA" w:rsidP="00092BBA">
            <w:pPr>
              <w:pStyle w:val="ListBullet"/>
            </w:pPr>
            <w:r w:rsidRPr="00092BBA">
              <w:t>perform system calculations</w:t>
            </w:r>
          </w:p>
          <w:p w:rsidR="00000000" w:rsidRPr="00092BBA" w:rsidP="00092BBA">
            <w:pPr>
              <w:pStyle w:val="ListBullet"/>
            </w:pPr>
            <w:r w:rsidRPr="00092BBA">
              <w:t>apply procedures and standards</w:t>
            </w:r>
          </w:p>
          <w:p w:rsidR="00000000" w:rsidRPr="00092BBA" w:rsidP="00092BBA">
            <w:pPr>
              <w:pStyle w:val="ListBullet"/>
            </w:pPr>
            <w:r w:rsidRPr="00092BBA">
              <w:t>communicate with colleagues, other employees and customers</w:t>
            </w:r>
          </w:p>
          <w:p w:rsidR="00000000" w:rsidRPr="00092BBA" w:rsidP="00092BBA">
            <w:pPr>
              <w:pStyle w:val="ListBullet"/>
            </w:pPr>
            <w:r w:rsidRPr="00092BBA">
              <w:t>work effectively as part of a team</w:t>
            </w:r>
          </w:p>
          <w:p w:rsidR="00000000" w:rsidRPr="00092BBA" w:rsidP="00092BBA">
            <w:pPr>
              <w:pStyle w:val="ListBullet"/>
            </w:pPr>
            <w:r w:rsidRPr="00092BBA">
              <w:t>use commun</w:t>
            </w:r>
            <w:r w:rsidRPr="00092BBA">
              <w:t>ication equipment</w:t>
            </w:r>
          </w:p>
          <w:p w:rsidR="00000000" w:rsidRPr="00092BBA" w:rsidP="00092BBA">
            <w:pPr>
              <w:pStyle w:val="ListBullet"/>
            </w:pPr>
            <w:r w:rsidRPr="00092BBA">
              <w:t>give and receive instructions</w:t>
            </w:r>
          </w:p>
          <w:p w:rsidR="00000000" w:rsidRPr="00092BBA" w:rsidP="00092BBA">
            <w:pPr>
              <w:pStyle w:val="ListBullet"/>
            </w:pPr>
            <w:r w:rsidRPr="00092BBA">
              <w:t>identify control system faults</w:t>
            </w:r>
          </w:p>
          <w:p w:rsidR="00000000" w:rsidRPr="00092BBA" w:rsidP="00092BBA">
            <w:pPr>
              <w:pStyle w:val="ListBullet"/>
            </w:pPr>
            <w:r w:rsidRPr="00092BBA">
              <w:t>use literacy skills in regard to verbal and written communication in the workplace</w:t>
            </w:r>
          </w:p>
          <w:p w:rsidR="00000000" w:rsidP="00092BBA">
            <w:pPr>
              <w:pStyle w:val="ListBullet"/>
              <w:rPr>
                <w:lang w:val="en-NZ"/>
              </w:rPr>
            </w:pPr>
            <w:r w:rsidRPr="00092BBA">
              <w:t>sample and test products</w:t>
            </w:r>
          </w:p>
        </w:tc>
      </w:tr>
      <w:tr w:rsidTr="00073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2BBA" w:rsidP="00092BBA">
            <w:pPr>
              <w:pStyle w:val="BodyText"/>
            </w:pPr>
            <w:r w:rsidRPr="00092BBA">
              <w:rPr>
                <w:rStyle w:val="SpecialBold"/>
              </w:rPr>
              <w:t>Required knowledge</w:t>
            </w:r>
            <w:r w:rsidRPr="00092BBA">
              <w:t>:</w:t>
            </w:r>
          </w:p>
          <w:p w:rsidR="00000000" w:rsidRPr="00092BBA" w:rsidP="00092BBA">
            <w:pPr>
              <w:pStyle w:val="ListBullet"/>
            </w:pPr>
            <w:r w:rsidRPr="00092BBA">
              <w:t>biological principles of lagoon wastewater trea</w:t>
            </w:r>
            <w:r w:rsidRPr="00092BBA">
              <w:t>tment processes</w:t>
            </w:r>
          </w:p>
          <w:p w:rsidR="00000000" w:rsidRPr="00092BBA" w:rsidP="00092BBA">
            <w:pPr>
              <w:pStyle w:val="ListBullet"/>
            </w:pPr>
            <w:r w:rsidRPr="00092BBA">
              <w:t>system hydraulics basics</w:t>
            </w:r>
          </w:p>
          <w:p w:rsidR="00000000" w:rsidRPr="00092BBA" w:rsidP="00092BBA">
            <w:pPr>
              <w:pStyle w:val="ListBullet"/>
            </w:pPr>
            <w:r w:rsidRPr="00092BBA">
              <w:t>system layout</w:t>
            </w:r>
          </w:p>
          <w:p w:rsidR="00000000" w:rsidRPr="00092BBA" w:rsidP="00092BBA">
            <w:pPr>
              <w:pStyle w:val="ListBullet"/>
            </w:pPr>
            <w:r w:rsidRPr="00092BBA">
              <w:t>lock-out procedures for mechanical and electrical installations</w:t>
            </w:r>
          </w:p>
          <w:p w:rsidR="00000000" w:rsidRPr="00092BBA" w:rsidP="00092BBA">
            <w:pPr>
              <w:pStyle w:val="ListBullet"/>
            </w:pPr>
            <w:r w:rsidRPr="00092BBA">
              <w:t>policies, procedures and legislation relating to wastewater management</w:t>
            </w:r>
          </w:p>
          <w:p w:rsidR="00000000" w:rsidRPr="00092BBA" w:rsidP="00092BBA">
            <w:pPr>
              <w:pStyle w:val="ListBullet"/>
            </w:pPr>
            <w:r w:rsidRPr="00092BBA">
              <w:t>communication systems</w:t>
            </w:r>
          </w:p>
          <w:p w:rsidR="00000000" w:rsidRPr="00092BBA" w:rsidP="00092BBA">
            <w:pPr>
              <w:pStyle w:val="ListBullet"/>
            </w:pPr>
            <w:r w:rsidRPr="00092BBA">
              <w:t>hazardous materials handling</w:t>
            </w:r>
          </w:p>
          <w:p w:rsidR="00000000" w:rsidRPr="00092BBA" w:rsidP="00092BBA">
            <w:pPr>
              <w:pStyle w:val="ListBullet"/>
            </w:pPr>
            <w:r w:rsidRPr="00092BBA">
              <w:t>environment, landscape and ground structure of work area</w:t>
            </w:r>
          </w:p>
          <w:p w:rsidR="00000000" w:rsidRPr="00092BBA" w:rsidP="00092BBA">
            <w:pPr>
              <w:pStyle w:val="ListBullet"/>
            </w:pPr>
            <w:r w:rsidRPr="00092BBA">
              <w:t>risk factors and potential hazards related to lagoon wastewater treatment</w:t>
            </w:r>
          </w:p>
          <w:p w:rsidR="00000000" w:rsidRPr="00092BBA" w:rsidP="00092BBA">
            <w:pPr>
              <w:pStyle w:val="ListBullet"/>
            </w:pPr>
            <w:r w:rsidRPr="00092BBA">
              <w:t>system calculations</w:t>
            </w:r>
          </w:p>
          <w:p w:rsidR="00000000" w:rsidRPr="00092BBA" w:rsidP="00092BBA">
            <w:pPr>
              <w:pStyle w:val="ListBullet"/>
            </w:pPr>
            <w:r w:rsidRPr="00092BBA">
              <w:t>chemical dosing processes</w:t>
            </w:r>
          </w:p>
          <w:p w:rsidR="00000000" w:rsidRPr="00092BBA" w:rsidP="00092BBA">
            <w:pPr>
              <w:pStyle w:val="ListBullet"/>
            </w:pPr>
            <w:r w:rsidRPr="00092BBA">
              <w:t>equipment operation, capacity and limitations</w:t>
            </w:r>
          </w:p>
          <w:p w:rsidR="00000000" w:rsidRPr="00092BBA" w:rsidP="00092BBA">
            <w:pPr>
              <w:pStyle w:val="ListBullet"/>
            </w:pPr>
            <w:r w:rsidRPr="00092BBA">
              <w:t>effects of weather and conditions</w:t>
            </w:r>
            <w:r w:rsidRPr="00092BBA">
              <w:t xml:space="preserve"> on operation of site or plant</w:t>
            </w:r>
          </w:p>
          <w:p w:rsidR="00000000" w:rsidRPr="00092BBA" w:rsidP="00092BBA">
            <w:pPr>
              <w:pStyle w:val="ListBullet"/>
            </w:pPr>
            <w:r w:rsidRPr="00092BBA">
              <w:t>pumping and valving systems</w:t>
            </w:r>
          </w:p>
        </w:tc>
      </w:tr>
    </w:tbl>
    <w:p w:rsidR="00000000" w:rsidRPr="00092BBA" w:rsidP="00092BBA">
      <w:pPr>
        <w:pStyle w:val="BodyText"/>
      </w:pPr>
    </w:p>
    <w:p w:rsidR="00000000" w:rsidRPr="00092BBA" w:rsidP="00092BBA">
      <w:pPr>
        <w:pStyle w:val="AllowPageBreak"/>
      </w:pPr>
    </w:p>
    <w:p w:rsidR="00000000" w:rsidRPr="00092BBA" w:rsidP="00092BBA">
      <w:pPr>
        <w:pStyle w:val="Heading1"/>
      </w:pPr>
      <w:bookmarkStart w:id="10" w:name="O_404506"/>
      <w:bookmarkEnd w:id="10"/>
      <w:r w:rsidRPr="00092BBA">
        <w:t>Evidence Guide</w:t>
      </w:r>
    </w:p>
    <w:tbl>
      <w:tblPr>
        <w:tblW w:w="0" w:type="auto"/>
        <w:tblLayout w:type="fixed"/>
        <w:tblCellMar>
          <w:left w:w="62" w:type="dxa"/>
          <w:right w:w="62" w:type="dxa"/>
        </w:tblCellMar>
        <w:tblLook w:val="0000"/>
      </w:tblPr>
      <w:tblGrid>
        <w:gridCol w:w="2988"/>
        <w:gridCol w:w="6084"/>
      </w:tblGrid>
      <w:tr w:rsidTr="000731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t xml:space="preserve">The evidence guide provides advice on assessment and must be read in conjunction with the performance criteria, required skills and knowledge, </w:t>
            </w:r>
            <w:r w:rsidRPr="00092BBA">
              <w:t>the range statement and the Assessment Guidelines for the Training Package.</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BodyText"/>
            </w:pPr>
            <w:r w:rsidRPr="00092BBA">
              <w:t>The candidate should demonstrate the ability to monitor, operate and report on wastew</w:t>
            </w:r>
            <w:r w:rsidRPr="00092BBA">
              <w:t>ater lagoon processes, including:</w:t>
            </w:r>
          </w:p>
          <w:p w:rsidR="00000000" w:rsidRPr="00092BBA" w:rsidP="00092BBA">
            <w:pPr>
              <w:pStyle w:val="ListBullet"/>
            </w:pPr>
            <w:r w:rsidRPr="00092BBA">
              <w:t>planning and conducting routine inspections</w:t>
            </w:r>
          </w:p>
          <w:p w:rsidR="00000000" w:rsidRPr="00092BBA" w:rsidP="00092BBA">
            <w:pPr>
              <w:pStyle w:val="ListBullet"/>
            </w:pPr>
            <w:r w:rsidRPr="00092BBA">
              <w:t>monitoring system processes</w:t>
            </w:r>
          </w:p>
          <w:p w:rsidR="00000000" w:rsidRPr="00092BBA" w:rsidP="00092BBA">
            <w:pPr>
              <w:pStyle w:val="ListBullet"/>
            </w:pPr>
            <w:r w:rsidRPr="00092BBA">
              <w:t>reporting process and structural faults</w:t>
            </w:r>
          </w:p>
          <w:p w:rsidR="00000000" w:rsidRPr="00092BBA" w:rsidP="00092BBA">
            <w:pPr>
              <w:pStyle w:val="ListBullet"/>
            </w:pPr>
            <w:r w:rsidRPr="00092BBA">
              <w:t>performing system adjustments</w:t>
            </w:r>
          </w:p>
          <w:p w:rsidR="00000000" w:rsidRPr="00092BBA" w:rsidP="00092BBA">
            <w:pPr>
              <w:pStyle w:val="ListBullet"/>
            </w:pPr>
            <w:r w:rsidRPr="00092BBA">
              <w:t>preparing and applying chemical dosing</w:t>
            </w:r>
          </w:p>
          <w:p w:rsidR="00000000" w:rsidP="00092BBA">
            <w:pPr>
              <w:pStyle w:val="ListBullet"/>
              <w:rPr>
                <w:lang w:val="en-NZ"/>
              </w:rPr>
            </w:pPr>
            <w:r w:rsidRPr="00092BBA">
              <w:t>completing system performance-monitoring</w:t>
            </w:r>
            <w:r w:rsidRPr="00092BBA">
              <w:t xml:space="preserve"> documentation</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BodyText"/>
            </w:pPr>
            <w:r w:rsidRPr="00092BBA">
              <w:t xml:space="preserve">Access to the workplace and resources including: </w:t>
            </w:r>
          </w:p>
          <w:p w:rsidR="00000000" w:rsidRPr="00092BBA" w:rsidP="00092BBA">
            <w:pPr>
              <w:pStyle w:val="ListBullet"/>
            </w:pPr>
            <w:r w:rsidRPr="00092BBA">
              <w:t>documentation that should normally be available in a water industry organisation</w:t>
            </w:r>
          </w:p>
          <w:p w:rsidR="00000000" w:rsidRPr="00092BBA" w:rsidP="00092BBA">
            <w:pPr>
              <w:pStyle w:val="ListBullet"/>
            </w:pPr>
            <w:r w:rsidRPr="00092BBA">
              <w:t>relevant codes, standards and government regulations</w:t>
            </w:r>
          </w:p>
          <w:p w:rsidR="00000000" w:rsidRPr="00092BBA" w:rsidP="00092BBA">
            <w:pPr>
              <w:pStyle w:val="BodyText"/>
            </w:pPr>
            <w:r w:rsidRPr="00092BBA">
              <w:t>Where applicable, physical resources should include equipment modified for people with disabilities.</w:t>
            </w:r>
          </w:p>
          <w:p w:rsidR="00000000" w:rsidRPr="00092BBA" w:rsidP="00092BBA">
            <w:pPr>
              <w:pStyle w:val="BodyText"/>
            </w:pPr>
            <w:r w:rsidRPr="00092BBA">
              <w:t>Access must be provided to appropriate learning and assessment support when required.</w:t>
            </w:r>
          </w:p>
          <w:p w:rsidR="00000000" w:rsidRPr="00092BBA" w:rsidP="00092BBA">
            <w:pPr>
              <w:pStyle w:val="BodyText"/>
            </w:pPr>
            <w:r w:rsidRPr="00092BBA">
              <w:t>Assessment processes and techniques must be culturally appropriate, a</w:t>
            </w:r>
            <w:r w:rsidRPr="00092BBA">
              <w:t xml:space="preserve">nd appropriate to the language and literacy capacity of the candidate and the work being performed. </w:t>
            </w:r>
          </w:p>
          <w:p w:rsidR="00000000" w:rsidRPr="00092BBA" w:rsidP="00092BBA">
            <w:pPr>
              <w:pStyle w:val="BodyText"/>
            </w:pPr>
            <w:r w:rsidRPr="00092BBA">
              <w:t>Validity and sufficiency of evidence requires that:</w:t>
            </w:r>
          </w:p>
          <w:p w:rsidR="00000000" w:rsidRPr="00092BBA" w:rsidP="00092BBA">
            <w:pPr>
              <w:pStyle w:val="ListBullet"/>
            </w:pPr>
            <w:r w:rsidRPr="00092BBA">
              <w:t>competency will need to be demonstrated over a period of time reflecting the scope of the role and the</w:t>
            </w:r>
            <w:r w:rsidRPr="00092BBA">
              <w:t xml:space="preserve"> practical requirements of the workplace</w:t>
            </w:r>
          </w:p>
          <w:p w:rsidR="00000000" w:rsidRPr="00092BBA" w:rsidP="00092BBA">
            <w:pPr>
              <w:pStyle w:val="ListBullet"/>
            </w:pPr>
            <w:r w:rsidRPr="00092BBA">
              <w:t>where the assessment is part of a structured learning experience the evidence collected must relate to a number of performances assessed at different points in time and separated by further learning and practice</w:t>
            </w:r>
          </w:p>
          <w:p w:rsidR="00000000" w:rsidRPr="00092BBA" w:rsidP="00092BBA">
            <w:pPr>
              <w:pStyle w:val="ListBullet"/>
            </w:pPr>
            <w:r w:rsidRPr="00092BBA">
              <w:t>a d</w:t>
            </w:r>
            <w:r w:rsidRPr="00092BBA">
              <w:t>ecision of competence should only be made when the assessor has complete confidence in the person's competence over time and in various contexts</w:t>
            </w:r>
          </w:p>
          <w:p w:rsidR="00000000" w:rsidRPr="00092BBA" w:rsidP="00092BBA">
            <w:pPr>
              <w:pStyle w:val="ListBullet"/>
            </w:pPr>
            <w:r w:rsidRPr="00092BBA">
              <w:t xml:space="preserve">all assessment that is part of a structured learning experience must include a combination of direct, indirect </w:t>
            </w:r>
            <w:r w:rsidRPr="00092BBA">
              <w:t>and supplementary evidence</w:t>
            </w:r>
          </w:p>
          <w:p w:rsidR="00000000" w:rsidRPr="00092BBA" w:rsidP="00092BBA">
            <w:pPr>
              <w:pStyle w:val="ListBullet"/>
            </w:pPr>
            <w:r w:rsidRPr="00092BBA">
              <w:t>where assessment is for the purpose of recognition (RCC/RPL), the evidence provided will need to be authenticated and show that it represents competency demonstrated over a period of time</w:t>
            </w:r>
          </w:p>
          <w:p w:rsidR="00000000" w:rsidRPr="00092BBA" w:rsidP="00092BBA">
            <w:pPr>
              <w:pStyle w:val="ListBullet"/>
            </w:pPr>
            <w:r w:rsidRPr="00092BBA">
              <w:t>assessment can be through simulated proje</w:t>
            </w:r>
            <w:r w:rsidRPr="00092BBA">
              <w:t>ct-based activity and must include evidence relating to each of the elements in this unit</w:t>
            </w:r>
          </w:p>
          <w:p w:rsidR="00000000" w:rsidRPr="00092BBA" w:rsidP="00092BBA">
            <w:pPr>
              <w:pStyle w:val="BodyText"/>
            </w:pPr>
            <w:r w:rsidRPr="00092BBA">
              <w:t xml:space="preserve">In all cases where practical assessment is used it will be combined with targeted questioning to assess the underpinning knowledge. Questioning will be undertaken in </w:t>
            </w:r>
            <w:r w:rsidRPr="00092BBA">
              <w:t>a manner appropriate to the skill levels of the operator and cultural issues that may affect responses to the questions, and will reflect the requirements of the competency and the work being performed.</w:t>
            </w:r>
          </w:p>
        </w:tc>
      </w:tr>
    </w:tbl>
    <w:p w:rsidR="00000000" w:rsidRPr="00092BBA" w:rsidP="00092BBA">
      <w:pPr>
        <w:pStyle w:val="BodyText"/>
      </w:pPr>
    </w:p>
    <w:p w:rsidR="00000000" w:rsidRPr="00092BBA" w:rsidP="00092BBA">
      <w:pPr>
        <w:pStyle w:val="AllowPageBreak"/>
      </w:pPr>
    </w:p>
    <w:p w:rsidR="00000000" w:rsidRPr="00092BBA" w:rsidP="00092BBA">
      <w:pPr>
        <w:pStyle w:val="Heading1"/>
      </w:pPr>
      <w:bookmarkStart w:id="11" w:name="O_404501"/>
      <w:bookmarkEnd w:id="11"/>
      <w:r w:rsidRPr="00092BBA">
        <w:t>Range Statement</w:t>
      </w:r>
    </w:p>
    <w:tbl>
      <w:tblPr>
        <w:tblW w:w="0" w:type="auto"/>
        <w:tblLayout w:type="fixed"/>
        <w:tblCellMar>
          <w:left w:w="62" w:type="dxa"/>
          <w:right w:w="62" w:type="dxa"/>
        </w:tblCellMar>
        <w:tblLook w:val="0000"/>
      </w:tblPr>
      <w:tblGrid>
        <w:gridCol w:w="2988"/>
        <w:gridCol w:w="6084"/>
      </w:tblGrid>
      <w:tr w:rsidTr="000731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t xml:space="preserve">The range statement relates to the unit of competency as a whole. It allows for different work environments and situations that may affect performance. </w:t>
            </w:r>
            <w:r w:rsidRPr="00092BBA">
              <w:rPr>
                <w:rStyle w:val="BoldandItalics"/>
              </w:rPr>
              <w:t>Bold italicised</w:t>
            </w:r>
            <w:r w:rsidRPr="00092BBA">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092BBA">
              <w:t xml:space="preserve"> and regional contexts.</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BoldandItalics"/>
              </w:rPr>
              <w:t>Legislative and organisational requirements</w:t>
            </w:r>
            <w:r w:rsidRPr="00092BB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ListBullet"/>
            </w:pPr>
            <w:r w:rsidRPr="00092BBA">
              <w:t>relevant federal and state or territory legislation and regulations</w:t>
            </w:r>
          </w:p>
          <w:p w:rsidR="00000000" w:rsidRPr="00092BBA" w:rsidP="00092BBA">
            <w:pPr>
              <w:pStyle w:val="ListBullet"/>
            </w:pPr>
            <w:r w:rsidRPr="00092BBA">
              <w:t>codes of practice, associated standards and guidance material</w:t>
            </w:r>
          </w:p>
          <w:p w:rsidR="00000000" w:rsidRPr="00092BBA" w:rsidP="00092BBA">
            <w:pPr>
              <w:pStyle w:val="ListBullet"/>
            </w:pPr>
            <w:r w:rsidRPr="00092BBA">
              <w:t>documented organisational policies, manuals and induction programs</w:t>
            </w:r>
          </w:p>
          <w:p w:rsidR="00000000" w:rsidP="00092BBA">
            <w:pPr>
              <w:pStyle w:val="ListBullet"/>
              <w:rPr>
                <w:lang w:val="en-NZ"/>
              </w:rPr>
            </w:pPr>
            <w:r w:rsidRPr="00092BBA">
              <w:t>relevant community planning and development agreements, such as land care agreements</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BoldandItalics"/>
              </w:rPr>
              <w:t>Equipment</w:t>
            </w:r>
            <w:r w:rsidRPr="00092BBA">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ListBullet"/>
            </w:pPr>
            <w:r w:rsidRPr="00092BBA">
              <w:t xml:space="preserve">electronic monitoring and metering systems </w:t>
            </w:r>
          </w:p>
          <w:p w:rsidR="00000000" w:rsidRPr="00092BBA" w:rsidP="00092BBA">
            <w:pPr>
              <w:pStyle w:val="ListBullet"/>
            </w:pPr>
            <w:r w:rsidRPr="00092BBA">
              <w:t>recording systems</w:t>
            </w:r>
          </w:p>
          <w:p w:rsidR="00000000" w:rsidRPr="00092BBA" w:rsidP="00092BBA">
            <w:pPr>
              <w:pStyle w:val="ListBullet"/>
            </w:pPr>
            <w:r w:rsidRPr="00092BBA">
              <w:t>basic hand a</w:t>
            </w:r>
            <w:r w:rsidRPr="00092BBA">
              <w:t>nd power tools</w:t>
            </w:r>
          </w:p>
          <w:p w:rsidR="00000000" w:rsidRPr="00092BBA" w:rsidP="00092BBA">
            <w:pPr>
              <w:pStyle w:val="ListBullet"/>
            </w:pPr>
            <w:r w:rsidRPr="00092BBA">
              <w:t>sampling and laboratory testing equipment</w:t>
            </w:r>
          </w:p>
          <w:p w:rsidR="00000000" w:rsidRPr="00092BBA" w:rsidP="00092BBA">
            <w:pPr>
              <w:pStyle w:val="ListBullet"/>
            </w:pPr>
            <w:r w:rsidRPr="00092BBA">
              <w:t>computerised equipment</w:t>
            </w:r>
          </w:p>
          <w:p w:rsidR="00000000" w:rsidRPr="00092BBA" w:rsidP="00092BBA">
            <w:pPr>
              <w:pStyle w:val="ListBullet"/>
            </w:pPr>
            <w:r w:rsidRPr="00092BBA">
              <w:t>on- and off-road vehicles</w:t>
            </w:r>
          </w:p>
          <w:p w:rsidR="00000000" w:rsidRPr="00092BBA" w:rsidP="00092BBA">
            <w:pPr>
              <w:pStyle w:val="ListBullet"/>
            </w:pPr>
            <w:r w:rsidRPr="00092BBA">
              <w:t>communication equipment</w:t>
            </w:r>
          </w:p>
          <w:p w:rsidR="00000000" w:rsidP="00092BBA">
            <w:pPr>
              <w:pStyle w:val="ListBullet"/>
              <w:rPr>
                <w:lang w:val="en-NZ"/>
              </w:rPr>
            </w:pPr>
            <w:r w:rsidRPr="00092BBA">
              <w:t>personal protective equipment</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BoldandItalics"/>
              </w:rPr>
              <w:t>Tests</w:t>
            </w:r>
            <w:r w:rsidRPr="00092BB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ListBullet"/>
            </w:pPr>
            <w:r w:rsidRPr="00092BBA">
              <w:t xml:space="preserve">settling </w:t>
            </w:r>
          </w:p>
          <w:p w:rsidR="00000000" w:rsidRPr="00092BBA" w:rsidP="00092BBA">
            <w:pPr>
              <w:pStyle w:val="ListBullet"/>
            </w:pPr>
            <w:r w:rsidRPr="00092BBA">
              <w:t>microscopic observation</w:t>
            </w:r>
          </w:p>
          <w:p w:rsidR="00000000" w:rsidRPr="00092BBA" w:rsidP="00092BBA">
            <w:pPr>
              <w:pStyle w:val="ListBullet"/>
            </w:pPr>
            <w:r w:rsidRPr="00092BBA">
              <w:t>pH</w:t>
            </w:r>
          </w:p>
          <w:p w:rsidR="00000000" w:rsidRPr="00092BBA" w:rsidP="00092BBA">
            <w:pPr>
              <w:pStyle w:val="ListBullet"/>
            </w:pPr>
            <w:r w:rsidRPr="00092BBA">
              <w:t>dissolved oxygen</w:t>
            </w:r>
          </w:p>
          <w:p w:rsidR="00000000" w:rsidRPr="00092BBA" w:rsidP="00092BBA">
            <w:pPr>
              <w:pStyle w:val="ListBullet"/>
            </w:pPr>
            <w:r w:rsidRPr="00092BBA">
              <w:t>electrical conductivity</w:t>
            </w:r>
          </w:p>
          <w:p w:rsidR="00000000" w:rsidRPr="00092BBA" w:rsidP="00092BBA">
            <w:pPr>
              <w:pStyle w:val="ListBullet"/>
            </w:pPr>
            <w:r w:rsidRPr="00092BBA">
              <w:t>temperature</w:t>
            </w:r>
          </w:p>
          <w:p w:rsidR="00000000" w:rsidRPr="00092BBA" w:rsidP="00092BBA">
            <w:pPr>
              <w:pStyle w:val="ListBullet"/>
            </w:pPr>
            <w:r w:rsidRPr="00092BBA">
              <w:t>odour</w:t>
            </w:r>
          </w:p>
          <w:p w:rsidR="00000000" w:rsidRPr="00092BBA" w:rsidP="00092BBA">
            <w:pPr>
              <w:pStyle w:val="ListBullet"/>
            </w:pPr>
            <w:r w:rsidRPr="00092BBA">
              <w:t>visual observation of:</w:t>
            </w:r>
          </w:p>
          <w:p w:rsidR="00000000" w:rsidRPr="00092BBA" w:rsidP="00092BBA">
            <w:pPr>
              <w:pStyle w:val="ListBullet2"/>
            </w:pPr>
            <w:r w:rsidRPr="00092BBA">
              <w:t>colour</w:t>
            </w:r>
          </w:p>
          <w:p w:rsidR="00000000" w:rsidRPr="00092BBA" w:rsidP="00092BBA">
            <w:pPr>
              <w:pStyle w:val="ListBullet2"/>
            </w:pPr>
            <w:r w:rsidRPr="00092BBA">
              <w:t>scum</w:t>
            </w:r>
          </w:p>
          <w:p w:rsidR="00000000" w:rsidRPr="00092BBA" w:rsidP="00092BBA">
            <w:pPr>
              <w:pStyle w:val="ListBullet2"/>
            </w:pPr>
            <w:r w:rsidRPr="00092BBA">
              <w:t>insects</w:t>
            </w:r>
          </w:p>
          <w:p w:rsidR="00000000" w:rsidRPr="00092BBA" w:rsidP="00092BBA">
            <w:pPr>
              <w:pStyle w:val="ListBullet2"/>
            </w:pPr>
            <w:r w:rsidRPr="00092BBA">
              <w:t>birdlife</w:t>
            </w:r>
          </w:p>
          <w:p w:rsidR="00000000" w:rsidRPr="00092BBA" w:rsidP="00092BBA">
            <w:pPr>
              <w:pStyle w:val="ListBullet2"/>
            </w:pPr>
            <w:r w:rsidRPr="00092BBA">
              <w:t>weed growth</w:t>
            </w:r>
          </w:p>
          <w:p w:rsidR="00000000" w:rsidP="00092BBA">
            <w:pPr>
              <w:pStyle w:val="ListBullet2"/>
              <w:rPr>
                <w:lang w:val="en-NZ"/>
              </w:rPr>
            </w:pPr>
            <w:r w:rsidRPr="00092BBA">
              <w:t>redox potential</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BoldandItalics"/>
              </w:rPr>
              <w:t>Processes</w:t>
            </w:r>
            <w:r w:rsidRPr="00092BB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ListBullet"/>
            </w:pPr>
            <w:r w:rsidRPr="00092BBA">
              <w:t>primary, secondary and maturation lagoons</w:t>
            </w:r>
          </w:p>
          <w:p w:rsidR="00000000" w:rsidRPr="00092BBA" w:rsidP="00092BBA">
            <w:pPr>
              <w:pStyle w:val="ListBullet"/>
            </w:pPr>
            <w:r w:rsidRPr="00092BBA">
              <w:t>aerated lagoons</w:t>
            </w:r>
          </w:p>
          <w:p w:rsidR="00000000" w:rsidP="00092BBA">
            <w:pPr>
              <w:pStyle w:val="ListBullet"/>
              <w:rPr>
                <w:lang w:val="en-NZ"/>
              </w:rPr>
            </w:pPr>
            <w:r w:rsidRPr="00092BBA">
              <w:t>winter storages</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BoldandItalics"/>
              </w:rPr>
              <w:t>System adjustments</w:t>
            </w:r>
            <w:r w:rsidRPr="00092BB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ListBullet"/>
            </w:pPr>
            <w:r w:rsidRPr="00092BBA">
              <w:t>pH correction</w:t>
            </w:r>
          </w:p>
          <w:p w:rsidR="00000000" w:rsidRPr="00092BBA" w:rsidP="00092BBA">
            <w:pPr>
              <w:pStyle w:val="ListBullet"/>
            </w:pPr>
            <w:r w:rsidRPr="00092BBA">
              <w:t>mixing</w:t>
            </w:r>
          </w:p>
          <w:p w:rsidR="00000000" w:rsidRPr="00092BBA" w:rsidP="00092BBA">
            <w:pPr>
              <w:pStyle w:val="ListBullet"/>
            </w:pPr>
            <w:r w:rsidRPr="00092BBA">
              <w:t>flow control</w:t>
            </w:r>
          </w:p>
          <w:p w:rsidR="00000000" w:rsidRPr="00092BBA" w:rsidP="00092BBA">
            <w:pPr>
              <w:pStyle w:val="ListBullet"/>
            </w:pPr>
            <w:r w:rsidRPr="00092BBA">
              <w:t>water level</w:t>
            </w:r>
          </w:p>
          <w:p w:rsidR="00000000" w:rsidRPr="00092BBA" w:rsidP="00092BBA">
            <w:pPr>
              <w:pStyle w:val="ListBullet"/>
            </w:pPr>
            <w:r w:rsidRPr="00092BBA">
              <w:t>dissolved oxygen levels</w:t>
            </w:r>
          </w:p>
          <w:p w:rsidR="00000000" w:rsidRPr="00092BBA" w:rsidP="00092BBA">
            <w:pPr>
              <w:pStyle w:val="ListBullet"/>
            </w:pPr>
            <w:r w:rsidRPr="00092BBA">
              <w:t>recirculation rates</w:t>
            </w:r>
          </w:p>
          <w:p w:rsidR="00000000" w:rsidP="00092BBA">
            <w:pPr>
              <w:pStyle w:val="ListBullet"/>
              <w:rPr>
                <w:lang w:val="en-NZ"/>
              </w:rPr>
            </w:pPr>
            <w:r w:rsidRPr="00092BBA">
              <w:t>chemical additives</w:t>
            </w:r>
          </w:p>
        </w:tc>
      </w:tr>
      <w:tr w:rsidTr="000731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92BBA">
            <w:pPr>
              <w:pStyle w:val="BodyText"/>
              <w:rPr>
                <w:lang w:val="en-NZ"/>
              </w:rPr>
            </w:pPr>
            <w:r w:rsidRPr="00092BBA">
              <w:rPr>
                <w:rStyle w:val="BoldandItalics"/>
              </w:rPr>
              <w:t>Records</w:t>
            </w:r>
            <w:r w:rsidRPr="00092BBA">
              <w:t xml:space="preserve"> and data compiled may include:</w:t>
            </w:r>
          </w:p>
        </w:tc>
        <w:tc>
          <w:tcPr>
            <w:tcW w:w="6084" w:type="dxa"/>
            <w:tcBorders>
              <w:top w:val="nil"/>
              <w:left w:val="nil"/>
              <w:bottom w:val="nil"/>
              <w:right w:val="nil"/>
            </w:tcBorders>
            <w:tcMar>
              <w:top w:w="0" w:type="dxa"/>
              <w:left w:w="62" w:type="dxa"/>
              <w:bottom w:w="0" w:type="dxa"/>
              <w:right w:w="62" w:type="dxa"/>
            </w:tcMar>
          </w:tcPr>
          <w:p w:rsidR="00000000" w:rsidRPr="00092BBA" w:rsidP="00092BBA">
            <w:pPr>
              <w:pStyle w:val="ListBullet"/>
            </w:pPr>
            <w:r w:rsidRPr="00092BBA">
              <w:t>plant performance data</w:t>
            </w:r>
          </w:p>
          <w:p w:rsidR="00000000" w:rsidRPr="00092BBA" w:rsidP="00092BBA">
            <w:pPr>
              <w:pStyle w:val="ListBullet"/>
            </w:pPr>
            <w:r w:rsidRPr="00092BBA">
              <w:t>chemical usage</w:t>
            </w:r>
          </w:p>
        </w:tc>
      </w:tr>
    </w:tbl>
    <w:p w:rsidR="00073197" w:rsidP="00092BBA">
      <w:pPr>
        <w:pStyle w:val="BodyText"/>
      </w:pPr>
    </w:p>
    <w:p w:rsidR="00073197" w:rsidP="00092BBA">
      <w:pPr>
        <w:pStyle w:val="BodyText"/>
      </w:pPr>
    </w:p>
    <w:p w:rsidR="00000000" w:rsidRPr="00092BBA" w:rsidP="00092BBA">
      <w:pPr>
        <w:pStyle w:val="Heading1"/>
      </w:pPr>
      <w:bookmarkStart w:id="12" w:name="O_404498"/>
      <w:bookmarkEnd w:id="12"/>
      <w:r w:rsidRPr="00092BBA">
        <w:t>Unit Sector(s)</w:t>
      </w:r>
    </w:p>
    <w:p w:rsidR="00000000" w:rsidRPr="00092BBA" w:rsidP="00092BBA">
      <w:pPr>
        <w:pStyle w:val="BodyText"/>
      </w:pPr>
      <w:r w:rsidRPr="00092BBA">
        <w:t>Not applicable.</w:t>
      </w:r>
    </w:p>
    <w:p w:rsidR="00000000" w:rsidRPr="00092BBA" w:rsidP="00092BBA">
      <w:pPr>
        <w:pStyle w:val="AllowPageBreak"/>
      </w:pPr>
    </w:p>
    <w:p w:rsidR="00000000" w:rsidRPr="00092BBA" w:rsidP="00092BBA">
      <w:pPr>
        <w:pStyle w:val="Heading1"/>
      </w:pPr>
      <w:bookmarkStart w:id="13" w:name="O_404510"/>
      <w:bookmarkEnd w:id="13"/>
      <w:r w:rsidRPr="00092BBA">
        <w:t>Competency field</w:t>
      </w:r>
    </w:p>
    <w:p w:rsidR="00000000" w:rsidRPr="00092BBA" w:rsidP="00092BBA">
      <w:pPr>
        <w:pStyle w:val="BodyText"/>
      </w:pPr>
      <w:r w:rsidRPr="00092BBA">
        <w:t>Treatment.</w:t>
      </w:r>
    </w:p>
    <w:p w:rsidR="00000000" w:rsidRPr="00092BBA" w:rsidP="00092BBA"/>
    <w:sectPr w:rsidSect="00092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197" w:rsidP="00073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97" w:rsidP="00092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3197" w:rsidP="00092B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3197" w:rsidP="00092B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197" w:rsidP="000731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97" w:rsidP="00092BBA">
    <w:pPr>
      <w:pStyle w:val="Header"/>
      <w:framePr w:wrap="around"/>
    </w:pPr>
    <w:r>
      <w:fldChar w:fldCharType="begin"/>
    </w:r>
    <w:r>
      <w:instrText xml:space="preserve"> TITLE   \* MERGEFORMAT </w:instrText>
    </w:r>
    <w:r>
      <w:fldChar w:fldCharType="separate"/>
    </w:r>
    <w:r>
      <w:t>NWP272B Monitor, operate and report wastewater lagoon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3197" w:rsidP="00092B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A0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6A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AEB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B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BBA"/>
    <w:pPr>
      <w:spacing w:before="360" w:after="60"/>
      <w:outlineLvl w:val="0"/>
    </w:pPr>
    <w:rPr>
      <w:sz w:val="32"/>
    </w:rPr>
  </w:style>
  <w:style w:type="paragraph" w:styleId="Heading2">
    <w:name w:val="heading 2"/>
    <w:basedOn w:val="HeadingBase"/>
    <w:next w:val="BodyText"/>
    <w:link w:val="Heading2Char"/>
    <w:qFormat/>
    <w:rsid w:val="00092BBA"/>
    <w:pPr>
      <w:keepLines/>
      <w:spacing w:before="240" w:after="120"/>
      <w:outlineLvl w:val="1"/>
    </w:pPr>
    <w:rPr>
      <w:sz w:val="28"/>
      <w:szCs w:val="40"/>
    </w:rPr>
  </w:style>
  <w:style w:type="paragraph" w:styleId="Heading3">
    <w:name w:val="heading 3"/>
    <w:basedOn w:val="HeadingBase"/>
    <w:next w:val="BodyText"/>
    <w:link w:val="Heading3Char"/>
    <w:qFormat/>
    <w:rsid w:val="00092BBA"/>
    <w:pPr>
      <w:spacing w:before="180" w:after="120"/>
      <w:outlineLvl w:val="2"/>
    </w:pPr>
    <w:rPr>
      <w:spacing w:val="-10"/>
      <w:kern w:val="32"/>
    </w:rPr>
  </w:style>
  <w:style w:type="paragraph" w:styleId="Heading4">
    <w:name w:val="heading 4"/>
    <w:basedOn w:val="HeadingBase"/>
    <w:next w:val="BodyText"/>
    <w:link w:val="Heading4Char"/>
    <w:qFormat/>
    <w:rsid w:val="00092BBA"/>
    <w:pPr>
      <w:spacing w:before="160" w:after="120"/>
      <w:outlineLvl w:val="3"/>
    </w:pPr>
    <w:rPr>
      <w:sz w:val="22"/>
    </w:rPr>
  </w:style>
  <w:style w:type="paragraph" w:styleId="Heading5">
    <w:name w:val="heading 5"/>
    <w:basedOn w:val="HeadingBase"/>
    <w:next w:val="Normal"/>
    <w:link w:val="Heading5Char"/>
    <w:qFormat/>
    <w:rsid w:val="00092BBA"/>
    <w:pPr>
      <w:spacing w:before="80"/>
      <w:outlineLvl w:val="4"/>
    </w:pPr>
    <w:rPr>
      <w:color w:val="918585"/>
      <w:sz w:val="20"/>
    </w:rPr>
  </w:style>
  <w:style w:type="paragraph" w:styleId="Heading6">
    <w:name w:val="heading 6"/>
    <w:basedOn w:val="HeadingBase"/>
    <w:next w:val="Normal"/>
    <w:link w:val="Heading6Char"/>
    <w:qFormat/>
    <w:rsid w:val="00092BBA"/>
    <w:pPr>
      <w:spacing w:before="60"/>
      <w:outlineLvl w:val="5"/>
    </w:pPr>
    <w:rPr>
      <w:color w:val="918585"/>
      <w:sz w:val="20"/>
    </w:rPr>
  </w:style>
  <w:style w:type="paragraph" w:styleId="Heading7">
    <w:name w:val="heading 7"/>
    <w:basedOn w:val="Normal"/>
    <w:next w:val="Normal"/>
    <w:link w:val="Heading7Char"/>
    <w:qFormat/>
    <w:rsid w:val="00092BBA"/>
    <w:pPr>
      <w:ind w:left="720"/>
      <w:outlineLvl w:val="6"/>
    </w:pPr>
    <w:rPr>
      <w:i/>
    </w:rPr>
  </w:style>
  <w:style w:type="paragraph" w:styleId="Heading8">
    <w:name w:val="heading 8"/>
    <w:basedOn w:val="Normal"/>
    <w:next w:val="Normal"/>
    <w:link w:val="Heading8Char"/>
    <w:qFormat/>
    <w:rsid w:val="00092BBA"/>
    <w:pPr>
      <w:ind w:left="720"/>
      <w:outlineLvl w:val="7"/>
    </w:pPr>
    <w:rPr>
      <w:i/>
    </w:rPr>
  </w:style>
  <w:style w:type="paragraph" w:styleId="Heading9">
    <w:name w:val="heading 9"/>
    <w:basedOn w:val="Normal"/>
    <w:next w:val="Normal"/>
    <w:link w:val="Heading9Char"/>
    <w:qFormat/>
    <w:rsid w:val="00092BBA"/>
    <w:pPr>
      <w:ind w:left="720"/>
      <w:outlineLvl w:val="8"/>
    </w:pPr>
    <w:rPr>
      <w:i/>
    </w:rPr>
  </w:style>
  <w:style w:type="character" w:default="1" w:styleId="DefaultParagraphFont">
    <w:name w:val="Default Paragraph Font"/>
    <w:uiPriority w:val="1"/>
    <w:unhideWhenUsed/>
    <w:rsid w:val="00092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BBA"/>
  </w:style>
  <w:style w:type="character" w:customStyle="1" w:styleId="Heading1Char">
    <w:name w:val="Heading 1 Char"/>
    <w:basedOn w:val="DefaultParagraphFont"/>
    <w:link w:val="Heading1"/>
    <w:rsid w:val="00092BBA"/>
    <w:rPr>
      <w:rFonts w:ascii="Times New Roman" w:eastAsia="Times New Roman" w:hAnsi="Times New Roman" w:cs="Times New Roman"/>
      <w:b/>
      <w:sz w:val="32"/>
      <w:szCs w:val="20"/>
      <w:lang w:eastAsia="en-US"/>
    </w:rPr>
  </w:style>
  <w:style w:type="paragraph" w:styleId="BodyText">
    <w:name w:val="Body Text"/>
    <w:basedOn w:val="Normal"/>
    <w:link w:val="BodyTextChar"/>
    <w:rsid w:val="00092B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BBA"/>
    <w:rPr>
      <w:rFonts w:ascii="Times New Roman" w:eastAsia="Times New Roman" w:hAnsi="Times New Roman" w:cs="Times New Roman"/>
      <w:sz w:val="24"/>
      <w:lang w:val="en-US" w:eastAsia="en-US"/>
    </w:rPr>
  </w:style>
  <w:style w:type="paragraph" w:styleId="Footer">
    <w:name w:val="footer"/>
    <w:basedOn w:val="Normal"/>
    <w:link w:val="FooterChar"/>
    <w:rsid w:val="00092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BBA"/>
    <w:rPr>
      <w:rFonts w:ascii="Times New Roman" w:eastAsia="Times New Roman" w:hAnsi="Times New Roman" w:cs="Times New Roman"/>
      <w:sz w:val="16"/>
      <w:lang w:val="en-US" w:eastAsia="en-US"/>
    </w:rPr>
  </w:style>
  <w:style w:type="paragraph" w:styleId="List">
    <w:name w:val="List"/>
    <w:basedOn w:val="BodyText"/>
    <w:next w:val="BodyText"/>
    <w:rsid w:val="00092BBA"/>
    <w:pPr>
      <w:tabs>
        <w:tab w:val="left" w:pos="340"/>
      </w:tabs>
      <w:spacing w:before="60" w:after="60"/>
      <w:ind w:left="340" w:hanging="340"/>
    </w:pPr>
  </w:style>
  <w:style w:type="paragraph" w:styleId="ListBullet">
    <w:name w:val="List Bullet"/>
    <w:basedOn w:val="List"/>
    <w:rsid w:val="00092BBA"/>
    <w:pPr>
      <w:numPr>
        <w:numId w:val="13"/>
      </w:numPr>
      <w:tabs>
        <w:tab w:val="clear" w:pos="340"/>
      </w:tabs>
      <w:spacing w:before="40" w:after="40"/>
    </w:pPr>
  </w:style>
  <w:style w:type="character" w:customStyle="1" w:styleId="SpecialBold">
    <w:name w:val="Special Bold"/>
    <w:basedOn w:val="DefaultParagraphFont"/>
    <w:rsid w:val="00092BBA"/>
    <w:rPr>
      <w:b/>
      <w:spacing w:val="0"/>
    </w:rPr>
  </w:style>
  <w:style w:type="paragraph" w:styleId="ListBullet2">
    <w:name w:val="List Bullet 2"/>
    <w:basedOn w:val="List2"/>
    <w:rsid w:val="00092BBA"/>
    <w:pPr>
      <w:numPr>
        <w:numId w:val="14"/>
      </w:numPr>
      <w:tabs>
        <w:tab w:val="clear" w:pos="680"/>
      </w:tabs>
    </w:pPr>
  </w:style>
  <w:style w:type="paragraph" w:styleId="Header">
    <w:name w:val="header"/>
    <w:basedOn w:val="Normal"/>
    <w:link w:val="HeaderChar"/>
    <w:rsid w:val="00092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B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BBA"/>
    <w:pPr>
      <w:spacing w:before="240" w:after="120"/>
      <w:outlineLvl w:val="0"/>
    </w:pPr>
    <w:rPr>
      <w:rFonts w:ascii="Times New Roman" w:hAnsi="Times New Roman"/>
      <w:b/>
      <w:sz w:val="28"/>
    </w:rPr>
  </w:style>
  <w:style w:type="paragraph" w:customStyle="1" w:styleId="AllowPageBreak">
    <w:name w:val="AllowPageBreak"/>
    <w:rsid w:val="00092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2BBA"/>
    <w:rPr>
      <w:b/>
      <w:i/>
      <w:u w:val="none"/>
    </w:rPr>
  </w:style>
  <w:style w:type="character" w:customStyle="1" w:styleId="Heading2Char">
    <w:name w:val="Heading 2 Char"/>
    <w:basedOn w:val="DefaultParagraphFont"/>
    <w:link w:val="Heading2"/>
    <w:rsid w:val="00092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B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B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BBA"/>
    <w:rPr>
      <w:rFonts w:ascii="Courier New" w:eastAsia="Times New Roman" w:hAnsi="Courier New" w:cs="Times New Roman"/>
      <w:i/>
      <w:szCs w:val="20"/>
      <w:lang w:val="en-US" w:eastAsia="en-US"/>
    </w:rPr>
  </w:style>
  <w:style w:type="paragraph" w:customStyle="1" w:styleId="HeadingBase">
    <w:name w:val="Heading Base"/>
    <w:rsid w:val="00092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BBA"/>
    <w:pPr>
      <w:tabs>
        <w:tab w:val="right" w:leader="dot" w:pos="9072"/>
      </w:tabs>
      <w:ind w:left="567"/>
    </w:pPr>
    <w:rPr>
      <w:szCs w:val="22"/>
    </w:rPr>
  </w:style>
  <w:style w:type="paragraph" w:customStyle="1" w:styleId="TOCBase">
    <w:name w:val="TOC Base"/>
    <w:rsid w:val="00092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BBA"/>
    <w:pPr>
      <w:tabs>
        <w:tab w:val="right" w:leader="dot" w:pos="9072"/>
      </w:tabs>
      <w:spacing w:before="40" w:after="40"/>
      <w:ind w:left="284"/>
    </w:pPr>
    <w:rPr>
      <w:rFonts w:ascii="Times New Roman" w:hAnsi="Times New Roman"/>
    </w:rPr>
  </w:style>
  <w:style w:type="paragraph" w:styleId="TOC1">
    <w:name w:val="toc 1"/>
    <w:basedOn w:val="TOCBase"/>
    <w:next w:val="Normal"/>
    <w:rsid w:val="00092B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BBA"/>
    <w:pPr>
      <w:spacing w:before="5040"/>
      <w:jc w:val="center"/>
    </w:pPr>
    <w:rPr>
      <w:sz w:val="48"/>
      <w:szCs w:val="72"/>
      <w:lang w:val="en-US"/>
    </w:rPr>
  </w:style>
  <w:style w:type="character" w:customStyle="1" w:styleId="TitleChar">
    <w:name w:val="Title Char"/>
    <w:basedOn w:val="DefaultParagraphFont"/>
    <w:link w:val="Title"/>
    <w:rsid w:val="00092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BBA"/>
    <w:pPr>
      <w:tabs>
        <w:tab w:val="left" w:pos="3600"/>
        <w:tab w:val="left" w:pos="3958"/>
      </w:tabs>
    </w:pPr>
  </w:style>
  <w:style w:type="paragraph" w:customStyle="1" w:styleId="Note">
    <w:name w:val="Note"/>
    <w:basedOn w:val="BodyText"/>
    <w:rsid w:val="00092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BBA"/>
    <w:pPr>
      <w:framePr w:wrap="auto" w:hAnchor="text" w:y="6049"/>
    </w:pPr>
    <w:rPr>
      <w:color w:val="000000"/>
      <w:sz w:val="40"/>
    </w:rPr>
  </w:style>
  <w:style w:type="paragraph" w:customStyle="1" w:styleId="TOCTitle">
    <w:name w:val="TOCTitle"/>
    <w:basedOn w:val="Heading1"/>
    <w:rsid w:val="00092BBA"/>
    <w:pPr>
      <w:spacing w:after="240"/>
      <w:jc w:val="center"/>
      <w:outlineLvl w:val="9"/>
    </w:pPr>
    <w:rPr>
      <w:caps/>
    </w:rPr>
  </w:style>
  <w:style w:type="paragraph" w:customStyle="1" w:styleId="Version">
    <w:name w:val="Version"/>
    <w:rsid w:val="00092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BBA"/>
    <w:pPr>
      <w:keepNext w:val="0"/>
      <w:tabs>
        <w:tab w:val="right" w:pos="4176"/>
      </w:tabs>
      <w:ind w:left="198" w:hanging="198"/>
    </w:pPr>
    <w:rPr>
      <w:rFonts w:ascii="Garamond" w:hAnsi="Garamond"/>
    </w:rPr>
  </w:style>
  <w:style w:type="paragraph" w:styleId="IndexHeading">
    <w:name w:val="index heading"/>
    <w:basedOn w:val="Normal"/>
    <w:next w:val="Index1"/>
    <w:semiHidden/>
    <w:rsid w:val="00092BBA"/>
    <w:pPr>
      <w:spacing w:before="120" w:after="120"/>
    </w:pPr>
    <w:rPr>
      <w:rFonts w:ascii="Arial" w:hAnsi="Arial"/>
      <w:b/>
      <w:color w:val="918585"/>
      <w:sz w:val="24"/>
    </w:rPr>
  </w:style>
  <w:style w:type="paragraph" w:customStyle="1" w:styleId="Chapter">
    <w:name w:val="Chapter"/>
    <w:basedOn w:val="Normal"/>
    <w:rsid w:val="00092BBA"/>
    <w:pPr>
      <w:spacing w:before="240"/>
    </w:pPr>
    <w:rPr>
      <w:rFonts w:ascii="Times New Roman" w:hAnsi="Times New Roman"/>
      <w:smallCaps/>
      <w:spacing w:val="80"/>
      <w:sz w:val="28"/>
    </w:rPr>
  </w:style>
  <w:style w:type="paragraph" w:customStyle="1" w:styleId="InChapter">
    <w:name w:val="InChapter"/>
    <w:basedOn w:val="Heading3"/>
    <w:rsid w:val="00092BBA"/>
    <w:pPr>
      <w:spacing w:after="240"/>
      <w:outlineLvl w:val="9"/>
    </w:pPr>
    <w:rPr>
      <w:noProof/>
    </w:rPr>
  </w:style>
  <w:style w:type="paragraph" w:styleId="Index2">
    <w:name w:val="index 2"/>
    <w:basedOn w:val="Normal"/>
    <w:next w:val="Normal"/>
    <w:semiHidden/>
    <w:rsid w:val="00092BBA"/>
    <w:pPr>
      <w:tabs>
        <w:tab w:val="right" w:pos="4176"/>
      </w:tabs>
      <w:ind w:left="568" w:hanging="284"/>
    </w:pPr>
    <w:rPr>
      <w:rFonts w:ascii="Garamond" w:hAnsi="Garamond"/>
    </w:rPr>
  </w:style>
  <w:style w:type="paragraph" w:customStyle="1" w:styleId="Byline">
    <w:name w:val="Byline"/>
    <w:rsid w:val="00092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BBA"/>
    <w:pPr>
      <w:tabs>
        <w:tab w:val="clear" w:pos="3600"/>
        <w:tab w:val="clear" w:pos="3958"/>
      </w:tabs>
      <w:jc w:val="right"/>
    </w:pPr>
  </w:style>
  <w:style w:type="character" w:styleId="Emphasis">
    <w:name w:val="Emphasis"/>
    <w:basedOn w:val="DefaultParagraphFont"/>
    <w:qFormat/>
    <w:rsid w:val="00092BBA"/>
    <w:rPr>
      <w:i/>
    </w:rPr>
  </w:style>
  <w:style w:type="paragraph" w:styleId="Caption">
    <w:name w:val="caption"/>
    <w:basedOn w:val="BodyText"/>
    <w:next w:val="Normal"/>
    <w:qFormat/>
    <w:rsid w:val="00092BBA"/>
    <w:pPr>
      <w:framePr w:w="2268" w:hSpace="181" w:vSpace="181" w:wrap="around" w:vAnchor="text" w:hAnchor="page" w:x="1135" w:y="285" w:anchorLock="1"/>
    </w:pPr>
    <w:rPr>
      <w:i/>
    </w:rPr>
  </w:style>
  <w:style w:type="paragraph" w:customStyle="1" w:styleId="MiniTOCTitle">
    <w:name w:val="MiniTOCTitle"/>
    <w:basedOn w:val="Heading4"/>
    <w:rsid w:val="00092BBA"/>
    <w:pPr>
      <w:spacing w:before="240"/>
      <w:outlineLvl w:val="9"/>
    </w:pPr>
    <w:rPr>
      <w:noProof/>
      <w:sz w:val="24"/>
    </w:rPr>
  </w:style>
  <w:style w:type="paragraph" w:customStyle="1" w:styleId="MiniTOCItem">
    <w:name w:val="MiniTOCItem"/>
    <w:basedOn w:val="ListBullet"/>
    <w:rsid w:val="00092BBA"/>
    <w:pPr>
      <w:numPr>
        <w:numId w:val="0"/>
      </w:numPr>
      <w:tabs>
        <w:tab w:val="right" w:leader="dot" w:pos="6521"/>
      </w:tabs>
      <w:spacing w:before="0" w:after="0"/>
    </w:pPr>
  </w:style>
  <w:style w:type="paragraph" w:customStyle="1" w:styleId="TOFTitle">
    <w:name w:val="TOFTitle"/>
    <w:basedOn w:val="TOCTitle"/>
    <w:rsid w:val="00092BBA"/>
  </w:style>
  <w:style w:type="paragraph" w:styleId="TableofFigures">
    <w:name w:val="table of figures"/>
    <w:basedOn w:val="Normal"/>
    <w:next w:val="Normal"/>
    <w:semiHidden/>
    <w:rsid w:val="00092BBA"/>
    <w:pPr>
      <w:tabs>
        <w:tab w:val="right" w:leader="dot" w:pos="9072"/>
      </w:tabs>
      <w:ind w:left="970" w:hanging="403"/>
    </w:pPr>
    <w:rPr>
      <w:rFonts w:ascii="Times New Roman" w:hAnsi="Times New Roman"/>
      <w:b/>
    </w:rPr>
  </w:style>
  <w:style w:type="paragraph" w:styleId="ListNumber">
    <w:name w:val="List Number"/>
    <w:basedOn w:val="List"/>
    <w:rsid w:val="00092BBA"/>
    <w:pPr>
      <w:numPr>
        <w:numId w:val="11"/>
      </w:numPr>
    </w:pPr>
  </w:style>
  <w:style w:type="character" w:customStyle="1" w:styleId="WingdingSymbols">
    <w:name w:val="Wingding Symbols"/>
    <w:rsid w:val="00092BBA"/>
    <w:rPr>
      <w:rFonts w:ascii="Wingdings" w:hAnsi="Wingdings"/>
    </w:rPr>
  </w:style>
  <w:style w:type="paragraph" w:customStyle="1" w:styleId="TableHeading">
    <w:name w:val="Table Heading"/>
    <w:basedOn w:val="HeadingBase"/>
    <w:rsid w:val="00092BBA"/>
    <w:pPr>
      <w:keepLines/>
      <w:pBdr>
        <w:bottom w:val="single" w:sz="6" w:space="1" w:color="918585"/>
      </w:pBdr>
      <w:spacing w:before="240"/>
    </w:pPr>
  </w:style>
  <w:style w:type="character" w:customStyle="1" w:styleId="HotSpot">
    <w:name w:val="HotSpot"/>
    <w:rsid w:val="00092BBA"/>
    <w:rPr>
      <w:color w:val="0033CC"/>
      <w:u w:val="none"/>
    </w:rPr>
  </w:style>
  <w:style w:type="paragraph" w:customStyle="1" w:styleId="BodyTextRight">
    <w:name w:val="Body Text Right"/>
    <w:basedOn w:val="BodyText"/>
    <w:rsid w:val="00092BBA"/>
    <w:pPr>
      <w:spacing w:before="0" w:after="0"/>
      <w:jc w:val="right"/>
    </w:pPr>
  </w:style>
  <w:style w:type="paragraph" w:styleId="Index3">
    <w:name w:val="index 3"/>
    <w:basedOn w:val="ListNumber2"/>
    <w:next w:val="Normal"/>
    <w:semiHidden/>
    <w:rsid w:val="00092BBA"/>
    <w:pPr>
      <w:numPr>
        <w:numId w:val="0"/>
      </w:numPr>
      <w:tabs>
        <w:tab w:val="right" w:leader="dot" w:pos="4176"/>
      </w:tabs>
    </w:pPr>
  </w:style>
  <w:style w:type="paragraph" w:styleId="ListNumber2">
    <w:name w:val="List Number 2"/>
    <w:basedOn w:val="List2"/>
    <w:rsid w:val="00092BBA"/>
    <w:pPr>
      <w:numPr>
        <w:numId w:val="10"/>
      </w:numPr>
      <w:tabs>
        <w:tab w:val="clear" w:pos="1060"/>
      </w:tabs>
    </w:pPr>
  </w:style>
  <w:style w:type="paragraph" w:customStyle="1" w:styleId="MarginNote">
    <w:name w:val="Margin Note"/>
    <w:basedOn w:val="BodyText"/>
    <w:rsid w:val="00092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B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BBA"/>
    <w:rPr>
      <w:sz w:val="32"/>
    </w:rPr>
  </w:style>
  <w:style w:type="paragraph" w:customStyle="1" w:styleId="HeadingProcedure">
    <w:name w:val="Heading Procedure"/>
    <w:basedOn w:val="HeadingBase"/>
    <w:next w:val="Normal"/>
    <w:rsid w:val="00092BBA"/>
    <w:pPr>
      <w:tabs>
        <w:tab w:val="left" w:pos="0"/>
      </w:tabs>
      <w:spacing w:before="120" w:after="60"/>
    </w:pPr>
    <w:rPr>
      <w:i/>
      <w:color w:val="918585"/>
      <w:sz w:val="22"/>
    </w:rPr>
  </w:style>
  <w:style w:type="paragraph" w:customStyle="1" w:styleId="TableBodyText">
    <w:name w:val="Table Body Text"/>
    <w:basedOn w:val="BodyText"/>
    <w:rsid w:val="00092BBA"/>
    <w:pPr>
      <w:spacing w:before="60" w:after="60"/>
    </w:pPr>
  </w:style>
  <w:style w:type="paragraph" w:styleId="ListContinue">
    <w:name w:val="List Continue"/>
    <w:basedOn w:val="List"/>
    <w:rsid w:val="00092BBA"/>
    <w:pPr>
      <w:ind w:firstLine="0"/>
    </w:pPr>
  </w:style>
  <w:style w:type="paragraph" w:customStyle="1" w:styleId="ListNote">
    <w:name w:val="List Note"/>
    <w:basedOn w:val="List"/>
    <w:rsid w:val="00092BBA"/>
    <w:pPr>
      <w:pBdr>
        <w:top w:val="single" w:sz="6" w:space="2" w:color="918585"/>
        <w:bottom w:val="single" w:sz="6" w:space="2" w:color="918585"/>
      </w:pBdr>
      <w:tabs>
        <w:tab w:val="left" w:pos="1021"/>
      </w:tabs>
      <w:ind w:firstLine="0"/>
    </w:pPr>
  </w:style>
  <w:style w:type="paragraph" w:customStyle="1" w:styleId="Warning">
    <w:name w:val="Warning"/>
    <w:basedOn w:val="BodyText"/>
    <w:rsid w:val="00092BBA"/>
    <w:pPr>
      <w:shd w:val="clear" w:color="auto" w:fill="D9D9D9"/>
      <w:tabs>
        <w:tab w:val="left" w:pos="992"/>
      </w:tabs>
      <w:ind w:left="119" w:right="119"/>
    </w:pPr>
    <w:rPr>
      <w:sz w:val="20"/>
    </w:rPr>
  </w:style>
  <w:style w:type="paragraph" w:customStyle="1" w:styleId="MarginIcons">
    <w:name w:val="Margin Icons"/>
    <w:basedOn w:val="BodyText"/>
    <w:rsid w:val="00092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BBA"/>
    <w:rPr>
      <w:rFonts w:ascii="Courier New" w:hAnsi="Courier New"/>
    </w:rPr>
  </w:style>
  <w:style w:type="paragraph" w:customStyle="1" w:styleId="NoteBullet">
    <w:name w:val="Note Bullet"/>
    <w:basedOn w:val="Note"/>
    <w:rsid w:val="00092BBA"/>
    <w:pPr>
      <w:tabs>
        <w:tab w:val="clear" w:pos="680"/>
      </w:tabs>
      <w:spacing w:before="60" w:after="60"/>
    </w:pPr>
  </w:style>
  <w:style w:type="paragraph" w:customStyle="1" w:styleId="SubHeading2">
    <w:name w:val="SubHeading2"/>
    <w:basedOn w:val="HeadingBase"/>
    <w:rsid w:val="00092BBA"/>
    <w:pPr>
      <w:spacing w:before="240" w:after="60"/>
    </w:pPr>
    <w:rPr>
      <w:sz w:val="20"/>
    </w:rPr>
  </w:style>
  <w:style w:type="paragraph" w:customStyle="1" w:styleId="SubHeading1">
    <w:name w:val="SubHeading1"/>
    <w:basedOn w:val="HeadingBase"/>
    <w:rsid w:val="00092BBA"/>
    <w:pPr>
      <w:spacing w:before="240" w:after="60"/>
    </w:pPr>
    <w:rPr>
      <w:color w:val="918585"/>
      <w:sz w:val="22"/>
    </w:rPr>
  </w:style>
  <w:style w:type="paragraph" w:customStyle="1" w:styleId="SideHeading">
    <w:name w:val="Side Heading"/>
    <w:basedOn w:val="HeadingBase"/>
    <w:rsid w:val="00092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BBA"/>
    <w:pPr>
      <w:numPr>
        <w:numId w:val="12"/>
      </w:numPr>
    </w:pPr>
  </w:style>
  <w:style w:type="paragraph" w:styleId="PlainText">
    <w:name w:val="Plain Text"/>
    <w:basedOn w:val="Normal"/>
    <w:link w:val="PlainTextChar"/>
    <w:rsid w:val="00092BBA"/>
    <w:rPr>
      <w:sz w:val="20"/>
    </w:rPr>
  </w:style>
  <w:style w:type="character" w:customStyle="1" w:styleId="PlainTextChar">
    <w:name w:val="Plain Text Char"/>
    <w:basedOn w:val="DefaultParagraphFont"/>
    <w:link w:val="PlainText"/>
    <w:rsid w:val="00092B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BBA"/>
    <w:rPr>
      <w:b/>
      <w:smallCaps/>
    </w:rPr>
  </w:style>
  <w:style w:type="paragraph" w:customStyle="1" w:styleId="TableListNumber">
    <w:name w:val="Table List Number"/>
    <w:basedOn w:val="ListNumber"/>
    <w:rsid w:val="00092BBA"/>
    <w:pPr>
      <w:numPr>
        <w:numId w:val="0"/>
      </w:numPr>
    </w:pPr>
  </w:style>
  <w:style w:type="paragraph" w:styleId="TOC4">
    <w:name w:val="toc 4"/>
    <w:basedOn w:val="TOCBase"/>
    <w:next w:val="Normal"/>
    <w:semiHidden/>
    <w:rsid w:val="00092BBA"/>
    <w:pPr>
      <w:tabs>
        <w:tab w:val="right" w:leader="dot" w:pos="9071"/>
      </w:tabs>
      <w:ind w:left="1701"/>
    </w:pPr>
  </w:style>
  <w:style w:type="paragraph" w:customStyle="1" w:styleId="ListAlpha">
    <w:name w:val="List Alpha"/>
    <w:basedOn w:val="List"/>
    <w:rsid w:val="00092BBA"/>
    <w:pPr>
      <w:numPr>
        <w:numId w:val="9"/>
      </w:numPr>
    </w:pPr>
  </w:style>
  <w:style w:type="paragraph" w:customStyle="1" w:styleId="ListAlpha2">
    <w:name w:val="List Alpha 2"/>
    <w:basedOn w:val="List2"/>
    <w:rsid w:val="00092BBA"/>
    <w:pPr>
      <w:numPr>
        <w:numId w:val="8"/>
      </w:numPr>
    </w:pPr>
  </w:style>
  <w:style w:type="paragraph" w:styleId="List2">
    <w:name w:val="List 2"/>
    <w:basedOn w:val="BodyText"/>
    <w:rsid w:val="00092BBA"/>
    <w:pPr>
      <w:tabs>
        <w:tab w:val="left" w:pos="680"/>
      </w:tabs>
      <w:spacing w:before="60" w:after="60"/>
      <w:ind w:left="680" w:hanging="340"/>
    </w:pPr>
  </w:style>
  <w:style w:type="paragraph" w:styleId="List3">
    <w:name w:val="List 3"/>
    <w:basedOn w:val="BodyText"/>
    <w:rsid w:val="00092BBA"/>
    <w:pPr>
      <w:tabs>
        <w:tab w:val="left" w:pos="1021"/>
      </w:tabs>
      <w:spacing w:before="60" w:after="60"/>
      <w:ind w:left="1020" w:hanging="340"/>
    </w:pPr>
  </w:style>
  <w:style w:type="paragraph" w:styleId="List4">
    <w:name w:val="List 4"/>
    <w:basedOn w:val="BodyText"/>
    <w:rsid w:val="00092BBA"/>
    <w:pPr>
      <w:tabs>
        <w:tab w:val="left" w:pos="1361"/>
      </w:tabs>
      <w:spacing w:before="60" w:after="60"/>
      <w:ind w:left="1361" w:hanging="340"/>
    </w:pPr>
  </w:style>
  <w:style w:type="paragraph" w:styleId="List5">
    <w:name w:val="List 5"/>
    <w:basedOn w:val="BodyText"/>
    <w:rsid w:val="00092BBA"/>
    <w:pPr>
      <w:tabs>
        <w:tab w:val="left" w:pos="1701"/>
      </w:tabs>
      <w:spacing w:before="60" w:after="60"/>
      <w:ind w:left="1701" w:hanging="340"/>
    </w:pPr>
  </w:style>
  <w:style w:type="paragraph" w:styleId="ListBullet3">
    <w:name w:val="List Bullet 3"/>
    <w:basedOn w:val="List3"/>
    <w:rsid w:val="00092BBA"/>
    <w:pPr>
      <w:numPr>
        <w:numId w:val="15"/>
      </w:numPr>
      <w:tabs>
        <w:tab w:val="clear" w:pos="1021"/>
      </w:tabs>
      <w:ind w:left="1037" w:hanging="357"/>
    </w:pPr>
  </w:style>
  <w:style w:type="paragraph" w:styleId="ListBullet4">
    <w:name w:val="List Bullet 4"/>
    <w:basedOn w:val="List4"/>
    <w:rsid w:val="00092BBA"/>
    <w:pPr>
      <w:numPr>
        <w:numId w:val="3"/>
      </w:numPr>
    </w:pPr>
  </w:style>
  <w:style w:type="paragraph" w:styleId="ListBullet5">
    <w:name w:val="List Bullet 5"/>
    <w:basedOn w:val="List5"/>
    <w:rsid w:val="00092BBA"/>
    <w:pPr>
      <w:numPr>
        <w:numId w:val="4"/>
      </w:numPr>
    </w:pPr>
  </w:style>
  <w:style w:type="paragraph" w:styleId="ListContinue2">
    <w:name w:val="List Continue 2"/>
    <w:basedOn w:val="List2"/>
    <w:rsid w:val="00092BBA"/>
    <w:pPr>
      <w:ind w:firstLine="0"/>
    </w:pPr>
  </w:style>
  <w:style w:type="paragraph" w:styleId="ListContinue3">
    <w:name w:val="List Continue 3"/>
    <w:basedOn w:val="List3"/>
    <w:rsid w:val="00092BBA"/>
    <w:pPr>
      <w:ind w:left="1021" w:firstLine="0"/>
    </w:pPr>
  </w:style>
  <w:style w:type="paragraph" w:styleId="ListContinue4">
    <w:name w:val="List Continue 4"/>
    <w:basedOn w:val="List4"/>
    <w:rsid w:val="00092BBA"/>
    <w:pPr>
      <w:ind w:firstLine="0"/>
    </w:pPr>
  </w:style>
  <w:style w:type="paragraph" w:styleId="ListContinue5">
    <w:name w:val="List Continue 5"/>
    <w:basedOn w:val="List5"/>
    <w:rsid w:val="00092BBA"/>
    <w:pPr>
      <w:ind w:firstLine="0"/>
    </w:pPr>
  </w:style>
  <w:style w:type="paragraph" w:styleId="ListNumber3">
    <w:name w:val="List Number 3"/>
    <w:basedOn w:val="List3"/>
    <w:rsid w:val="00092BBA"/>
    <w:pPr>
      <w:numPr>
        <w:numId w:val="5"/>
      </w:numPr>
    </w:pPr>
  </w:style>
  <w:style w:type="paragraph" w:styleId="ListNumber4">
    <w:name w:val="List Number 4"/>
    <w:basedOn w:val="List4"/>
    <w:rsid w:val="00092BBA"/>
    <w:pPr>
      <w:numPr>
        <w:numId w:val="6"/>
      </w:numPr>
    </w:pPr>
  </w:style>
  <w:style w:type="paragraph" w:styleId="ListNumber5">
    <w:name w:val="List Number 5"/>
    <w:basedOn w:val="List5"/>
    <w:rsid w:val="00092BBA"/>
    <w:pPr>
      <w:numPr>
        <w:numId w:val="7"/>
      </w:numPr>
    </w:pPr>
  </w:style>
  <w:style w:type="paragraph" w:styleId="BlockText">
    <w:name w:val="Block Text"/>
    <w:basedOn w:val="Normal"/>
    <w:rsid w:val="00092BBA"/>
    <w:pPr>
      <w:spacing w:after="120"/>
      <w:ind w:left="1440" w:right="1440"/>
    </w:pPr>
  </w:style>
  <w:style w:type="character" w:customStyle="1" w:styleId="Subscript">
    <w:name w:val="Subscript"/>
    <w:basedOn w:val="DefaultParagraphFont"/>
    <w:rsid w:val="00092BBA"/>
    <w:rPr>
      <w:sz w:val="16"/>
      <w:vertAlign w:val="subscript"/>
    </w:rPr>
  </w:style>
  <w:style w:type="character" w:customStyle="1" w:styleId="Superscript">
    <w:name w:val="Superscript"/>
    <w:basedOn w:val="DefaultParagraphFont"/>
    <w:rsid w:val="00092BBA"/>
    <w:rPr>
      <w:sz w:val="16"/>
      <w:vertAlign w:val="superscript"/>
    </w:rPr>
  </w:style>
  <w:style w:type="character" w:customStyle="1" w:styleId="Symbols">
    <w:name w:val="Symbols"/>
    <w:basedOn w:val="DefaultParagraphFont"/>
    <w:rsid w:val="00092BBA"/>
    <w:rPr>
      <w:rFonts w:ascii="Symbol" w:hAnsi="Symbol"/>
    </w:rPr>
  </w:style>
  <w:style w:type="character" w:customStyle="1" w:styleId="MenuOptions">
    <w:name w:val="Menu Options"/>
    <w:basedOn w:val="DefaultParagraphFont"/>
    <w:rsid w:val="00092BBA"/>
    <w:rPr>
      <w:rFonts w:ascii="Arial Narrow" w:hAnsi="Arial Narrow"/>
      <w:smallCaps/>
    </w:rPr>
  </w:style>
  <w:style w:type="character" w:customStyle="1" w:styleId="Buttons">
    <w:name w:val="Buttons"/>
    <w:basedOn w:val="DefaultParagraphFont"/>
    <w:rsid w:val="00092BBA"/>
    <w:rPr>
      <w:b/>
    </w:rPr>
  </w:style>
  <w:style w:type="character" w:customStyle="1" w:styleId="Underlined">
    <w:name w:val="Underlined"/>
    <w:basedOn w:val="DefaultParagraphFont"/>
    <w:rsid w:val="00092BBA"/>
    <w:rPr>
      <w:u w:val="single"/>
    </w:rPr>
  </w:style>
  <w:style w:type="paragraph" w:customStyle="1" w:styleId="TableBodyTextRight">
    <w:name w:val="Table Body Text Right"/>
    <w:basedOn w:val="TableBodyText"/>
    <w:rsid w:val="00092BBA"/>
    <w:pPr>
      <w:widowControl w:val="0"/>
      <w:autoSpaceDE w:val="0"/>
      <w:autoSpaceDN w:val="0"/>
      <w:adjustRightInd w:val="0"/>
      <w:jc w:val="right"/>
    </w:pPr>
    <w:rPr>
      <w:rFonts w:cs="Arial"/>
      <w:szCs w:val="18"/>
    </w:rPr>
  </w:style>
  <w:style w:type="paragraph" w:customStyle="1" w:styleId="CopyrightText">
    <w:name w:val="Copyright Text"/>
    <w:basedOn w:val="BodyText"/>
    <w:rsid w:val="00092BBA"/>
    <w:rPr>
      <w:sz w:val="18"/>
    </w:rPr>
  </w:style>
  <w:style w:type="paragraph" w:customStyle="1" w:styleId="BodySmallRight">
    <w:name w:val="Body Small Right"/>
    <w:basedOn w:val="BodyTextRight"/>
    <w:rsid w:val="00092BBA"/>
    <w:rPr>
      <w:sz w:val="18"/>
      <w:szCs w:val="18"/>
    </w:rPr>
  </w:style>
  <w:style w:type="paragraph" w:customStyle="1" w:styleId="MarginEdition">
    <w:name w:val="Margin Edition"/>
    <w:basedOn w:val="MarginNote"/>
    <w:rsid w:val="00092BBA"/>
    <w:pPr>
      <w:spacing w:before="0" w:after="0"/>
    </w:pPr>
    <w:rPr>
      <w:rFonts w:ascii="Times New Roman" w:hAnsi="Times New Roman"/>
      <w:color w:val="999999"/>
    </w:rPr>
  </w:style>
  <w:style w:type="paragraph" w:customStyle="1" w:styleId="Spacer">
    <w:name w:val="Spacer"/>
    <w:basedOn w:val="Normal"/>
    <w:rsid w:val="00092BBA"/>
    <w:rPr>
      <w:sz w:val="2"/>
      <w:szCs w:val="2"/>
    </w:rPr>
  </w:style>
  <w:style w:type="character" w:customStyle="1" w:styleId="Small">
    <w:name w:val="Small"/>
    <w:basedOn w:val="DefaultParagraphFont"/>
    <w:rsid w:val="00092BBA"/>
    <w:rPr>
      <w:sz w:val="16"/>
    </w:rPr>
  </w:style>
  <w:style w:type="paragraph" w:customStyle="1" w:styleId="WideTable">
    <w:name w:val="Wide Table"/>
    <w:basedOn w:val="Normal"/>
    <w:rsid w:val="00092BBA"/>
    <w:pPr>
      <w:ind w:left="-1418"/>
    </w:pPr>
    <w:rPr>
      <w:sz w:val="2"/>
      <w:szCs w:val="2"/>
    </w:rPr>
  </w:style>
  <w:style w:type="character" w:styleId="PageNumber">
    <w:name w:val="page number"/>
    <w:basedOn w:val="DefaultParagraphFont"/>
    <w:rsid w:val="00092BBA"/>
  </w:style>
  <w:style w:type="paragraph" w:styleId="Quote">
    <w:name w:val="Quote"/>
    <w:basedOn w:val="Heading1"/>
    <w:link w:val="QuoteChar"/>
    <w:qFormat/>
    <w:rsid w:val="00092BBA"/>
    <w:rPr>
      <w:b w:val="0"/>
      <w:sz w:val="72"/>
      <w:szCs w:val="72"/>
      <w:lang w:val="en-NZ"/>
    </w:rPr>
  </w:style>
  <w:style w:type="character" w:customStyle="1" w:styleId="QuoteChar">
    <w:name w:val="Quote Char"/>
    <w:basedOn w:val="DefaultParagraphFont"/>
    <w:link w:val="Quote"/>
    <w:rsid w:val="00092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BBA"/>
    <w:pPr>
      <w:pageBreakBefore/>
    </w:pPr>
  </w:style>
  <w:style w:type="paragraph" w:customStyle="1" w:styleId="Border">
    <w:name w:val="Border"/>
    <w:basedOn w:val="Normal"/>
    <w:qFormat/>
    <w:rsid w:val="00092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BBA"/>
    <w:rPr>
      <w:b/>
      <w:bCs/>
      <w:i/>
      <w:iCs/>
      <w:color w:val="auto"/>
    </w:rPr>
  </w:style>
  <w:style w:type="paragraph" w:styleId="IntenseQuote">
    <w:name w:val="Intense Quote"/>
    <w:basedOn w:val="Normal"/>
    <w:next w:val="Normal"/>
    <w:link w:val="IntenseQuoteChar"/>
    <w:uiPriority w:val="30"/>
    <w:qFormat/>
    <w:rsid w:val="00092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B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BBA"/>
    <w:rPr>
      <w:smallCaps/>
      <w:color w:val="auto"/>
      <w:u w:val="single"/>
    </w:rPr>
  </w:style>
  <w:style w:type="character" w:styleId="IntenseReference">
    <w:name w:val="Intense Reference"/>
    <w:basedOn w:val="DefaultParagraphFont"/>
    <w:uiPriority w:val="32"/>
    <w:qFormat/>
    <w:rsid w:val="00092BBA"/>
    <w:rPr>
      <w:b/>
      <w:bCs/>
      <w:smallCaps/>
      <w:color w:val="auto"/>
      <w:spacing w:val="5"/>
      <w:u w:val="single"/>
    </w:rPr>
  </w:style>
  <w:style w:type="paragraph" w:customStyle="1" w:styleId="2ColumnHeading">
    <w:name w:val="2Column Heading"/>
    <w:basedOn w:val="BodyText"/>
    <w:qFormat/>
    <w:rsid w:val="00092BBA"/>
    <w:pPr>
      <w:spacing w:after="60"/>
      <w:ind w:left="-2268"/>
    </w:pPr>
    <w:rPr>
      <w:b/>
    </w:rPr>
  </w:style>
  <w:style w:type="paragraph" w:customStyle="1" w:styleId="Heading1TOC">
    <w:name w:val="Heading1 TOC"/>
    <w:basedOn w:val="Normal"/>
    <w:qFormat/>
    <w:rsid w:val="00092BBA"/>
    <w:pPr>
      <w:spacing w:before="240" w:after="120"/>
    </w:pPr>
    <w:rPr>
      <w:rFonts w:ascii="Times New Roman" w:hAnsi="Times New Roman"/>
      <w:b/>
      <w:sz w:val="32"/>
    </w:rPr>
  </w:style>
  <w:style w:type="paragraph" w:customStyle="1" w:styleId="Heading2TOC">
    <w:name w:val="Heading2 TOC"/>
    <w:basedOn w:val="Normal"/>
    <w:qFormat/>
    <w:rsid w:val="00092BBA"/>
    <w:pPr>
      <w:spacing w:before="240" w:after="60"/>
    </w:pPr>
    <w:rPr>
      <w:rFonts w:ascii="Times New Roman" w:hAnsi="Times New Roman"/>
      <w:b/>
      <w:sz w:val="28"/>
    </w:rPr>
  </w:style>
  <w:style w:type="character" w:customStyle="1" w:styleId="Underline">
    <w:name w:val="Underline"/>
    <w:basedOn w:val="DefaultParagraphFont"/>
    <w:qFormat/>
    <w:rsid w:val="00092BBA"/>
    <w:rPr>
      <w:u w:val="single"/>
    </w:rPr>
  </w:style>
  <w:style w:type="paragraph" w:styleId="BalloonText">
    <w:name w:val="Balloon Text"/>
    <w:basedOn w:val="Normal"/>
    <w:link w:val="BalloonTextChar"/>
    <w:rsid w:val="00092BBA"/>
    <w:rPr>
      <w:rFonts w:ascii="Tahoma" w:hAnsi="Tahoma" w:cs="Tahoma"/>
      <w:sz w:val="16"/>
      <w:szCs w:val="16"/>
    </w:rPr>
  </w:style>
  <w:style w:type="character" w:customStyle="1" w:styleId="BalloonTextChar">
    <w:name w:val="Balloon Text Char"/>
    <w:basedOn w:val="DefaultParagraphFont"/>
    <w:link w:val="BalloonText"/>
    <w:rsid w:val="00092B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B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B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6936</Characters>
  <Application>Microsoft Office Word</Application>
  <DocSecurity>0</DocSecurity>
  <Lines>233</Lines>
  <Paragraphs>144</Paragraphs>
  <ScaleCrop>false</ScaleCrop>
  <Company>Author-it Software Corporation Ltd.</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NWP272B Monitor, operate and report wastewater lagoon processes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2012-05-27T09:31:00Z</dcterms:created>
  <dcterms:modified xsi:type="dcterms:W3CDTF">2012-05-27T09:31:00Z</dcterms:modified>
</cp:coreProperties>
</file>