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A7A" w:rsidP="00904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NWP257B Maintain and repair wastewater collection systems</w:t>
      </w:r>
      <w:r>
        <w:fldChar w:fldCharType="end"/>
      </w:r>
    </w:p>
    <w:p w:rsidR="00904A7A" w:rsidP="00904A7A">
      <w:pPr>
        <w:pStyle w:val="Version"/>
        <w:sectPr w:rsidSect="00533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33D4B" w:rsidP="00533D4B">
      <w:pPr>
        <w:pStyle w:val="SuperHeading"/>
      </w:pPr>
      <w:r w:rsidRPr="00533D4B">
        <w:t>NWP257B Maintain and repair wastewater collection systems</w:t>
      </w:r>
    </w:p>
    <w:p w:rsidR="00000000" w:rsidRPr="00533D4B" w:rsidP="00533D4B">
      <w:pPr>
        <w:pStyle w:val="SuperHeading"/>
      </w:pPr>
    </w:p>
    <w:p w:rsidR="00000000" w:rsidRPr="00533D4B" w:rsidP="00533D4B">
      <w:pPr>
        <w:pStyle w:val="Heading1"/>
      </w:pPr>
      <w:bookmarkStart w:id="1" w:name="O_404338"/>
      <w:bookmarkEnd w:id="1"/>
      <w:r w:rsidRPr="00533D4B">
        <w:t>Modification History</w:t>
      </w:r>
    </w:p>
    <w:p w:rsidR="00000000" w:rsidRPr="00533D4B" w:rsidP="00533D4B">
      <w:pPr>
        <w:pStyle w:val="BodyText"/>
      </w:pPr>
      <w:r w:rsidRPr="00533D4B">
        <w:t>NWP257B Release 2:</w:t>
      </w:r>
      <w:r w:rsidRPr="00533D4B">
        <w:tab/>
        <w:t>Layout adjusted. No changes to content.</w:t>
      </w:r>
    </w:p>
    <w:p w:rsidR="00000000" w:rsidRPr="00533D4B" w:rsidP="00533D4B">
      <w:pPr>
        <w:pStyle w:val="BodyText"/>
      </w:pPr>
      <w:r w:rsidRPr="00533D4B">
        <w:t>NWP257B Rel</w:t>
      </w:r>
      <w:r w:rsidRPr="00533D4B">
        <w:t>ease 1:</w:t>
      </w:r>
      <w:r w:rsidRPr="00533D4B">
        <w:tab/>
        <w:t>Primary release.</w:t>
      </w: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2" w:name="O_404334"/>
      <w:bookmarkEnd w:id="2"/>
      <w:r w:rsidRPr="00533D4B">
        <w:t>Unit Descriptor</w:t>
      </w:r>
    </w:p>
    <w:p w:rsidR="00000000" w:rsidRPr="00533D4B" w:rsidP="00533D4B">
      <w:pPr>
        <w:pStyle w:val="BodyText"/>
      </w:pPr>
      <w:r w:rsidRPr="00533D4B">
        <w:t>This unit of competency describes the outcomes required to investigate reported problems in wastewater collection systems and to conduct appropriate maintenance and repair work on wastewater collect</w:t>
      </w:r>
      <w:r w:rsidRPr="00533D4B">
        <w:t>ion assets.</w:t>
      </w: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3" w:name="O_404346"/>
      <w:bookmarkEnd w:id="3"/>
      <w:r w:rsidRPr="00533D4B">
        <w:t>Application of the Unit</w:t>
      </w:r>
    </w:p>
    <w:p w:rsidR="00000000" w:rsidRPr="00533D4B" w:rsidP="00533D4B">
      <w:pPr>
        <w:pStyle w:val="BodyText"/>
      </w:pPr>
      <w:r w:rsidRPr="00533D4B">
        <w:t>This unit supports the attainment of skills and knowledge required for field staff with specific responsibility for ensuring that repairs and maintenance of wastewater collection systems are conducted in</w:t>
      </w:r>
      <w:r w:rsidRPr="00533D4B">
        <w:t xml:space="preserve"> a safe and timely manner.</w:t>
      </w: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4" w:name="O_404339"/>
      <w:bookmarkEnd w:id="4"/>
      <w:r w:rsidRPr="00533D4B">
        <w:t>Licensing/Regulatory Information</w:t>
      </w:r>
    </w:p>
    <w:p w:rsidR="00000000" w:rsidRPr="00533D4B" w:rsidP="00533D4B">
      <w:pPr>
        <w:pStyle w:val="BodyText"/>
      </w:pPr>
      <w:r w:rsidRPr="00533D4B">
        <w:t>Not applicable.</w:t>
      </w: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5" w:name="O_404337"/>
      <w:bookmarkEnd w:id="5"/>
      <w:r w:rsidRPr="00533D4B">
        <w:t>Pre-Requisites</w:t>
      </w:r>
    </w:p>
    <w:p w:rsidR="00000000" w:rsidRPr="00533D4B" w:rsidP="00533D4B">
      <w:pPr>
        <w:pStyle w:val="BodyText"/>
      </w:pPr>
      <w:r w:rsidRPr="00533D4B">
        <w:t>Not applicable.</w:t>
      </w: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6" w:name="O_404342"/>
      <w:bookmarkEnd w:id="6"/>
      <w:r w:rsidRPr="00533D4B">
        <w:t>Employability Skills Information</w:t>
      </w:r>
    </w:p>
    <w:p w:rsidR="00000000" w:rsidRPr="00533D4B" w:rsidP="00533D4B">
      <w:pPr>
        <w:pStyle w:val="BodyText"/>
      </w:pPr>
      <w:r w:rsidRPr="00533D4B">
        <w:t>This unit contains employability skills.</w:t>
      </w: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7" w:name="O_404343"/>
      <w:bookmarkEnd w:id="7"/>
      <w:r w:rsidRPr="00533D4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BodyText"/>
            </w:pPr>
            <w:r w:rsidRPr="00533D4B">
              <w:t xml:space="preserve">Performance criteria describe the required performance needed to demonstrate achievement of the element. Where </w:t>
            </w:r>
            <w:r w:rsidRPr="00533D4B">
              <w:rPr>
                <w:rStyle w:val="BoldandItalics"/>
              </w:rPr>
              <w:t>bold italicised</w:t>
            </w:r>
            <w:r w:rsidRPr="00533D4B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33D4B" w:rsidP="00533D4B">
      <w:pPr>
        <w:pStyle w:val="BodyText"/>
      </w:pP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8" w:name="O_404344"/>
      <w:bookmarkEnd w:id="8"/>
      <w:r w:rsidRPr="00533D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BodyText"/>
            </w:pPr>
            <w:r w:rsidRPr="00533D4B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SpecialBold"/>
              </w:rPr>
              <w:t>PERFORMANCE CRITERIA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List"/>
              <w:rPr>
                <w:lang w:val="en-NZ"/>
              </w:rPr>
            </w:pPr>
            <w:r w:rsidRPr="00533D4B">
              <w:rPr>
                <w:rStyle w:val="SpecialBold"/>
              </w:rPr>
              <w:t>1</w:t>
            </w:r>
            <w:r w:rsidRPr="00533D4B">
              <w:tab/>
            </w:r>
            <w:r w:rsidRPr="00533D4B">
              <w:rPr>
                <w:rStyle w:val="SpecialBold"/>
              </w:rPr>
              <w:t>Investigate reported system problems</w:t>
            </w:r>
            <w:r w:rsidRPr="00533D4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"/>
            </w:pPr>
            <w:r w:rsidRPr="00533D4B">
              <w:t>1.1</w:t>
            </w:r>
            <w:r w:rsidRPr="00533D4B">
              <w:tab/>
              <w:t>Investigate customer complaints.</w:t>
            </w:r>
          </w:p>
          <w:p w:rsidR="00000000" w:rsidRPr="00533D4B" w:rsidP="00533D4B">
            <w:pPr>
              <w:pStyle w:val="List"/>
            </w:pPr>
            <w:r w:rsidRPr="00533D4B">
              <w:t>1.2</w:t>
            </w:r>
            <w:r w:rsidRPr="00533D4B">
              <w:tab/>
              <w:t xml:space="preserve">Locate problems using inspection points and system fault location techniques. </w:t>
            </w:r>
          </w:p>
          <w:p w:rsidR="00000000" w:rsidRPr="00533D4B" w:rsidP="00533D4B">
            <w:pPr>
              <w:pStyle w:val="List"/>
            </w:pPr>
            <w:r w:rsidRPr="00533D4B">
              <w:t>1.3</w:t>
            </w:r>
            <w:r w:rsidRPr="00533D4B">
              <w:tab/>
              <w:t>Identify organisational and customer responsibilities for faults.</w:t>
            </w:r>
          </w:p>
          <w:p w:rsidR="00000000" w:rsidP="00533D4B">
            <w:pPr>
              <w:pStyle w:val="List"/>
              <w:rPr>
                <w:lang w:val="en-NZ"/>
              </w:rPr>
            </w:pPr>
            <w:r w:rsidRPr="00533D4B">
              <w:t>1.4</w:t>
            </w:r>
            <w:r w:rsidRPr="00533D4B">
              <w:tab/>
              <w:t>Select remedial action a</w:t>
            </w:r>
            <w:r w:rsidRPr="00533D4B">
              <w:t>ccording to organisational procedures.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List"/>
              <w:rPr>
                <w:lang w:val="en-NZ"/>
              </w:rPr>
            </w:pPr>
            <w:r w:rsidRPr="00533D4B">
              <w:rPr>
                <w:rStyle w:val="SpecialBold"/>
              </w:rPr>
              <w:t>2</w:t>
            </w:r>
            <w:r w:rsidRPr="00533D4B">
              <w:tab/>
            </w:r>
            <w:r w:rsidRPr="00533D4B">
              <w:rPr>
                <w:rStyle w:val="SpecialBold"/>
              </w:rPr>
              <w:t>Plan and prepare for maintenance and repair</w:t>
            </w:r>
            <w:r w:rsidRPr="00533D4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"/>
            </w:pPr>
            <w:r w:rsidRPr="00533D4B">
              <w:t>2.1</w:t>
            </w:r>
            <w:r w:rsidRPr="00533D4B">
              <w:tab/>
              <w:t xml:space="preserve">Determine </w:t>
            </w:r>
            <w:r w:rsidRPr="00533D4B">
              <w:rPr>
                <w:rStyle w:val="BoldandItalics"/>
              </w:rPr>
              <w:t>work requirements</w:t>
            </w:r>
            <w:r w:rsidRPr="00533D4B">
              <w:t xml:space="preserve"> for maintenance and repair of </w:t>
            </w:r>
            <w:r w:rsidRPr="00533D4B">
              <w:rPr>
                <w:rStyle w:val="BoldandItalics"/>
              </w:rPr>
              <w:t>assets</w:t>
            </w:r>
            <w:r w:rsidRPr="00533D4B">
              <w:t xml:space="preserve"> from specifications and instructions.</w:t>
            </w:r>
          </w:p>
          <w:p w:rsidR="00000000" w:rsidRPr="00533D4B" w:rsidP="00533D4B">
            <w:pPr>
              <w:pStyle w:val="List"/>
            </w:pPr>
            <w:r w:rsidRPr="00533D4B">
              <w:t>2.2</w:t>
            </w:r>
            <w:r w:rsidRPr="00533D4B">
              <w:tab/>
              <w:t xml:space="preserve">Select and check </w:t>
            </w:r>
            <w:r w:rsidRPr="00533D4B">
              <w:rPr>
                <w:rStyle w:val="BoldandItalics"/>
              </w:rPr>
              <w:t>equipment and tools</w:t>
            </w:r>
            <w:r w:rsidRPr="00533D4B">
              <w:t xml:space="preserve"> required to meet task</w:t>
            </w:r>
            <w:r w:rsidRPr="00533D4B">
              <w:t xml:space="preserve"> and site safety requirements.</w:t>
            </w:r>
          </w:p>
          <w:p w:rsidR="00000000" w:rsidP="00533D4B">
            <w:pPr>
              <w:pStyle w:val="List"/>
              <w:rPr>
                <w:lang w:val="en-NZ"/>
              </w:rPr>
            </w:pPr>
            <w:r w:rsidRPr="00533D4B">
              <w:t>2.3</w:t>
            </w:r>
            <w:r w:rsidRPr="00533D4B">
              <w:tab/>
              <w:t>Select, fit and use personal protective equipment.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List"/>
              <w:rPr>
                <w:lang w:val="en-NZ"/>
              </w:rPr>
            </w:pPr>
            <w:r w:rsidRPr="00533D4B">
              <w:rPr>
                <w:rStyle w:val="SpecialBold"/>
              </w:rPr>
              <w:t>3</w:t>
            </w:r>
            <w:r w:rsidRPr="00533D4B">
              <w:tab/>
            </w:r>
            <w:r w:rsidRPr="00533D4B">
              <w:rPr>
                <w:rStyle w:val="SpecialBold"/>
              </w:rPr>
              <w:t>Maintain and repair assets</w:t>
            </w:r>
            <w:r w:rsidRPr="00533D4B">
              <w:t xml:space="preserve">, </w:t>
            </w:r>
            <w:r w:rsidRPr="00533D4B">
              <w:rPr>
                <w:rStyle w:val="SpecialBold"/>
              </w:rPr>
              <w:t>pipes and fittings</w:t>
            </w:r>
            <w:r w:rsidRPr="00533D4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"/>
            </w:pPr>
            <w:r w:rsidRPr="00533D4B">
              <w:t>3.1</w:t>
            </w:r>
            <w:r w:rsidRPr="00533D4B">
              <w:tab/>
            </w:r>
            <w:r w:rsidRPr="00533D4B">
              <w:rPr>
                <w:rStyle w:val="BoldandItalics"/>
              </w:rPr>
              <w:t>Control</w:t>
            </w:r>
            <w:r w:rsidRPr="00533D4B">
              <w:t xml:space="preserve"> </w:t>
            </w:r>
            <w:r w:rsidRPr="00533D4B">
              <w:rPr>
                <w:rStyle w:val="BoldandItalics"/>
              </w:rPr>
              <w:t>flows</w:t>
            </w:r>
            <w:r w:rsidRPr="00533D4B">
              <w:t xml:space="preserve"> to allow maintenance and repair of assets.</w:t>
            </w:r>
          </w:p>
          <w:p w:rsidR="00000000" w:rsidRPr="00533D4B" w:rsidP="00533D4B">
            <w:pPr>
              <w:pStyle w:val="List"/>
            </w:pPr>
            <w:r w:rsidRPr="00533D4B">
              <w:t>3.2</w:t>
            </w:r>
            <w:r w:rsidRPr="00533D4B">
              <w:tab/>
              <w:t>Repair or replace leakages and damaged assets accordin</w:t>
            </w:r>
            <w:r w:rsidRPr="00533D4B">
              <w:t>g to organisational procedures.</w:t>
            </w:r>
          </w:p>
          <w:p w:rsidR="00000000" w:rsidRPr="00533D4B" w:rsidP="00533D4B">
            <w:pPr>
              <w:pStyle w:val="List"/>
            </w:pPr>
            <w:r w:rsidRPr="00533D4B">
              <w:t>3.3</w:t>
            </w:r>
            <w:r w:rsidRPr="00533D4B">
              <w:tab/>
              <w:t xml:space="preserve">Select </w:t>
            </w:r>
            <w:r w:rsidRPr="00533D4B">
              <w:rPr>
                <w:rStyle w:val="BoldandItalics"/>
              </w:rPr>
              <w:t>fittings</w:t>
            </w:r>
            <w:r w:rsidRPr="00533D4B">
              <w:t xml:space="preserve"> and tools and lay or join assets according to manufacturer guidelines and organisational requirements.</w:t>
            </w:r>
          </w:p>
          <w:p w:rsidR="00000000" w:rsidRPr="00533D4B" w:rsidP="00533D4B">
            <w:pPr>
              <w:pStyle w:val="List"/>
            </w:pPr>
            <w:r w:rsidRPr="00533D4B">
              <w:t>3.4</w:t>
            </w:r>
            <w:r w:rsidRPr="00533D4B">
              <w:tab/>
              <w:t>Conduct preventative maintenance according to organisational maintenance programs.</w:t>
            </w:r>
          </w:p>
          <w:p w:rsidR="00000000" w:rsidRPr="00533D4B" w:rsidP="00533D4B">
            <w:pPr>
              <w:pStyle w:val="List"/>
            </w:pPr>
            <w:r w:rsidRPr="00533D4B">
              <w:t>3.5</w:t>
            </w:r>
            <w:r w:rsidRPr="00533D4B">
              <w:tab/>
            </w:r>
            <w:r w:rsidRPr="00533D4B">
              <w:t>Locate system chokes and blockages and arrange removal.</w:t>
            </w:r>
          </w:p>
          <w:p w:rsidR="00000000" w:rsidRPr="00533D4B" w:rsidP="00533D4B">
            <w:pPr>
              <w:pStyle w:val="List"/>
            </w:pPr>
            <w:r w:rsidRPr="00533D4B">
              <w:t>3.6</w:t>
            </w:r>
            <w:r w:rsidRPr="00533D4B">
              <w:tab/>
              <w:t xml:space="preserve">Perform cleaning and flushing according to </w:t>
            </w:r>
            <w:r w:rsidRPr="00533D4B">
              <w:rPr>
                <w:rStyle w:val="BoldandItalics"/>
              </w:rPr>
              <w:t>legislative and organisational requirements</w:t>
            </w:r>
            <w:r w:rsidRPr="00533D4B">
              <w:t>.</w:t>
            </w:r>
          </w:p>
          <w:p w:rsidR="00000000" w:rsidP="00533D4B">
            <w:pPr>
              <w:pStyle w:val="List"/>
              <w:rPr>
                <w:lang w:val="en-NZ"/>
              </w:rPr>
            </w:pPr>
            <w:r w:rsidRPr="00533D4B">
              <w:t>3.7</w:t>
            </w:r>
            <w:r w:rsidRPr="00533D4B">
              <w:tab/>
              <w:t>Inspect minor structures and determine and apply appropriate repair techniques.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List"/>
              <w:rPr>
                <w:lang w:val="en-NZ"/>
              </w:rPr>
            </w:pPr>
            <w:r w:rsidRPr="00533D4B">
              <w:rPr>
                <w:rStyle w:val="SpecialBold"/>
              </w:rPr>
              <w:t>4</w:t>
            </w:r>
            <w:r w:rsidRPr="00533D4B">
              <w:tab/>
            </w:r>
            <w:r w:rsidRPr="00533D4B">
              <w:rPr>
                <w:rStyle w:val="SpecialBold"/>
              </w:rPr>
              <w:t>Finalise work</w:t>
            </w:r>
            <w:r w:rsidRPr="00533D4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"/>
            </w:pPr>
            <w:r w:rsidRPr="00533D4B">
              <w:t>4.1</w:t>
            </w:r>
            <w:r w:rsidRPr="00533D4B">
              <w:tab/>
              <w:t>Ch</w:t>
            </w:r>
            <w:r w:rsidRPr="00533D4B">
              <w:t>eck, maintain and store equipment, tools and materials to manufacturer guidelines and organisational procedures.</w:t>
            </w:r>
          </w:p>
          <w:p w:rsidR="00000000" w:rsidRPr="00533D4B" w:rsidP="00533D4B">
            <w:pPr>
              <w:pStyle w:val="List"/>
            </w:pPr>
            <w:r w:rsidRPr="00533D4B">
              <w:t>4.2</w:t>
            </w:r>
            <w:r w:rsidRPr="00533D4B">
              <w:tab/>
              <w:t>Restore work site to meet environmental and organisational requirements.</w:t>
            </w:r>
          </w:p>
        </w:tc>
      </w:tr>
    </w:tbl>
    <w:p w:rsidR="00000000" w:rsidRPr="00533D4B" w:rsidP="00533D4B">
      <w:pPr>
        <w:pStyle w:val="BodyText"/>
      </w:pP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9" w:name="O_404335"/>
      <w:bookmarkEnd w:id="9"/>
      <w:r w:rsidRPr="00533D4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t>This describes th</w:t>
            </w:r>
            <w:r w:rsidRPr="00533D4B">
              <w:t>e essential skills and knowledge and their level, required for this unit.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BodyText"/>
            </w:pPr>
            <w:r w:rsidRPr="00533D4B">
              <w:rPr>
                <w:rStyle w:val="SpecialBold"/>
              </w:rPr>
              <w:t>Required skills</w:t>
            </w:r>
            <w:r w:rsidRPr="00533D4B">
              <w:t>:</w:t>
            </w:r>
          </w:p>
          <w:p w:rsidR="00000000" w:rsidRPr="00533D4B" w:rsidP="00533D4B">
            <w:pPr>
              <w:pStyle w:val="ListBullet"/>
            </w:pPr>
            <w:r w:rsidRPr="00533D4B">
              <w:t>identify and respond to operational problems</w:t>
            </w:r>
          </w:p>
          <w:p w:rsidR="00000000" w:rsidRPr="00533D4B" w:rsidP="00533D4B">
            <w:pPr>
              <w:pStyle w:val="ListBullet"/>
            </w:pPr>
            <w:r w:rsidRPr="00533D4B">
              <w:t>produce reports and logs</w:t>
            </w:r>
          </w:p>
          <w:p w:rsidR="00000000" w:rsidRPr="00533D4B" w:rsidP="00533D4B">
            <w:pPr>
              <w:pStyle w:val="ListBullet"/>
            </w:pPr>
            <w:r w:rsidRPr="00533D4B">
              <w:t>use safety and personal protective equipment</w:t>
            </w:r>
          </w:p>
          <w:p w:rsidR="00000000" w:rsidRPr="00533D4B" w:rsidP="00533D4B">
            <w:pPr>
              <w:pStyle w:val="ListBullet"/>
            </w:pPr>
            <w:r w:rsidRPr="00533D4B">
              <w:t>use tools and machinery</w:t>
            </w:r>
          </w:p>
          <w:p w:rsidR="00000000" w:rsidRPr="00533D4B" w:rsidP="00533D4B">
            <w:pPr>
              <w:pStyle w:val="ListBullet"/>
            </w:pPr>
            <w:r w:rsidRPr="00533D4B">
              <w:t>follow plans, charts and instructions</w:t>
            </w:r>
          </w:p>
          <w:p w:rsidR="00000000" w:rsidRPr="00533D4B" w:rsidP="00533D4B">
            <w:pPr>
              <w:pStyle w:val="ListBullet"/>
            </w:pPr>
            <w:r w:rsidRPr="00533D4B">
              <w:t>perform work-related calculations</w:t>
            </w:r>
          </w:p>
          <w:p w:rsidR="00000000" w:rsidRPr="00533D4B" w:rsidP="00533D4B">
            <w:pPr>
              <w:pStyle w:val="ListBullet"/>
            </w:pPr>
            <w:r w:rsidRPr="00533D4B">
              <w:t>apply policies</w:t>
            </w:r>
          </w:p>
          <w:p w:rsidR="00000000" w:rsidRPr="00533D4B" w:rsidP="00533D4B">
            <w:pPr>
              <w:pStyle w:val="ListBullet"/>
            </w:pPr>
            <w:r w:rsidRPr="00533D4B">
              <w:t>apply monitoring procedures and standards</w:t>
            </w:r>
          </w:p>
          <w:p w:rsidR="00000000" w:rsidRPr="00533D4B" w:rsidP="00533D4B">
            <w:pPr>
              <w:pStyle w:val="ListBullet"/>
            </w:pPr>
            <w:r w:rsidRPr="00533D4B">
              <w:t>communicate effectively with employees and customers</w:t>
            </w:r>
          </w:p>
          <w:p w:rsidR="00000000" w:rsidRPr="00533D4B" w:rsidP="00533D4B">
            <w:pPr>
              <w:pStyle w:val="ListBullet"/>
            </w:pPr>
            <w:r w:rsidRPr="00533D4B">
              <w:t>work effectively as part of a team</w:t>
            </w:r>
          </w:p>
          <w:p w:rsidR="00000000" w:rsidRPr="00533D4B" w:rsidP="00533D4B">
            <w:pPr>
              <w:pStyle w:val="ListBullet"/>
            </w:pPr>
            <w:r w:rsidRPr="00533D4B">
              <w:t>use communication systems</w:t>
            </w:r>
          </w:p>
          <w:p w:rsidR="00000000" w:rsidRPr="00533D4B" w:rsidP="00533D4B">
            <w:pPr>
              <w:pStyle w:val="ListBullet"/>
            </w:pPr>
            <w:r w:rsidRPr="00533D4B">
              <w:t>give and rece</w:t>
            </w:r>
            <w:r w:rsidRPr="00533D4B">
              <w:t>ive instructions</w:t>
            </w:r>
          </w:p>
          <w:p w:rsidR="00000000" w:rsidRPr="00533D4B" w:rsidP="00533D4B">
            <w:pPr>
              <w:pStyle w:val="ListBullet"/>
            </w:pPr>
            <w:r w:rsidRPr="00533D4B">
              <w:t>identify system faults</w:t>
            </w:r>
          </w:p>
          <w:p w:rsidR="00000000" w:rsidRPr="00533D4B" w:rsidP="00533D4B">
            <w:pPr>
              <w:pStyle w:val="ListBullet"/>
            </w:pPr>
            <w:r w:rsidRPr="00533D4B">
              <w:t>use literacy skills in regard to verbal and written communication in the workplace</w:t>
            </w:r>
          </w:p>
          <w:p w:rsidR="00000000" w:rsidP="00533D4B">
            <w:pPr>
              <w:pStyle w:val="ListBullet"/>
              <w:rPr>
                <w:lang w:val="en-NZ"/>
              </w:rPr>
            </w:pPr>
            <w:r w:rsidRPr="00533D4B">
              <w:t>identify hazards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BodyText"/>
            </w:pPr>
            <w:r w:rsidRPr="00533D4B">
              <w:rPr>
                <w:rStyle w:val="SpecialBold"/>
              </w:rPr>
              <w:t>Required knowledge</w:t>
            </w:r>
            <w:r w:rsidRPr="00533D4B">
              <w:t>:</w:t>
            </w:r>
          </w:p>
          <w:p w:rsidR="00000000" w:rsidRPr="00533D4B" w:rsidP="00533D4B">
            <w:pPr>
              <w:pStyle w:val="ListBullet"/>
            </w:pPr>
            <w:r w:rsidRPr="00533D4B">
              <w:t>system hydraulics basics</w:t>
            </w:r>
          </w:p>
          <w:p w:rsidR="00000000" w:rsidRPr="00533D4B" w:rsidP="00533D4B">
            <w:pPr>
              <w:pStyle w:val="ListBullet"/>
            </w:pPr>
            <w:r w:rsidRPr="00533D4B">
              <w:t>system layout</w:t>
            </w:r>
          </w:p>
          <w:p w:rsidR="00000000" w:rsidRPr="00533D4B" w:rsidP="00533D4B">
            <w:pPr>
              <w:pStyle w:val="ListBullet"/>
            </w:pPr>
            <w:r w:rsidRPr="00533D4B">
              <w:t>environmental aspects of maintenance</w:t>
            </w:r>
          </w:p>
          <w:p w:rsidR="00000000" w:rsidRPr="00533D4B" w:rsidP="00533D4B">
            <w:pPr>
              <w:pStyle w:val="ListBullet"/>
            </w:pPr>
            <w:r w:rsidRPr="00533D4B">
              <w:t>customer and organisational responsibilities for blockages</w:t>
            </w:r>
          </w:p>
          <w:p w:rsidR="00000000" w:rsidRPr="00533D4B" w:rsidP="00533D4B">
            <w:pPr>
              <w:pStyle w:val="ListBullet"/>
            </w:pPr>
            <w:r w:rsidRPr="00533D4B">
              <w:t>standards and procedures for organisational repair and maintenance</w:t>
            </w:r>
          </w:p>
          <w:p w:rsidR="00000000" w:rsidRPr="00533D4B" w:rsidP="00533D4B">
            <w:pPr>
              <w:pStyle w:val="ListBullet"/>
            </w:pPr>
            <w:r w:rsidRPr="00533D4B">
              <w:t>lock-out procedures for mechanical and electrical installations</w:t>
            </w:r>
          </w:p>
          <w:p w:rsidR="00000000" w:rsidRPr="00533D4B" w:rsidP="00533D4B">
            <w:pPr>
              <w:pStyle w:val="ListBullet"/>
            </w:pPr>
            <w:r w:rsidRPr="00533D4B">
              <w:t>closed circuit television (CCTV) and other methods of monitoring</w:t>
            </w:r>
          </w:p>
          <w:p w:rsidR="00000000" w:rsidRPr="00533D4B" w:rsidP="00533D4B">
            <w:pPr>
              <w:pStyle w:val="ListBullet"/>
            </w:pPr>
            <w:r w:rsidRPr="00533D4B">
              <w:t>r</w:t>
            </w:r>
            <w:r w:rsidRPr="00533D4B">
              <w:t>elevant utilities and service bodies</w:t>
            </w:r>
          </w:p>
          <w:p w:rsidR="00000000" w:rsidRPr="00533D4B" w:rsidP="00533D4B">
            <w:pPr>
              <w:pStyle w:val="ListBullet"/>
            </w:pPr>
            <w:r w:rsidRPr="00533D4B">
              <w:t>communication systems</w:t>
            </w:r>
          </w:p>
          <w:p w:rsidR="00000000" w:rsidRPr="00533D4B" w:rsidP="00533D4B">
            <w:pPr>
              <w:pStyle w:val="ListBullet"/>
            </w:pPr>
            <w:r w:rsidRPr="00533D4B">
              <w:t>safety procedures</w:t>
            </w:r>
          </w:p>
          <w:p w:rsidR="00000000" w:rsidRPr="00533D4B" w:rsidP="00533D4B">
            <w:pPr>
              <w:pStyle w:val="ListBullet"/>
            </w:pPr>
            <w:r w:rsidRPr="00533D4B">
              <w:t>hazardous materials handling</w:t>
            </w:r>
          </w:p>
          <w:p w:rsidR="00000000" w:rsidRPr="00533D4B" w:rsidP="00533D4B">
            <w:pPr>
              <w:pStyle w:val="ListBullet"/>
            </w:pPr>
            <w:r w:rsidRPr="00533D4B">
              <w:t>landscape and ground structure of work area</w:t>
            </w:r>
          </w:p>
          <w:p w:rsidR="00000000" w:rsidRPr="00533D4B" w:rsidP="00533D4B">
            <w:pPr>
              <w:pStyle w:val="ListBullet"/>
            </w:pPr>
            <w:r w:rsidRPr="00533D4B">
              <w:t>risk factors and potential hazards of monitoring processes</w:t>
            </w:r>
          </w:p>
          <w:p w:rsidR="00000000" w:rsidRPr="00533D4B" w:rsidP="00533D4B">
            <w:pPr>
              <w:pStyle w:val="ListBullet"/>
            </w:pPr>
            <w:r w:rsidRPr="00533D4B">
              <w:t>equipment operation</w:t>
            </w:r>
          </w:p>
          <w:p w:rsidR="00000000" w:rsidRPr="00533D4B" w:rsidP="00533D4B">
            <w:pPr>
              <w:pStyle w:val="ListBullet"/>
            </w:pPr>
            <w:r w:rsidRPr="00533D4B">
              <w:t>capacity and limitations</w:t>
            </w:r>
          </w:p>
          <w:p w:rsidR="00000000" w:rsidRPr="00533D4B" w:rsidP="00533D4B">
            <w:pPr>
              <w:pStyle w:val="ListBullet"/>
            </w:pPr>
            <w:r w:rsidRPr="00533D4B">
              <w:t>effects of weather and conditions on system operation and plant</w:t>
            </w:r>
          </w:p>
          <w:p w:rsidR="00000000" w:rsidRPr="00533D4B" w:rsidP="00533D4B">
            <w:pPr>
              <w:pStyle w:val="ListBullet"/>
            </w:pPr>
            <w:r w:rsidRPr="00533D4B">
              <w:t>control systems</w:t>
            </w:r>
          </w:p>
          <w:p w:rsidR="00000000" w:rsidRPr="00533D4B" w:rsidP="00533D4B">
            <w:pPr>
              <w:pStyle w:val="ListBullet"/>
            </w:pPr>
            <w:r w:rsidRPr="00533D4B">
              <w:t>pipes and fittings</w:t>
            </w:r>
          </w:p>
          <w:p w:rsidR="00000000" w:rsidRPr="00533D4B" w:rsidP="00533D4B">
            <w:pPr>
              <w:pStyle w:val="ListBullet"/>
            </w:pPr>
            <w:r w:rsidRPr="00533D4B">
              <w:t>disinfection of systems and chemical usage</w:t>
            </w:r>
          </w:p>
        </w:tc>
      </w:tr>
    </w:tbl>
    <w:p w:rsidR="00000000" w:rsidRPr="00533D4B" w:rsidP="00533D4B">
      <w:pPr>
        <w:pStyle w:val="BodyText"/>
      </w:pP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10" w:name="O_404341"/>
      <w:bookmarkEnd w:id="10"/>
      <w:r w:rsidRPr="00533D4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t>The evidence guide provides advice on assessment and must be read in conjunction</w:t>
            </w:r>
            <w:r w:rsidRPr="00533D4B">
              <w:t xml:space="preserve"> with the performance criteria, required skills and knowledge, the range statement and the Assessment Guidelines for the Training Package.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BodyText"/>
            </w:pPr>
            <w:r w:rsidRPr="00533D4B">
              <w:t>The candidate should demonstrate the ability to maintain and repair wastewater collection assets by:</w:t>
            </w:r>
          </w:p>
          <w:p w:rsidR="00000000" w:rsidRPr="00533D4B" w:rsidP="00533D4B">
            <w:pPr>
              <w:pStyle w:val="ListBullet"/>
            </w:pPr>
            <w:r w:rsidRPr="00533D4B">
              <w:t>investigating reported faults</w:t>
            </w:r>
          </w:p>
          <w:p w:rsidR="00000000" w:rsidRPr="00533D4B" w:rsidP="00533D4B">
            <w:pPr>
              <w:pStyle w:val="ListBullet"/>
            </w:pPr>
            <w:r w:rsidRPr="00533D4B">
              <w:t>negotiating with customers</w:t>
            </w:r>
          </w:p>
          <w:p w:rsidR="00000000" w:rsidRPr="00533D4B" w:rsidP="00533D4B">
            <w:pPr>
              <w:pStyle w:val="ListBullet"/>
            </w:pPr>
            <w:r w:rsidRPr="00533D4B">
              <w:t xml:space="preserve">applying organisational procedures to selection of system fault solutions </w:t>
            </w:r>
          </w:p>
          <w:p w:rsidR="00000000" w:rsidRPr="00533D4B" w:rsidP="00533D4B">
            <w:pPr>
              <w:pStyle w:val="ListBullet"/>
            </w:pPr>
            <w:r w:rsidRPr="00533D4B">
              <w:t>preparing equipment, t</w:t>
            </w:r>
            <w:r w:rsidRPr="00533D4B">
              <w:t>ools and work sites</w:t>
            </w:r>
          </w:p>
          <w:p w:rsidR="00000000" w:rsidRPr="00533D4B" w:rsidP="00533D4B">
            <w:pPr>
              <w:pStyle w:val="ListBullet"/>
            </w:pPr>
            <w:r w:rsidRPr="00533D4B">
              <w:t>conducting maintenance and repair of pipes, fittings and small structures</w:t>
            </w:r>
          </w:p>
          <w:p w:rsidR="00000000" w:rsidRPr="00533D4B" w:rsidP="00533D4B">
            <w:pPr>
              <w:pStyle w:val="ListBullet"/>
            </w:pPr>
            <w:r w:rsidRPr="00533D4B">
              <w:t>reporting blockages</w:t>
            </w:r>
          </w:p>
          <w:p w:rsidR="00000000" w:rsidRPr="00533D4B" w:rsidP="00533D4B">
            <w:pPr>
              <w:pStyle w:val="ListBullet"/>
            </w:pPr>
            <w:r w:rsidRPr="00533D4B">
              <w:t>cleaning and flush systems</w:t>
            </w:r>
          </w:p>
          <w:p w:rsidR="00000000" w:rsidRPr="00533D4B" w:rsidP="00533D4B">
            <w:pPr>
              <w:pStyle w:val="ListBullet"/>
            </w:pPr>
            <w:r w:rsidRPr="00533D4B">
              <w:t>clearing work site</w:t>
            </w:r>
          </w:p>
          <w:p w:rsidR="00000000" w:rsidP="00533D4B">
            <w:pPr>
              <w:pStyle w:val="ListBullet"/>
              <w:rPr>
                <w:lang w:val="en-NZ"/>
              </w:rPr>
            </w:pPr>
            <w:r w:rsidRPr="00533D4B">
              <w:t>completing documentation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BodyText"/>
            </w:pPr>
            <w:r w:rsidRPr="00533D4B">
              <w:t xml:space="preserve">Access to the workplace and resources including: </w:t>
            </w:r>
          </w:p>
          <w:p w:rsidR="00000000" w:rsidRPr="00533D4B" w:rsidP="00533D4B">
            <w:pPr>
              <w:pStyle w:val="ListBullet"/>
            </w:pPr>
            <w:r w:rsidRPr="00533D4B">
              <w:t>documentation that should normally be available in a water industry organisation</w:t>
            </w:r>
          </w:p>
          <w:p w:rsidR="00000000" w:rsidRPr="00533D4B" w:rsidP="00533D4B">
            <w:pPr>
              <w:pStyle w:val="ListBullet"/>
            </w:pPr>
            <w:r w:rsidRPr="00533D4B">
              <w:t>relevant codes, standards and government regulations</w:t>
            </w:r>
          </w:p>
          <w:p w:rsidR="00000000" w:rsidRPr="00533D4B" w:rsidP="00533D4B">
            <w:pPr>
              <w:pStyle w:val="BodyText"/>
            </w:pPr>
            <w:r w:rsidRPr="00533D4B">
              <w:t xml:space="preserve">Where applicable, physical resources should include equipment modified </w:t>
            </w:r>
            <w:r w:rsidRPr="00533D4B">
              <w:t>for people with disabilities.</w:t>
            </w:r>
          </w:p>
          <w:p w:rsidR="00000000" w:rsidRPr="00533D4B" w:rsidP="00533D4B">
            <w:pPr>
              <w:pStyle w:val="BodyText"/>
            </w:pPr>
            <w:r w:rsidRPr="00533D4B">
              <w:t>Access must be provided to appropriate learning and assessment support when required.</w:t>
            </w:r>
          </w:p>
          <w:p w:rsidR="00000000" w:rsidRPr="00533D4B" w:rsidP="00533D4B">
            <w:pPr>
              <w:pStyle w:val="BodyText"/>
            </w:pPr>
            <w:r w:rsidRPr="00533D4B">
              <w:t>Assessment processes and techniques must be culturally appropriate, and appropriate to the language and literacy capacity of the candidate a</w:t>
            </w:r>
            <w:r w:rsidRPr="00533D4B">
              <w:t>nd the work being performed.</w:t>
            </w:r>
          </w:p>
          <w:p w:rsidR="00000000" w:rsidRPr="00533D4B" w:rsidP="00533D4B">
            <w:pPr>
              <w:pStyle w:val="BodyText"/>
            </w:pPr>
            <w:r w:rsidRPr="00533D4B">
              <w:t>Validity and sufficiency of evidence requires that:</w:t>
            </w:r>
          </w:p>
          <w:p w:rsidR="00000000" w:rsidRPr="00533D4B" w:rsidP="00533D4B">
            <w:pPr>
              <w:pStyle w:val="ListBullet"/>
            </w:pPr>
            <w:r w:rsidRPr="00533D4B">
              <w:t>competency will need to be demonstrated over a period of time reflecting the scope of the role and the practical requirements of the workplace</w:t>
            </w:r>
          </w:p>
          <w:p w:rsidR="00000000" w:rsidRPr="00533D4B" w:rsidP="00533D4B">
            <w:pPr>
              <w:pStyle w:val="ListBullet"/>
            </w:pPr>
            <w:r w:rsidRPr="00533D4B">
              <w:t>where the assessment is part of</w:t>
            </w:r>
            <w:r w:rsidRPr="00533D4B">
              <w:t xml:space="preserve"> a structured learning experience the evidence collected must relate to a number of performances assessed at different points in time and separated by further learning and practice</w:t>
            </w:r>
          </w:p>
          <w:p w:rsidR="00000000" w:rsidRPr="00533D4B" w:rsidP="00533D4B">
            <w:pPr>
              <w:pStyle w:val="ListBullet"/>
            </w:pPr>
            <w:r w:rsidRPr="00533D4B">
              <w:t>a decision of competence should only be made when the assessor has complete</w:t>
            </w:r>
            <w:r w:rsidRPr="00533D4B">
              <w:t xml:space="preserve"> confidence in the person's competence over time and in various contexts</w:t>
            </w:r>
          </w:p>
          <w:p w:rsidR="00000000" w:rsidRPr="00533D4B" w:rsidP="00533D4B">
            <w:pPr>
              <w:pStyle w:val="ListBullet"/>
            </w:pPr>
            <w:r w:rsidRPr="00533D4B">
              <w:t xml:space="preserve">all assessment that is part of a structured learning experience must include a combination of direct, indirect </w:t>
            </w:r>
            <w:r w:rsidRPr="00533D4B">
              <w:t>and supplementary evidence</w:t>
            </w:r>
          </w:p>
          <w:p w:rsidR="00000000" w:rsidRPr="00533D4B" w:rsidP="00533D4B">
            <w:pPr>
              <w:pStyle w:val="ListBullet"/>
            </w:pPr>
            <w:r w:rsidRPr="00533D4B">
              <w:t>where assessment is for the purpose of recogn</w:t>
            </w:r>
            <w:r w:rsidRPr="00533D4B">
              <w:t>ition (RCC/RPL), the evidence provided will need to be authenticated and show that it represents competency demonstrated over a period of time</w:t>
            </w:r>
          </w:p>
          <w:p w:rsidR="00000000" w:rsidRPr="00533D4B" w:rsidP="00533D4B">
            <w:pPr>
              <w:pStyle w:val="ListBullet"/>
            </w:pPr>
            <w:r w:rsidRPr="00533D4B">
              <w:t>assessment can be through simulated project-based activity and must include evidence relating to each of the elem</w:t>
            </w:r>
            <w:r w:rsidRPr="00533D4B">
              <w:t>ents in this unit</w:t>
            </w:r>
          </w:p>
          <w:p w:rsidR="00000000" w:rsidRPr="00533D4B" w:rsidP="00533D4B">
            <w:pPr>
              <w:pStyle w:val="BodyText"/>
            </w:pPr>
            <w:r w:rsidRPr="00533D4B">
              <w:t>In all cases where practical assessment is used it will be combined with targeted questioning to assess the underpinning knowledge. Questioning will be undertaken in a manner appropriate to the skill levels of the operator and cultural is</w:t>
            </w:r>
            <w:r w:rsidRPr="00533D4B">
              <w:t>sues that may affect responses to the questions, and will reflect the requirements of the competency and the work being performed.</w:t>
            </w:r>
          </w:p>
        </w:tc>
      </w:tr>
    </w:tbl>
    <w:p w:rsidR="00000000" w:rsidRPr="00533D4B" w:rsidP="00533D4B">
      <w:pPr>
        <w:pStyle w:val="BodyText"/>
      </w:pP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11" w:name="O_404336"/>
      <w:bookmarkEnd w:id="11"/>
      <w:r w:rsidRPr="00533D4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t xml:space="preserve">The range statement relates to the unit of competency as a whole. It allows for different work environments and situations that may affect performance. </w:t>
            </w:r>
            <w:r w:rsidRPr="00533D4B">
              <w:rPr>
                <w:rStyle w:val="BoldandItalics"/>
              </w:rPr>
              <w:t>Bold italicised</w:t>
            </w:r>
            <w:r w:rsidRPr="00533D4B">
              <w:t xml:space="preserve"> wording, if used in the performance criteria, is detailed below. Add any essential opera</w:t>
            </w:r>
            <w:r w:rsidRPr="00533D4B">
              <w:t>ting conditions that may be present with training and assessment depending on the work situation, needs of the candidate, accessibility of the item, and local industry and regional contexts.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BoldandItalics"/>
              </w:rPr>
              <w:t>Work requirements</w:t>
            </w:r>
            <w:r w:rsidRPr="00533D4B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Bullet"/>
            </w:pPr>
            <w:r w:rsidRPr="00533D4B">
              <w:t>location and extent of work</w:t>
            </w:r>
          </w:p>
          <w:p w:rsidR="00000000" w:rsidRPr="00533D4B" w:rsidP="00533D4B">
            <w:pPr>
              <w:pStyle w:val="ListBullet"/>
            </w:pPr>
            <w:r w:rsidRPr="00533D4B">
              <w:t>location of utilities</w:t>
            </w:r>
          </w:p>
          <w:p w:rsidR="00000000" w:rsidRPr="00533D4B" w:rsidP="00533D4B">
            <w:pPr>
              <w:pStyle w:val="ListBullet"/>
            </w:pPr>
            <w:r w:rsidRPr="00533D4B">
              <w:t>site boundary protection and traffic control</w:t>
            </w:r>
          </w:p>
          <w:p w:rsidR="00000000" w:rsidP="00533D4B">
            <w:pPr>
              <w:pStyle w:val="ListBullet"/>
              <w:rPr>
                <w:lang w:val="en-NZ"/>
              </w:rPr>
            </w:pPr>
            <w:r w:rsidRPr="00533D4B">
              <w:t>hazards, risks and preventative solutions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BoldandItalics"/>
              </w:rPr>
              <w:t>Assets</w:t>
            </w:r>
            <w:r w:rsidRPr="00533D4B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Bullet"/>
            </w:pPr>
            <w:r w:rsidRPr="00533D4B">
              <w:t>collection system pipe work, including:</w:t>
            </w:r>
          </w:p>
          <w:p w:rsidR="00000000" w:rsidRPr="00533D4B" w:rsidP="00533D4B">
            <w:pPr>
              <w:pStyle w:val="ListBullet2"/>
            </w:pPr>
            <w:r w:rsidRPr="00533D4B">
              <w:t>polyvinyl chloride (PVC)</w:t>
            </w:r>
          </w:p>
          <w:p w:rsidR="00000000" w:rsidRPr="00533D4B" w:rsidP="00533D4B">
            <w:pPr>
              <w:pStyle w:val="ListBullet2"/>
            </w:pPr>
            <w:r w:rsidRPr="00533D4B">
              <w:t>polyethylene</w:t>
            </w:r>
          </w:p>
          <w:p w:rsidR="00000000" w:rsidRPr="00533D4B" w:rsidP="00533D4B">
            <w:pPr>
              <w:pStyle w:val="ListBullet2"/>
            </w:pPr>
            <w:r w:rsidRPr="00533D4B">
              <w:t>vitrified clay</w:t>
            </w:r>
          </w:p>
          <w:p w:rsidR="00000000" w:rsidRPr="00533D4B" w:rsidP="00533D4B">
            <w:pPr>
              <w:pStyle w:val="ListBullet2"/>
            </w:pPr>
            <w:r w:rsidRPr="00533D4B">
              <w:t>concrete</w:t>
            </w:r>
          </w:p>
          <w:p w:rsidR="00000000" w:rsidRPr="00533D4B" w:rsidP="00533D4B">
            <w:pPr>
              <w:pStyle w:val="ListBullet2"/>
            </w:pPr>
            <w:r w:rsidRPr="00533D4B">
              <w:t>mild steel cement lined</w:t>
            </w:r>
          </w:p>
          <w:p w:rsidR="00000000" w:rsidRPr="00533D4B" w:rsidP="00533D4B">
            <w:pPr>
              <w:pStyle w:val="ListBullet2"/>
            </w:pPr>
            <w:r w:rsidRPr="00533D4B">
              <w:t>ductile iron cement lined</w:t>
            </w:r>
          </w:p>
          <w:p w:rsidR="00000000" w:rsidRPr="00533D4B" w:rsidP="00533D4B">
            <w:pPr>
              <w:pStyle w:val="ListBullet2"/>
            </w:pPr>
            <w:r w:rsidRPr="00533D4B">
              <w:t>cast iron cement lined</w:t>
            </w:r>
          </w:p>
          <w:p w:rsidR="00000000" w:rsidRPr="00533D4B" w:rsidP="00533D4B">
            <w:pPr>
              <w:pStyle w:val="ListBullet2"/>
            </w:pPr>
            <w:r w:rsidRPr="00533D4B">
              <w:t>asbestos cement</w:t>
            </w:r>
          </w:p>
          <w:p w:rsidR="00000000" w:rsidRPr="00533D4B" w:rsidP="00533D4B">
            <w:pPr>
              <w:pStyle w:val="ListBullet2"/>
            </w:pPr>
            <w:r w:rsidRPr="00533D4B">
              <w:t>glass reinforced piping</w:t>
            </w:r>
          </w:p>
          <w:p w:rsidR="00000000" w:rsidRPr="00533D4B" w:rsidP="00533D4B">
            <w:pPr>
              <w:pStyle w:val="ListBullet"/>
            </w:pPr>
            <w:r w:rsidRPr="00533D4B">
              <w:t>structures, including:</w:t>
            </w:r>
          </w:p>
          <w:p w:rsidR="00000000" w:rsidRPr="00533D4B" w:rsidP="00533D4B">
            <w:pPr>
              <w:pStyle w:val="ListBullet2"/>
            </w:pPr>
            <w:r w:rsidRPr="00533D4B">
              <w:t>meter pits</w:t>
            </w:r>
          </w:p>
          <w:p w:rsidR="00000000" w:rsidRPr="00533D4B" w:rsidP="00533D4B">
            <w:pPr>
              <w:pStyle w:val="ListBullet2"/>
            </w:pPr>
            <w:r w:rsidRPr="00533D4B">
              <w:t>maintenance holes, chambers, traps or pits</w:t>
            </w:r>
          </w:p>
          <w:p w:rsidR="00000000" w:rsidRPr="00533D4B" w:rsidP="00533D4B">
            <w:pPr>
              <w:pStyle w:val="ListBullet2"/>
            </w:pPr>
            <w:r w:rsidRPr="00533D4B">
              <w:t>valve chambers</w:t>
            </w:r>
          </w:p>
          <w:p w:rsidR="00000000" w:rsidRPr="00533D4B" w:rsidP="00533D4B">
            <w:pPr>
              <w:pStyle w:val="ListBullet2"/>
            </w:pPr>
            <w:r w:rsidRPr="00533D4B">
              <w:t>regulators</w:t>
            </w:r>
          </w:p>
          <w:p w:rsidR="00000000" w:rsidRPr="00533D4B" w:rsidP="00533D4B">
            <w:pPr>
              <w:pStyle w:val="ListBullet2"/>
            </w:pPr>
            <w:r w:rsidRPr="00533D4B">
              <w:t>erosion barriers</w:t>
            </w:r>
          </w:p>
          <w:p w:rsidR="00000000" w:rsidRPr="00533D4B" w:rsidP="00533D4B">
            <w:pPr>
              <w:pStyle w:val="ListBullet2"/>
            </w:pPr>
            <w:r w:rsidRPr="00533D4B">
              <w:t>thrust blocks</w:t>
            </w:r>
          </w:p>
          <w:p w:rsidR="00000000" w:rsidP="00533D4B">
            <w:pPr>
              <w:pStyle w:val="ListBullet"/>
              <w:rPr>
                <w:lang w:val="en-NZ"/>
              </w:rPr>
            </w:pPr>
            <w:r w:rsidRPr="00533D4B">
              <w:t>pumping stations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BoldandItalics"/>
              </w:rPr>
              <w:t>Equipment and tools</w:t>
            </w:r>
            <w:r w:rsidRPr="00533D4B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Bullet"/>
            </w:pPr>
            <w:r w:rsidRPr="00533D4B">
              <w:t xml:space="preserve">basic hand and power tools </w:t>
            </w:r>
          </w:p>
          <w:p w:rsidR="00000000" w:rsidRPr="00533D4B" w:rsidP="00533D4B">
            <w:pPr>
              <w:pStyle w:val="ListBullet"/>
            </w:pPr>
            <w:r w:rsidRPr="00533D4B">
              <w:t>electronic monitoring and metering systems</w:t>
            </w:r>
          </w:p>
          <w:p w:rsidR="00000000" w:rsidRPr="00533D4B" w:rsidP="00533D4B">
            <w:pPr>
              <w:pStyle w:val="ListBullet"/>
            </w:pPr>
            <w:r w:rsidRPr="00533D4B">
              <w:t>recording systems</w:t>
            </w:r>
          </w:p>
          <w:p w:rsidR="00000000" w:rsidRPr="00533D4B" w:rsidP="00533D4B">
            <w:pPr>
              <w:pStyle w:val="ListBullet"/>
            </w:pPr>
            <w:r w:rsidRPr="00533D4B">
              <w:t>on- and off-road vehicles</w:t>
            </w:r>
          </w:p>
          <w:p w:rsidR="00000000" w:rsidRPr="00533D4B" w:rsidP="00533D4B">
            <w:pPr>
              <w:pStyle w:val="ListBullet"/>
            </w:pPr>
            <w:r w:rsidRPr="00533D4B">
              <w:t>communication equipment</w:t>
            </w:r>
          </w:p>
          <w:p w:rsidR="00000000" w:rsidRPr="00533D4B" w:rsidP="00533D4B">
            <w:pPr>
              <w:pStyle w:val="ListBullet"/>
            </w:pPr>
            <w:r w:rsidRPr="00533D4B">
              <w:t>computerised equipment</w:t>
            </w:r>
          </w:p>
          <w:p w:rsidR="00000000" w:rsidRPr="00533D4B" w:rsidP="00533D4B">
            <w:pPr>
              <w:pStyle w:val="ListBullet"/>
            </w:pPr>
            <w:r w:rsidRPr="00533D4B">
              <w:t>CCTV</w:t>
            </w:r>
          </w:p>
          <w:p w:rsidR="00000000" w:rsidRPr="00533D4B" w:rsidP="00533D4B">
            <w:pPr>
              <w:pStyle w:val="ListBullet"/>
            </w:pPr>
            <w:r w:rsidRPr="00533D4B">
              <w:t>pipe and cable detection equipment</w:t>
            </w:r>
          </w:p>
          <w:p w:rsidR="00000000" w:rsidRPr="00533D4B" w:rsidP="00533D4B">
            <w:pPr>
              <w:pStyle w:val="ListBullet"/>
            </w:pPr>
            <w:r w:rsidRPr="00533D4B">
              <w:t>leak detection equipment</w:t>
            </w:r>
          </w:p>
          <w:p w:rsidR="00000000" w:rsidRPr="00533D4B" w:rsidP="00533D4B">
            <w:pPr>
              <w:pStyle w:val="ListBullet"/>
            </w:pPr>
            <w:r w:rsidRPr="00533D4B">
              <w:t>motorised equipment</w:t>
            </w:r>
          </w:p>
          <w:p w:rsidR="00000000" w:rsidRPr="00533D4B" w:rsidP="00533D4B">
            <w:pPr>
              <w:pStyle w:val="ListBullet"/>
            </w:pPr>
            <w:r w:rsidRPr="00533D4B">
              <w:t>portable pumps</w:t>
            </w:r>
          </w:p>
          <w:p w:rsidR="00000000" w:rsidRPr="00533D4B" w:rsidP="00533D4B">
            <w:pPr>
              <w:pStyle w:val="ListBullet"/>
            </w:pPr>
            <w:r w:rsidRPr="00533D4B">
              <w:t>communication equipment</w:t>
            </w:r>
          </w:p>
          <w:p w:rsidR="00000000" w:rsidRPr="00533D4B" w:rsidP="00533D4B">
            <w:pPr>
              <w:pStyle w:val="ListBullet"/>
            </w:pPr>
            <w:r w:rsidRPr="00533D4B">
              <w:t>breathing apparatus</w:t>
            </w:r>
          </w:p>
          <w:p w:rsidR="00000000" w:rsidRPr="00533D4B" w:rsidP="00533D4B">
            <w:pPr>
              <w:pStyle w:val="ListBullet"/>
            </w:pPr>
            <w:r w:rsidRPr="00533D4B">
              <w:t>gas detection equipment</w:t>
            </w:r>
          </w:p>
          <w:p w:rsidR="00000000" w:rsidRPr="00533D4B" w:rsidP="00533D4B">
            <w:pPr>
              <w:pStyle w:val="ListBullet"/>
            </w:pPr>
            <w:r w:rsidRPr="00533D4B">
              <w:t>rescue equipment</w:t>
            </w:r>
          </w:p>
          <w:p w:rsidR="00000000" w:rsidP="00533D4B">
            <w:pPr>
              <w:pStyle w:val="ListBullet"/>
              <w:rPr>
                <w:lang w:val="en-NZ"/>
              </w:rPr>
            </w:pPr>
            <w:r w:rsidRPr="00533D4B">
              <w:t>appropriate personal protective equipment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BoldandItalics"/>
              </w:rPr>
              <w:t>Flow control</w:t>
            </w:r>
            <w:r w:rsidRPr="00533D4B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Bullet"/>
            </w:pPr>
            <w:r w:rsidRPr="00533D4B">
              <w:t>admission of trade waste</w:t>
            </w:r>
          </w:p>
          <w:p w:rsidR="00000000" w:rsidRPr="00533D4B" w:rsidP="00533D4B">
            <w:pPr>
              <w:pStyle w:val="ListBullet"/>
            </w:pPr>
            <w:r w:rsidRPr="00533D4B">
              <w:t>odours</w:t>
            </w:r>
          </w:p>
          <w:p w:rsidR="00000000" w:rsidRPr="00533D4B" w:rsidP="00533D4B">
            <w:pPr>
              <w:pStyle w:val="ListBullet"/>
            </w:pPr>
            <w:r w:rsidRPr="00533D4B">
              <w:t>infiltration and exfiltration</w:t>
            </w:r>
          </w:p>
          <w:p w:rsidR="00000000" w:rsidRPr="00533D4B" w:rsidP="00533D4B">
            <w:pPr>
              <w:pStyle w:val="ListBullet"/>
            </w:pPr>
            <w:r w:rsidRPr="00533D4B">
              <w:t>electronic and manual controlling systems</w:t>
            </w:r>
          </w:p>
          <w:p w:rsidR="00000000" w:rsidRPr="00533D4B" w:rsidP="00533D4B">
            <w:pPr>
              <w:pStyle w:val="ListBullet"/>
            </w:pPr>
            <w:r w:rsidRPr="00533D4B">
              <w:t>pumping systems, including:</w:t>
            </w:r>
          </w:p>
          <w:p w:rsidR="00000000" w:rsidRPr="00533D4B" w:rsidP="00533D4B">
            <w:pPr>
              <w:pStyle w:val="ListBullet2"/>
            </w:pPr>
            <w:r w:rsidRPr="00533D4B">
              <w:t>centrifugal</w:t>
            </w:r>
          </w:p>
          <w:p w:rsidR="00000000" w:rsidRPr="00533D4B" w:rsidP="00533D4B">
            <w:pPr>
              <w:pStyle w:val="ListBullet2"/>
            </w:pPr>
            <w:r w:rsidRPr="00533D4B">
              <w:t>positive displacement</w:t>
            </w:r>
          </w:p>
          <w:p w:rsidR="00000000" w:rsidRPr="00533D4B" w:rsidP="00533D4B">
            <w:pPr>
              <w:pStyle w:val="ListBullet"/>
            </w:pPr>
            <w:r w:rsidRPr="00533D4B">
              <w:t>valving systems, including:</w:t>
            </w:r>
          </w:p>
          <w:p w:rsidR="00000000" w:rsidRPr="00533D4B" w:rsidP="00533D4B">
            <w:pPr>
              <w:pStyle w:val="ListBullet2"/>
            </w:pPr>
            <w:r w:rsidRPr="00533D4B">
              <w:t>sluice</w:t>
            </w:r>
          </w:p>
          <w:p w:rsidR="00000000" w:rsidRPr="00533D4B" w:rsidP="00533D4B">
            <w:pPr>
              <w:pStyle w:val="ListBullet2"/>
            </w:pPr>
            <w:r w:rsidRPr="00533D4B">
              <w:t>gate</w:t>
            </w:r>
          </w:p>
          <w:p w:rsidR="00000000" w:rsidRPr="00533D4B" w:rsidP="00533D4B">
            <w:pPr>
              <w:pStyle w:val="ListBullet2"/>
            </w:pPr>
            <w:r w:rsidRPr="00533D4B">
              <w:t>non-return</w:t>
            </w:r>
          </w:p>
          <w:p w:rsidR="00000000" w:rsidRPr="00533D4B" w:rsidP="00533D4B">
            <w:pPr>
              <w:pStyle w:val="ListBullet2"/>
            </w:pPr>
            <w:r w:rsidRPr="00533D4B">
              <w:t>blade</w:t>
            </w:r>
          </w:p>
          <w:p w:rsidR="00000000" w:rsidRPr="00533D4B" w:rsidP="00533D4B">
            <w:pPr>
              <w:pStyle w:val="ListBullet"/>
            </w:pPr>
            <w:r w:rsidRPr="00533D4B">
              <w:t>metering systems, including:</w:t>
            </w:r>
          </w:p>
          <w:p w:rsidR="00000000" w:rsidRPr="00533D4B" w:rsidP="00533D4B">
            <w:pPr>
              <w:pStyle w:val="ListBullet2"/>
            </w:pPr>
            <w:r w:rsidRPr="00533D4B">
              <w:t>bubbler tube</w:t>
            </w:r>
          </w:p>
          <w:p w:rsidR="00000000" w:rsidRPr="00533D4B" w:rsidP="00533D4B">
            <w:pPr>
              <w:pStyle w:val="ListBullet2"/>
            </w:pPr>
            <w:r w:rsidRPr="00533D4B">
              <w:t>ultrasonic</w:t>
            </w:r>
          </w:p>
          <w:p w:rsidR="00000000" w:rsidP="00533D4B">
            <w:pPr>
              <w:pStyle w:val="ListBullet2"/>
              <w:rPr>
                <w:lang w:val="en-NZ"/>
              </w:rPr>
            </w:pPr>
            <w:r w:rsidRPr="00533D4B">
              <w:t>magnetic meter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BoldandItalics"/>
              </w:rPr>
              <w:t>Fittings</w:t>
            </w:r>
            <w:r w:rsidRPr="00533D4B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Bullet"/>
            </w:pPr>
            <w:r w:rsidRPr="00533D4B">
              <w:t>sluices</w:t>
            </w:r>
          </w:p>
          <w:p w:rsidR="00000000" w:rsidRPr="00533D4B" w:rsidP="00533D4B">
            <w:pPr>
              <w:pStyle w:val="ListBullet"/>
            </w:pPr>
            <w:r w:rsidRPr="00533D4B">
              <w:t>valves</w:t>
            </w:r>
          </w:p>
          <w:p w:rsidR="00000000" w:rsidRPr="00533D4B" w:rsidP="00533D4B">
            <w:pPr>
              <w:pStyle w:val="ListBullet"/>
            </w:pPr>
            <w:r w:rsidRPr="00533D4B">
              <w:t>scours</w:t>
            </w:r>
          </w:p>
          <w:p w:rsidR="00000000" w:rsidRPr="00533D4B" w:rsidP="00533D4B">
            <w:pPr>
              <w:pStyle w:val="ListBullet"/>
            </w:pPr>
            <w:r w:rsidRPr="00533D4B">
              <w:t>main taps</w:t>
            </w:r>
          </w:p>
          <w:p w:rsidR="00000000" w:rsidRPr="00533D4B" w:rsidP="00533D4B">
            <w:pPr>
              <w:pStyle w:val="ListBullet"/>
            </w:pPr>
            <w:r w:rsidRPr="00533D4B">
              <w:t>jointing systems for pipe types, e.g. gibault</w:t>
            </w:r>
          </w:p>
          <w:p w:rsidR="00000000" w:rsidRPr="00533D4B" w:rsidP="00533D4B">
            <w:pPr>
              <w:pStyle w:val="ListBullet"/>
            </w:pPr>
            <w:r w:rsidRPr="00533D4B">
              <w:t>tapping bands</w:t>
            </w:r>
          </w:p>
          <w:p w:rsidR="00000000" w:rsidRPr="00533D4B" w:rsidP="00533D4B">
            <w:pPr>
              <w:pStyle w:val="ListBullet"/>
            </w:pPr>
            <w:r w:rsidRPr="00533D4B">
              <w:t>tension bands</w:t>
            </w:r>
          </w:p>
          <w:p w:rsidR="00000000" w:rsidRPr="00533D4B" w:rsidP="00533D4B">
            <w:pPr>
              <w:pStyle w:val="ListBullet"/>
            </w:pPr>
            <w:r w:rsidRPr="00533D4B">
              <w:t>solvent cement joints</w:t>
            </w:r>
          </w:p>
          <w:p w:rsidR="00000000" w:rsidRPr="00533D4B" w:rsidP="00533D4B">
            <w:pPr>
              <w:pStyle w:val="ListBullet"/>
            </w:pPr>
            <w:r w:rsidRPr="00533D4B">
              <w:t>compression ring joints</w:t>
            </w:r>
          </w:p>
          <w:p w:rsidR="00000000" w:rsidRPr="00533D4B" w:rsidP="00533D4B">
            <w:pPr>
              <w:pStyle w:val="ListBullet"/>
            </w:pPr>
            <w:r w:rsidRPr="00533D4B">
              <w:t>bolted flanges</w:t>
            </w:r>
          </w:p>
          <w:p w:rsidR="00000000" w:rsidRPr="00533D4B" w:rsidP="00533D4B">
            <w:pPr>
              <w:pStyle w:val="ListBullet"/>
            </w:pPr>
            <w:r w:rsidRPr="00533D4B">
              <w:t>electrofusion</w:t>
            </w:r>
          </w:p>
          <w:p w:rsidR="00000000" w:rsidRPr="00533D4B" w:rsidP="00533D4B">
            <w:pPr>
              <w:pStyle w:val="ListBullet"/>
            </w:pPr>
            <w:r w:rsidRPr="00533D4B">
              <w:t>butt welding</w:t>
            </w:r>
          </w:p>
          <w:p w:rsidR="00000000" w:rsidRPr="00533D4B" w:rsidP="00533D4B">
            <w:pPr>
              <w:pStyle w:val="ListBullet"/>
            </w:pPr>
            <w:r w:rsidRPr="00533D4B">
              <w:t>backflow prevention devices</w:t>
            </w:r>
          </w:p>
          <w:p w:rsidR="00000000" w:rsidP="00533D4B">
            <w:pPr>
              <w:pStyle w:val="ListBullet"/>
              <w:rPr>
                <w:lang w:val="en-NZ"/>
              </w:rPr>
            </w:pPr>
            <w:r w:rsidRPr="00533D4B">
              <w:t>cathodic protection</w:t>
            </w:r>
          </w:p>
        </w:tc>
      </w:tr>
      <w:tr w:rsidTr="0090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4B">
            <w:pPr>
              <w:pStyle w:val="BodyText"/>
              <w:rPr>
                <w:lang w:val="en-NZ"/>
              </w:rPr>
            </w:pPr>
            <w:r w:rsidRPr="00533D4B">
              <w:rPr>
                <w:rStyle w:val="BoldandItalics"/>
              </w:rPr>
              <w:t>Legislative and organisational requirements</w:t>
            </w:r>
            <w:r w:rsidRPr="00533D4B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4B" w:rsidP="00533D4B">
            <w:pPr>
              <w:pStyle w:val="ListBullet"/>
            </w:pPr>
            <w:r w:rsidRPr="00533D4B">
              <w:t>relevant federal and state or territory legislation and regulations</w:t>
            </w:r>
          </w:p>
          <w:p w:rsidR="00000000" w:rsidRPr="00533D4B" w:rsidP="00533D4B">
            <w:pPr>
              <w:pStyle w:val="ListBullet"/>
            </w:pPr>
            <w:r w:rsidRPr="00533D4B">
              <w:t>codes of practice, associated standards and guidance material</w:t>
            </w:r>
          </w:p>
          <w:p w:rsidR="00000000" w:rsidRPr="00533D4B" w:rsidP="00533D4B">
            <w:pPr>
              <w:pStyle w:val="ListBullet"/>
            </w:pPr>
            <w:r w:rsidRPr="00533D4B">
              <w:t>documented organisational policies, manuals and induction programs</w:t>
            </w:r>
          </w:p>
          <w:p w:rsidR="00000000" w:rsidRPr="00533D4B" w:rsidP="00533D4B">
            <w:pPr>
              <w:pStyle w:val="ListBullet"/>
            </w:pPr>
            <w:r w:rsidRPr="00533D4B">
              <w:t>relevant community planning and development agreements, such as land care agreements</w:t>
            </w:r>
          </w:p>
        </w:tc>
      </w:tr>
    </w:tbl>
    <w:p w:rsidR="00904A7A" w:rsidP="00533D4B">
      <w:pPr>
        <w:pStyle w:val="BodyText"/>
      </w:pPr>
    </w:p>
    <w:p w:rsidR="00904A7A" w:rsidP="00533D4B">
      <w:pPr>
        <w:pStyle w:val="BodyText"/>
      </w:pPr>
    </w:p>
    <w:p w:rsidR="00000000" w:rsidRPr="00533D4B" w:rsidP="00533D4B">
      <w:pPr>
        <w:pStyle w:val="Heading1"/>
      </w:pPr>
      <w:bookmarkStart w:id="12" w:name="O_404333"/>
      <w:bookmarkEnd w:id="12"/>
      <w:r w:rsidRPr="00533D4B">
        <w:t>Unit Sector(s)</w:t>
      </w:r>
    </w:p>
    <w:p w:rsidR="00000000" w:rsidRPr="00533D4B" w:rsidP="00533D4B">
      <w:pPr>
        <w:pStyle w:val="BodyText"/>
      </w:pPr>
      <w:r w:rsidRPr="00533D4B">
        <w:t>Not applicable.</w:t>
      </w:r>
    </w:p>
    <w:p w:rsidR="00000000" w:rsidRPr="00533D4B" w:rsidP="00533D4B">
      <w:pPr>
        <w:pStyle w:val="AllowPageBreak"/>
      </w:pPr>
    </w:p>
    <w:p w:rsidR="00000000" w:rsidRPr="00533D4B" w:rsidP="00533D4B">
      <w:pPr>
        <w:pStyle w:val="Heading1"/>
      </w:pPr>
      <w:bookmarkStart w:id="13" w:name="O_404345"/>
      <w:bookmarkEnd w:id="13"/>
      <w:r w:rsidRPr="00533D4B">
        <w:t>Competency field</w:t>
      </w:r>
    </w:p>
    <w:p w:rsidR="00000000" w:rsidRPr="00533D4B" w:rsidP="00533D4B">
      <w:pPr>
        <w:pStyle w:val="BodyText"/>
      </w:pPr>
      <w:r w:rsidRPr="00533D4B">
        <w:t>Collection and distribution.</w:t>
      </w:r>
    </w:p>
    <w:p w:rsidR="00000000" w:rsidRPr="00533D4B" w:rsidP="00533D4B"/>
    <w:sectPr w:rsidSect="00533D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4A7A" w:rsidP="00904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7A" w:rsidP="00533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04A7A" w:rsidP="00533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04A7A" w:rsidP="00533D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4B" w:rsidRPr="00904A7A" w:rsidP="00904A7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7A" w:rsidP="00533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NWP257B Maintain and repair wastewater collection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04A7A" w:rsidP="00533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0C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9C6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448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33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D4B"/>
  </w:style>
  <w:style w:type="character" w:customStyle="1" w:styleId="Heading1Char">
    <w:name w:val="Heading 1 Char"/>
    <w:link w:val="Heading1"/>
    <w:rsid w:val="00533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D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33D4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33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33D4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33D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D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33D4B"/>
    <w:rPr>
      <w:b/>
      <w:spacing w:val="0"/>
    </w:rPr>
  </w:style>
  <w:style w:type="paragraph" w:styleId="ListBullet2">
    <w:name w:val="List Bullet 2"/>
    <w:basedOn w:val="List2"/>
    <w:rsid w:val="00533D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D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33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33D4B"/>
    <w:rPr>
      <w:b/>
      <w:i/>
      <w:u w:val="none"/>
    </w:rPr>
  </w:style>
  <w:style w:type="character" w:customStyle="1" w:styleId="Heading2Char">
    <w:name w:val="Heading 2 Char"/>
    <w:link w:val="Heading2"/>
    <w:rsid w:val="00533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33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33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33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33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D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33D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33D4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33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33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33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D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33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D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33D4B"/>
    <w:rPr>
      <w:i/>
    </w:rPr>
  </w:style>
  <w:style w:type="paragraph" w:styleId="Caption">
    <w:name w:val="caption"/>
    <w:basedOn w:val="BodyText"/>
    <w:next w:val="Normal"/>
    <w:qFormat/>
    <w:rsid w:val="00533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D4B"/>
  </w:style>
  <w:style w:type="paragraph" w:styleId="TableofFigures">
    <w:name w:val="table of figures"/>
    <w:basedOn w:val="Normal"/>
    <w:next w:val="Normal"/>
    <w:semiHidden/>
    <w:rsid w:val="00533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D4B"/>
    <w:pPr>
      <w:numPr>
        <w:numId w:val="11"/>
      </w:numPr>
    </w:pPr>
  </w:style>
  <w:style w:type="character" w:customStyle="1" w:styleId="WingdingSymbols">
    <w:name w:val="Wingding Symbols"/>
    <w:rsid w:val="00533D4B"/>
    <w:rPr>
      <w:rFonts w:ascii="Wingdings" w:hAnsi="Wingdings"/>
    </w:rPr>
  </w:style>
  <w:style w:type="paragraph" w:customStyle="1" w:styleId="TableHeading">
    <w:name w:val="Table Heading"/>
    <w:basedOn w:val="HeadingBase"/>
    <w:rsid w:val="00533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D4B"/>
    <w:rPr>
      <w:color w:val="0033CC"/>
      <w:u w:val="none"/>
    </w:rPr>
  </w:style>
  <w:style w:type="paragraph" w:customStyle="1" w:styleId="BodyTextRight">
    <w:name w:val="Body Text Right"/>
    <w:basedOn w:val="BodyText"/>
    <w:rsid w:val="00533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D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33D4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33D4B"/>
    <w:rPr>
      <w:sz w:val="32"/>
    </w:rPr>
  </w:style>
  <w:style w:type="paragraph" w:customStyle="1" w:styleId="HeadingProcedure">
    <w:name w:val="Heading Procedure"/>
    <w:basedOn w:val="HeadingBase"/>
    <w:next w:val="Normal"/>
    <w:rsid w:val="00533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D4B"/>
    <w:pPr>
      <w:spacing w:before="60" w:after="60"/>
    </w:pPr>
  </w:style>
  <w:style w:type="paragraph" w:styleId="ListContinue">
    <w:name w:val="List Continue"/>
    <w:basedOn w:val="List"/>
    <w:rsid w:val="00533D4B"/>
    <w:pPr>
      <w:ind w:firstLine="0"/>
    </w:pPr>
  </w:style>
  <w:style w:type="paragraph" w:customStyle="1" w:styleId="ListNote">
    <w:name w:val="List Note"/>
    <w:basedOn w:val="List"/>
    <w:rsid w:val="00533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33D4B"/>
    <w:rPr>
      <w:rFonts w:ascii="Courier New" w:hAnsi="Courier New"/>
    </w:rPr>
  </w:style>
  <w:style w:type="paragraph" w:customStyle="1" w:styleId="NoteBullet">
    <w:name w:val="Note Bullet"/>
    <w:basedOn w:val="Note"/>
    <w:rsid w:val="00533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D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3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D4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33D4B"/>
    <w:rPr>
      <w:b/>
      <w:smallCaps/>
    </w:rPr>
  </w:style>
  <w:style w:type="paragraph" w:customStyle="1" w:styleId="TableListNumber">
    <w:name w:val="Table List Number"/>
    <w:basedOn w:val="ListNumber"/>
    <w:rsid w:val="00533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D4B"/>
    <w:pPr>
      <w:numPr>
        <w:numId w:val="9"/>
      </w:numPr>
    </w:pPr>
  </w:style>
  <w:style w:type="paragraph" w:customStyle="1" w:styleId="ListAlpha2">
    <w:name w:val="List Alpha 2"/>
    <w:basedOn w:val="List2"/>
    <w:rsid w:val="00533D4B"/>
    <w:pPr>
      <w:numPr>
        <w:numId w:val="8"/>
      </w:numPr>
    </w:pPr>
  </w:style>
  <w:style w:type="paragraph" w:styleId="List2">
    <w:name w:val="List 2"/>
    <w:basedOn w:val="BodyText"/>
    <w:rsid w:val="00533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D4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D4B"/>
    <w:pPr>
      <w:numPr>
        <w:numId w:val="3"/>
      </w:numPr>
    </w:pPr>
  </w:style>
  <w:style w:type="paragraph" w:styleId="ListBullet5">
    <w:name w:val="List Bullet 5"/>
    <w:basedOn w:val="List5"/>
    <w:rsid w:val="00533D4B"/>
    <w:pPr>
      <w:numPr>
        <w:numId w:val="4"/>
      </w:numPr>
    </w:pPr>
  </w:style>
  <w:style w:type="paragraph" w:styleId="ListContinue2">
    <w:name w:val="List Continue 2"/>
    <w:basedOn w:val="List2"/>
    <w:rsid w:val="00533D4B"/>
    <w:pPr>
      <w:ind w:firstLine="0"/>
    </w:pPr>
  </w:style>
  <w:style w:type="paragraph" w:styleId="ListContinue3">
    <w:name w:val="List Continue 3"/>
    <w:basedOn w:val="List3"/>
    <w:rsid w:val="00533D4B"/>
    <w:pPr>
      <w:ind w:left="1021" w:firstLine="0"/>
    </w:pPr>
  </w:style>
  <w:style w:type="paragraph" w:styleId="ListContinue4">
    <w:name w:val="List Continue 4"/>
    <w:basedOn w:val="List4"/>
    <w:rsid w:val="00533D4B"/>
    <w:pPr>
      <w:ind w:firstLine="0"/>
    </w:pPr>
  </w:style>
  <w:style w:type="paragraph" w:styleId="ListContinue5">
    <w:name w:val="List Continue 5"/>
    <w:basedOn w:val="List5"/>
    <w:rsid w:val="00533D4B"/>
    <w:pPr>
      <w:ind w:firstLine="0"/>
    </w:pPr>
  </w:style>
  <w:style w:type="paragraph" w:styleId="ListNumber3">
    <w:name w:val="List Number 3"/>
    <w:basedOn w:val="List3"/>
    <w:rsid w:val="00533D4B"/>
    <w:pPr>
      <w:numPr>
        <w:numId w:val="5"/>
      </w:numPr>
    </w:pPr>
  </w:style>
  <w:style w:type="paragraph" w:styleId="ListNumber4">
    <w:name w:val="List Number 4"/>
    <w:basedOn w:val="List4"/>
    <w:rsid w:val="00533D4B"/>
    <w:pPr>
      <w:numPr>
        <w:numId w:val="6"/>
      </w:numPr>
    </w:pPr>
  </w:style>
  <w:style w:type="paragraph" w:styleId="ListNumber5">
    <w:name w:val="List Number 5"/>
    <w:basedOn w:val="List5"/>
    <w:rsid w:val="00533D4B"/>
    <w:pPr>
      <w:numPr>
        <w:numId w:val="7"/>
      </w:numPr>
    </w:pPr>
  </w:style>
  <w:style w:type="paragraph" w:styleId="BlockText">
    <w:name w:val="Block Text"/>
    <w:basedOn w:val="Normal"/>
    <w:rsid w:val="00533D4B"/>
    <w:pPr>
      <w:spacing w:after="120"/>
      <w:ind w:left="1440" w:right="1440"/>
    </w:pPr>
  </w:style>
  <w:style w:type="character" w:customStyle="1" w:styleId="Subscript">
    <w:name w:val="Subscript"/>
    <w:rsid w:val="00533D4B"/>
    <w:rPr>
      <w:sz w:val="16"/>
      <w:vertAlign w:val="subscript"/>
    </w:rPr>
  </w:style>
  <w:style w:type="character" w:customStyle="1" w:styleId="Superscript">
    <w:name w:val="Superscript"/>
    <w:rsid w:val="00533D4B"/>
    <w:rPr>
      <w:sz w:val="16"/>
      <w:vertAlign w:val="superscript"/>
    </w:rPr>
  </w:style>
  <w:style w:type="character" w:customStyle="1" w:styleId="Symbols">
    <w:name w:val="Symbols"/>
    <w:rsid w:val="00533D4B"/>
    <w:rPr>
      <w:rFonts w:ascii="Symbol" w:hAnsi="Symbol"/>
    </w:rPr>
  </w:style>
  <w:style w:type="character" w:customStyle="1" w:styleId="MenuOptions">
    <w:name w:val="Menu Options"/>
    <w:rsid w:val="00533D4B"/>
    <w:rPr>
      <w:rFonts w:ascii="Arial Narrow" w:hAnsi="Arial Narrow"/>
      <w:smallCaps/>
    </w:rPr>
  </w:style>
  <w:style w:type="character" w:customStyle="1" w:styleId="Buttons">
    <w:name w:val="Buttons"/>
    <w:rsid w:val="00533D4B"/>
    <w:rPr>
      <w:b/>
    </w:rPr>
  </w:style>
  <w:style w:type="character" w:customStyle="1" w:styleId="Underlined">
    <w:name w:val="Underlined"/>
    <w:rsid w:val="00533D4B"/>
    <w:rPr>
      <w:u w:val="single"/>
    </w:rPr>
  </w:style>
  <w:style w:type="paragraph" w:customStyle="1" w:styleId="TableBodyTextRight">
    <w:name w:val="Table Body Text Right"/>
    <w:basedOn w:val="TableBodyText"/>
    <w:rsid w:val="00533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D4B"/>
    <w:rPr>
      <w:sz w:val="18"/>
    </w:rPr>
  </w:style>
  <w:style w:type="paragraph" w:customStyle="1" w:styleId="BodySmallRight">
    <w:name w:val="Body Small Right"/>
    <w:basedOn w:val="BodyTextRight"/>
    <w:rsid w:val="00533D4B"/>
    <w:rPr>
      <w:sz w:val="18"/>
      <w:szCs w:val="18"/>
    </w:rPr>
  </w:style>
  <w:style w:type="paragraph" w:customStyle="1" w:styleId="MarginEdition">
    <w:name w:val="Margin Edition"/>
    <w:basedOn w:val="MarginNote"/>
    <w:rsid w:val="00533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D4B"/>
    <w:rPr>
      <w:sz w:val="2"/>
      <w:szCs w:val="2"/>
    </w:rPr>
  </w:style>
  <w:style w:type="character" w:customStyle="1" w:styleId="Small">
    <w:name w:val="Small"/>
    <w:rsid w:val="00533D4B"/>
    <w:rPr>
      <w:sz w:val="16"/>
    </w:rPr>
  </w:style>
  <w:style w:type="paragraph" w:customStyle="1" w:styleId="WideTable">
    <w:name w:val="Wide Table"/>
    <w:basedOn w:val="Normal"/>
    <w:rsid w:val="00533D4B"/>
    <w:pPr>
      <w:ind w:left="-1418"/>
    </w:pPr>
    <w:rPr>
      <w:sz w:val="2"/>
      <w:szCs w:val="2"/>
    </w:rPr>
  </w:style>
  <w:style w:type="character" w:styleId="PageNumber">
    <w:name w:val="page number"/>
    <w:rsid w:val="00533D4B"/>
  </w:style>
  <w:style w:type="paragraph" w:styleId="Quote">
    <w:name w:val="Quote"/>
    <w:basedOn w:val="Heading1"/>
    <w:link w:val="QuoteChar"/>
    <w:qFormat/>
    <w:rsid w:val="00533D4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33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D4B"/>
    <w:pPr>
      <w:pageBreakBefore/>
    </w:pPr>
  </w:style>
  <w:style w:type="paragraph" w:customStyle="1" w:styleId="Border">
    <w:name w:val="Border"/>
    <w:basedOn w:val="Normal"/>
    <w:qFormat/>
    <w:rsid w:val="00533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33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33D4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33D4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33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33D4B"/>
    <w:rPr>
      <w:u w:val="single"/>
    </w:rPr>
  </w:style>
  <w:style w:type="paragraph" w:styleId="BalloonText">
    <w:name w:val="Balloon Text"/>
    <w:basedOn w:val="Normal"/>
    <w:link w:val="BalloonTextChar"/>
    <w:rsid w:val="00533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33D4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33D4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33D4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1274</Words>
  <Characters>8226</Characters>
  <Application>Microsoft Office Word</Application>
  <DocSecurity>0</DocSecurity>
  <Lines>285</Lines>
  <Paragraphs>192</Paragraphs>
  <ScaleCrop>false</ScaleCrop>
  <Company>Author-it Software Corporation Ltd.</Company>
  <LinksUpToDate>false</LinksUpToDate>
  <CharactersWithSpaces>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NWP257B Maintain and repair wastewater collection systems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2012-05-27T09:29:00Z</dcterms:created>
  <dcterms:modified xsi:type="dcterms:W3CDTF">2012-05-27T09:29:00Z</dcterms:modified>
</cp:coreProperties>
</file>