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8EE" w:rsidP="000958EE">
      <w:pPr>
        <w:pStyle w:val="Title"/>
      </w:pPr>
      <w:r>
        <w:fldChar w:fldCharType="begin"/>
      </w:r>
      <w:r>
        <w:instrText xml:space="preserve"> TITLE   \* MERGEFORMAT </w:instrText>
      </w:r>
      <w:r>
        <w:fldChar w:fldCharType="separate"/>
      </w:r>
      <w:r>
        <w:t>NWP251B Construct open earthen channels or drains</w:t>
      </w:r>
      <w:r>
        <w:fldChar w:fldCharType="end"/>
      </w:r>
    </w:p>
    <w:p w:rsidR="000958EE" w:rsidP="000958EE">
      <w:pPr>
        <w:pStyle w:val="Version"/>
        <w:sectPr w:rsidSect="001E52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E52C8" w:rsidP="001E52C8">
      <w:pPr>
        <w:pStyle w:val="SuperHeading"/>
      </w:pPr>
      <w:r w:rsidRPr="001E52C8">
        <w:t xml:space="preserve">NWP251B Construct open earthen channels or drains </w:t>
      </w:r>
    </w:p>
    <w:p w:rsidR="00000000" w:rsidRPr="001E52C8" w:rsidP="001E52C8">
      <w:pPr>
        <w:pStyle w:val="SuperHeading"/>
      </w:pPr>
    </w:p>
    <w:p w:rsidR="00000000" w:rsidRPr="001E52C8" w:rsidP="001E52C8">
      <w:pPr>
        <w:pStyle w:val="Heading1"/>
      </w:pPr>
      <w:bookmarkStart w:id="1" w:name="O_404248"/>
      <w:bookmarkEnd w:id="1"/>
      <w:r w:rsidRPr="001E52C8">
        <w:t>Modification History</w:t>
      </w:r>
    </w:p>
    <w:p w:rsidR="00000000" w:rsidRPr="001E52C8" w:rsidP="001E52C8">
      <w:pPr>
        <w:pStyle w:val="BodyText"/>
      </w:pPr>
      <w:r w:rsidRPr="001E52C8">
        <w:t>NWP251B Release 2:</w:t>
      </w:r>
      <w:r w:rsidRPr="001E52C8">
        <w:tab/>
        <w:t>Layout adjusted. No changes to content.</w:t>
      </w:r>
    </w:p>
    <w:p w:rsidR="00000000" w:rsidRPr="001E52C8" w:rsidP="001E52C8">
      <w:pPr>
        <w:pStyle w:val="BodyText"/>
      </w:pPr>
      <w:r w:rsidRPr="001E52C8">
        <w:t>NWP251B Release 1:</w:t>
      </w:r>
      <w:r w:rsidRPr="001E52C8">
        <w:tab/>
        <w:t>Primary release.</w:t>
      </w:r>
    </w:p>
    <w:p w:rsidR="00000000" w:rsidRPr="001E52C8" w:rsidP="001E52C8">
      <w:pPr>
        <w:pStyle w:val="AllowPageBreak"/>
      </w:pPr>
    </w:p>
    <w:p w:rsidR="00000000" w:rsidRPr="001E52C8" w:rsidP="001E52C8">
      <w:pPr>
        <w:pStyle w:val="Heading1"/>
      </w:pPr>
      <w:bookmarkStart w:id="2" w:name="O_404244"/>
      <w:bookmarkEnd w:id="2"/>
      <w:r w:rsidRPr="001E52C8">
        <w:t>Unit Descriptor</w:t>
      </w:r>
    </w:p>
    <w:p w:rsidR="00000000" w:rsidRPr="001E52C8" w:rsidP="001E52C8">
      <w:pPr>
        <w:pStyle w:val="BodyText"/>
      </w:pPr>
      <w:r w:rsidRPr="001E52C8">
        <w:t>This unit of competency describes t</w:t>
      </w:r>
      <w:r w:rsidRPr="001E52C8">
        <w:t>he outcomes required to plan and prepare for the construction of open channels or drains and to complete construction operations and subsequent site restoration according to legislative and organisational requirements.</w:t>
      </w:r>
    </w:p>
    <w:p w:rsidR="00000000" w:rsidRPr="001E52C8" w:rsidP="001E52C8">
      <w:pPr>
        <w:pStyle w:val="AllowPageBreak"/>
      </w:pPr>
    </w:p>
    <w:p w:rsidR="00000000" w:rsidRPr="001E52C8" w:rsidP="001E52C8">
      <w:pPr>
        <w:pStyle w:val="Heading1"/>
      </w:pPr>
      <w:bookmarkStart w:id="3" w:name="O_404256"/>
      <w:bookmarkEnd w:id="3"/>
      <w:r w:rsidRPr="001E52C8">
        <w:t>Application of the U</w:t>
      </w:r>
      <w:r w:rsidRPr="001E52C8">
        <w:t>nit</w:t>
      </w:r>
    </w:p>
    <w:p w:rsidR="00000000" w:rsidRPr="001E52C8" w:rsidP="001E52C8">
      <w:pPr>
        <w:pStyle w:val="BodyText"/>
      </w:pPr>
      <w:r w:rsidRPr="001E52C8">
        <w:t>This unit supports the attainment of skills and knowledge required for field and operational staff involved in the construction of earthen channels and drains for stormwater or irrigation systems or the remodelling or reconstruction of unserviceable sy</w:t>
      </w:r>
      <w:r w:rsidRPr="001E52C8">
        <w:t>stems.</w:t>
      </w:r>
    </w:p>
    <w:p w:rsidR="00000000" w:rsidRPr="001E52C8" w:rsidP="001E52C8">
      <w:pPr>
        <w:pStyle w:val="AllowPageBreak"/>
      </w:pPr>
    </w:p>
    <w:p w:rsidR="00000000" w:rsidRPr="001E52C8" w:rsidP="001E52C8">
      <w:pPr>
        <w:pStyle w:val="Heading1"/>
      </w:pPr>
      <w:bookmarkStart w:id="4" w:name="O_404249"/>
      <w:bookmarkEnd w:id="4"/>
      <w:r w:rsidRPr="001E52C8">
        <w:t>Licensing/Regulatory Information</w:t>
      </w:r>
    </w:p>
    <w:p w:rsidR="00000000" w:rsidRPr="001E52C8" w:rsidP="001E52C8">
      <w:pPr>
        <w:pStyle w:val="BodyText"/>
      </w:pPr>
      <w:r w:rsidRPr="001E52C8">
        <w:t>Not applicable.</w:t>
      </w:r>
    </w:p>
    <w:p w:rsidR="00000000" w:rsidRPr="001E52C8" w:rsidP="001E52C8">
      <w:pPr>
        <w:pStyle w:val="AllowPageBreak"/>
      </w:pPr>
    </w:p>
    <w:p w:rsidR="00000000" w:rsidRPr="001E52C8" w:rsidP="001E52C8">
      <w:pPr>
        <w:pStyle w:val="Heading1"/>
      </w:pPr>
      <w:bookmarkStart w:id="5" w:name="O_404247"/>
      <w:bookmarkEnd w:id="5"/>
      <w:r w:rsidRPr="001E52C8">
        <w:t>Pre-Requisites</w:t>
      </w:r>
    </w:p>
    <w:p w:rsidR="00000000" w:rsidRPr="001E52C8" w:rsidP="001E52C8">
      <w:pPr>
        <w:pStyle w:val="BodyText"/>
      </w:pPr>
      <w:r w:rsidRPr="001E52C8">
        <w:t>Not applicable.</w:t>
      </w:r>
    </w:p>
    <w:p w:rsidR="00000000" w:rsidRPr="001E52C8" w:rsidP="001E52C8">
      <w:pPr>
        <w:pStyle w:val="AllowPageBreak"/>
      </w:pPr>
    </w:p>
    <w:p w:rsidR="00000000" w:rsidRPr="001E52C8" w:rsidP="001E52C8">
      <w:pPr>
        <w:pStyle w:val="Heading1"/>
      </w:pPr>
      <w:bookmarkStart w:id="6" w:name="O_404252"/>
      <w:bookmarkEnd w:id="6"/>
      <w:r w:rsidRPr="001E52C8">
        <w:t>Employability Skills Information</w:t>
      </w:r>
    </w:p>
    <w:p w:rsidR="00000000" w:rsidRPr="001E52C8" w:rsidP="001E52C8">
      <w:pPr>
        <w:pStyle w:val="BodyText"/>
      </w:pPr>
      <w:r w:rsidRPr="001E52C8">
        <w:t>This unit contains employability skills.</w:t>
      </w:r>
    </w:p>
    <w:p w:rsidR="00000000" w:rsidRPr="001E52C8" w:rsidP="001E52C8">
      <w:pPr>
        <w:pStyle w:val="AllowPageBreak"/>
      </w:pPr>
    </w:p>
    <w:p w:rsidR="00000000" w:rsidRPr="001E52C8" w:rsidP="001E52C8">
      <w:pPr>
        <w:pStyle w:val="Heading1"/>
      </w:pPr>
      <w:bookmarkStart w:id="7" w:name="O_404253"/>
      <w:bookmarkEnd w:id="7"/>
      <w:r w:rsidRPr="001E52C8">
        <w:t>Elements and Performance Criteria Pre-Content</w:t>
      </w:r>
    </w:p>
    <w:tbl>
      <w:tblPr>
        <w:tblW w:w="0" w:type="auto"/>
        <w:tblLayout w:type="fixed"/>
        <w:tblCellMar>
          <w:left w:w="62" w:type="dxa"/>
          <w:right w:w="62" w:type="dxa"/>
        </w:tblCellMar>
        <w:tblLook w:val="0000"/>
      </w:tblPr>
      <w:tblGrid>
        <w:gridCol w:w="2268"/>
        <w:gridCol w:w="6804"/>
      </w:tblGrid>
      <w:tr w:rsidTr="000958E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1E52C8" w:rsidP="001E52C8">
            <w:pPr>
              <w:pStyle w:val="BodyText"/>
            </w:pPr>
            <w:r w:rsidRPr="001E52C8">
              <w:t xml:space="preserve">Performance criteria describe the required performance needed to demonstrate achievement of the element. Where </w:t>
            </w:r>
            <w:r w:rsidRPr="001E52C8">
              <w:rPr>
                <w:rStyle w:val="BoldandItalics"/>
              </w:rPr>
              <w:t>bold italicised</w:t>
            </w:r>
            <w:r w:rsidRPr="001E52C8">
              <w:t xml:space="preserve"> text is used, fur</w:t>
            </w:r>
            <w:r w:rsidRPr="001E52C8">
              <w:t>ther information is detailed in the range statement. Assessment of performance is to be consistent with the evidence guide.</w:t>
            </w:r>
          </w:p>
        </w:tc>
      </w:tr>
    </w:tbl>
    <w:p w:rsidR="00000000" w:rsidRPr="001E52C8" w:rsidP="001E52C8">
      <w:pPr>
        <w:pStyle w:val="BodyText"/>
      </w:pPr>
    </w:p>
    <w:p w:rsidR="00000000" w:rsidRPr="001E52C8" w:rsidP="001E52C8">
      <w:pPr>
        <w:pStyle w:val="AllowPageBreak"/>
      </w:pPr>
    </w:p>
    <w:p w:rsidR="00000000" w:rsidRPr="001E52C8" w:rsidP="001E52C8">
      <w:pPr>
        <w:pStyle w:val="Heading1"/>
      </w:pPr>
      <w:bookmarkStart w:id="8" w:name="O_404254"/>
      <w:bookmarkEnd w:id="8"/>
      <w:r w:rsidRPr="001E52C8">
        <w:t>Elements and Performance Criteria</w:t>
      </w:r>
    </w:p>
    <w:tbl>
      <w:tblPr>
        <w:tblW w:w="0" w:type="auto"/>
        <w:tblLayout w:type="fixed"/>
        <w:tblCellMar>
          <w:left w:w="62" w:type="dxa"/>
          <w:right w:w="62" w:type="dxa"/>
        </w:tblCellMar>
        <w:tblLook w:val="0000"/>
      </w:tblPr>
      <w:tblGrid>
        <w:gridCol w:w="2268"/>
        <w:gridCol w:w="6804"/>
      </w:tblGrid>
      <w:tr w:rsidTr="000958E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E52C8" w:rsidP="001E52C8">
            <w:pPr>
              <w:pStyle w:val="BodyText"/>
            </w:pPr>
            <w:r w:rsidRPr="001E52C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SpecialBold"/>
              </w:rPr>
              <w:t>PERFORMANCE CRITERIA</w:t>
            </w:r>
          </w:p>
        </w:tc>
      </w:tr>
      <w:tr w:rsidTr="000958E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E52C8">
            <w:pPr>
              <w:pStyle w:val="List"/>
              <w:rPr>
                <w:lang w:val="en-NZ"/>
              </w:rPr>
            </w:pPr>
            <w:r w:rsidRPr="001E52C8">
              <w:rPr>
                <w:rStyle w:val="SpecialBold"/>
              </w:rPr>
              <w:t>1</w:t>
            </w:r>
            <w:r w:rsidRPr="001E52C8">
              <w:tab/>
            </w:r>
            <w:r w:rsidRPr="001E52C8">
              <w:rPr>
                <w:rStyle w:val="SpecialBold"/>
              </w:rPr>
              <w:t>Plan and prepare for construction work</w:t>
            </w:r>
            <w:r w:rsidRPr="001E52C8">
              <w:t>.</w:t>
            </w:r>
          </w:p>
        </w:tc>
        <w:tc>
          <w:tcPr>
            <w:tcW w:w="6804" w:type="dxa"/>
            <w:tcBorders>
              <w:top w:val="nil"/>
              <w:left w:val="nil"/>
              <w:bottom w:val="nil"/>
              <w:right w:val="nil"/>
            </w:tcBorders>
            <w:tcMar>
              <w:top w:w="0" w:type="dxa"/>
              <w:left w:w="62" w:type="dxa"/>
              <w:bottom w:w="0" w:type="dxa"/>
              <w:right w:w="62" w:type="dxa"/>
            </w:tcMar>
          </w:tcPr>
          <w:p w:rsidR="00000000" w:rsidRPr="001E52C8" w:rsidP="001E52C8">
            <w:pPr>
              <w:pStyle w:val="List"/>
            </w:pPr>
            <w:r w:rsidRPr="001E52C8">
              <w:t>1.1</w:t>
            </w:r>
            <w:r w:rsidRPr="001E52C8">
              <w:tab/>
            </w:r>
            <w:r w:rsidRPr="001E52C8">
              <w:t xml:space="preserve">Determine </w:t>
            </w:r>
            <w:r w:rsidRPr="001E52C8">
              <w:rPr>
                <w:rStyle w:val="BoldandItalics"/>
              </w:rPr>
              <w:t>work requirements</w:t>
            </w:r>
            <w:r w:rsidRPr="001E52C8">
              <w:t xml:space="preserve"> from design plans, specifications, instructions and work orders.</w:t>
            </w:r>
          </w:p>
          <w:p w:rsidR="00000000" w:rsidRPr="001E52C8" w:rsidP="001E52C8">
            <w:pPr>
              <w:pStyle w:val="List"/>
            </w:pPr>
            <w:r w:rsidRPr="001E52C8">
              <w:t>1.2</w:t>
            </w:r>
            <w:r w:rsidRPr="001E52C8">
              <w:tab/>
              <w:t xml:space="preserve">Check site and identify </w:t>
            </w:r>
            <w:r w:rsidRPr="001E52C8">
              <w:rPr>
                <w:rStyle w:val="BoldandItalics"/>
              </w:rPr>
              <w:t>hazards</w:t>
            </w:r>
            <w:r w:rsidRPr="001E52C8">
              <w:t xml:space="preserve"> according to </w:t>
            </w:r>
            <w:r w:rsidRPr="001E52C8">
              <w:rPr>
                <w:rStyle w:val="BoldandItalics"/>
              </w:rPr>
              <w:t>legislative and organisational requirements</w:t>
            </w:r>
            <w:r w:rsidRPr="001E52C8">
              <w:t>.</w:t>
            </w:r>
          </w:p>
          <w:p w:rsidR="00000000" w:rsidRPr="001E52C8" w:rsidP="001E52C8">
            <w:pPr>
              <w:pStyle w:val="List"/>
            </w:pPr>
            <w:r w:rsidRPr="001E52C8">
              <w:t>1.3</w:t>
            </w:r>
            <w:r w:rsidRPr="001E52C8">
              <w:tab/>
              <w:t xml:space="preserve">Make appropriate </w:t>
            </w:r>
            <w:r w:rsidRPr="001E52C8">
              <w:rPr>
                <w:rStyle w:val="BoldandItalics"/>
              </w:rPr>
              <w:t>drainage and diversion</w:t>
            </w:r>
            <w:r w:rsidRPr="001E52C8">
              <w:t xml:space="preserve"> </w:t>
            </w:r>
            <w:r w:rsidRPr="001E52C8">
              <w:rPr>
                <w:rStyle w:val="BoldandItalics"/>
              </w:rPr>
              <w:t>arrangements</w:t>
            </w:r>
            <w:r w:rsidRPr="001E52C8">
              <w:t xml:space="preserve"> without dama</w:t>
            </w:r>
            <w:r w:rsidRPr="001E52C8">
              <w:t>ge to environment.</w:t>
            </w:r>
          </w:p>
          <w:p w:rsidR="00000000" w:rsidRPr="001E52C8" w:rsidP="001E52C8">
            <w:pPr>
              <w:pStyle w:val="List"/>
            </w:pPr>
            <w:r w:rsidRPr="001E52C8">
              <w:t>1.4</w:t>
            </w:r>
            <w:r w:rsidRPr="001E52C8">
              <w:tab/>
              <w:t xml:space="preserve">Check </w:t>
            </w:r>
            <w:r w:rsidRPr="001E52C8">
              <w:rPr>
                <w:rStyle w:val="BoldandItalics"/>
              </w:rPr>
              <w:t>equipment</w:t>
            </w:r>
            <w:r w:rsidRPr="001E52C8">
              <w:t xml:space="preserve"> and open-cut excavation methods to ensure that safety requirements of task and site are met.</w:t>
            </w:r>
          </w:p>
          <w:p w:rsidR="00000000" w:rsidP="001E52C8">
            <w:pPr>
              <w:pStyle w:val="List"/>
              <w:rPr>
                <w:lang w:val="en-NZ"/>
              </w:rPr>
            </w:pPr>
            <w:r w:rsidRPr="001E52C8">
              <w:t>1.5</w:t>
            </w:r>
            <w:r w:rsidRPr="001E52C8">
              <w:tab/>
            </w:r>
            <w:r w:rsidRPr="001E52C8">
              <w:rPr>
                <w:rStyle w:val="BoldandItalics"/>
              </w:rPr>
              <w:t>Prepare site</w:t>
            </w:r>
            <w:r w:rsidRPr="001E52C8">
              <w:t xml:space="preserve"> according to specifications and organisational requirements.</w:t>
            </w:r>
          </w:p>
        </w:tc>
      </w:tr>
      <w:tr w:rsidTr="000958E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E52C8">
            <w:pPr>
              <w:pStyle w:val="List"/>
              <w:rPr>
                <w:lang w:val="en-NZ"/>
              </w:rPr>
            </w:pPr>
            <w:r w:rsidRPr="001E52C8">
              <w:rPr>
                <w:rStyle w:val="SpecialBold"/>
              </w:rPr>
              <w:t>2</w:t>
            </w:r>
            <w:r w:rsidRPr="001E52C8">
              <w:tab/>
            </w:r>
            <w:r w:rsidRPr="001E52C8">
              <w:rPr>
                <w:rStyle w:val="SpecialBold"/>
              </w:rPr>
              <w:t>Construct channels or drains</w:t>
            </w:r>
            <w:r w:rsidRPr="001E52C8">
              <w:t>.</w:t>
            </w:r>
          </w:p>
        </w:tc>
        <w:tc>
          <w:tcPr>
            <w:tcW w:w="6804" w:type="dxa"/>
            <w:tcBorders>
              <w:top w:val="nil"/>
              <w:left w:val="nil"/>
              <w:bottom w:val="nil"/>
              <w:right w:val="nil"/>
            </w:tcBorders>
            <w:tcMar>
              <w:top w:w="0" w:type="dxa"/>
              <w:left w:w="62" w:type="dxa"/>
              <w:bottom w:w="0" w:type="dxa"/>
              <w:right w:w="62" w:type="dxa"/>
            </w:tcMar>
          </w:tcPr>
          <w:p w:rsidR="00000000" w:rsidRPr="001E52C8" w:rsidP="001E52C8">
            <w:pPr>
              <w:pStyle w:val="List"/>
            </w:pPr>
            <w:r w:rsidRPr="001E52C8">
              <w:t>2.1</w:t>
            </w:r>
            <w:r w:rsidRPr="001E52C8">
              <w:tab/>
              <w:t>Construct</w:t>
            </w:r>
            <w:r w:rsidRPr="001E52C8">
              <w:t xml:space="preserve"> earthen channels, drains and batters to planned width, depth and gradient.</w:t>
            </w:r>
          </w:p>
          <w:p w:rsidR="00000000" w:rsidRPr="001E52C8" w:rsidP="001E52C8">
            <w:pPr>
              <w:pStyle w:val="List"/>
            </w:pPr>
            <w:r w:rsidRPr="001E52C8">
              <w:t>2.2</w:t>
            </w:r>
            <w:r w:rsidRPr="001E52C8">
              <w:tab/>
              <w:t>Compact soil, apply additives if necessary, and take earth samples to meet organisational requirements.</w:t>
            </w:r>
          </w:p>
          <w:p w:rsidR="00000000" w:rsidP="001E52C8">
            <w:pPr>
              <w:pStyle w:val="List"/>
              <w:rPr>
                <w:lang w:val="en-NZ"/>
              </w:rPr>
            </w:pPr>
            <w:r w:rsidRPr="001E52C8">
              <w:t>2.3</w:t>
            </w:r>
            <w:r w:rsidRPr="001E52C8">
              <w:tab/>
              <w:t>Check construction works to ensure that specifications are met.</w:t>
            </w:r>
          </w:p>
        </w:tc>
      </w:tr>
      <w:tr w:rsidTr="000958E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E52C8">
            <w:pPr>
              <w:pStyle w:val="List"/>
              <w:rPr>
                <w:lang w:val="en-NZ"/>
              </w:rPr>
            </w:pPr>
            <w:r w:rsidRPr="001E52C8">
              <w:rPr>
                <w:rStyle w:val="SpecialBold"/>
              </w:rPr>
              <w:t>3</w:t>
            </w:r>
            <w:r w:rsidRPr="001E52C8">
              <w:tab/>
            </w:r>
            <w:r w:rsidRPr="001E52C8">
              <w:rPr>
                <w:rStyle w:val="SpecialBold"/>
              </w:rPr>
              <w:t>R</w:t>
            </w:r>
            <w:r w:rsidRPr="001E52C8">
              <w:rPr>
                <w:rStyle w:val="SpecialBold"/>
              </w:rPr>
              <w:t>estore work site and equipment</w:t>
            </w:r>
            <w:r w:rsidRPr="001E52C8">
              <w:t>.</w:t>
            </w:r>
          </w:p>
        </w:tc>
        <w:tc>
          <w:tcPr>
            <w:tcW w:w="6804" w:type="dxa"/>
            <w:tcBorders>
              <w:top w:val="nil"/>
              <w:left w:val="nil"/>
              <w:bottom w:val="nil"/>
              <w:right w:val="nil"/>
            </w:tcBorders>
            <w:tcMar>
              <w:top w:w="0" w:type="dxa"/>
              <w:left w:w="62" w:type="dxa"/>
              <w:bottom w:w="0" w:type="dxa"/>
              <w:right w:w="62" w:type="dxa"/>
            </w:tcMar>
          </w:tcPr>
          <w:p w:rsidR="00000000" w:rsidRPr="001E52C8" w:rsidP="001E52C8">
            <w:pPr>
              <w:pStyle w:val="List"/>
            </w:pPr>
            <w:r w:rsidRPr="001E52C8">
              <w:t>3.1</w:t>
            </w:r>
            <w:r w:rsidRPr="001E52C8">
              <w:tab/>
              <w:t>Check, maintain and store equipment, tools and materials according to manufacturer guidelines and organisational procedures.</w:t>
            </w:r>
          </w:p>
          <w:p w:rsidR="00000000" w:rsidRPr="001E52C8" w:rsidP="001E52C8">
            <w:pPr>
              <w:pStyle w:val="List"/>
            </w:pPr>
            <w:r w:rsidRPr="001E52C8">
              <w:t>3.2</w:t>
            </w:r>
            <w:r w:rsidRPr="001E52C8">
              <w:tab/>
              <w:t xml:space="preserve">Restore work site and add </w:t>
            </w:r>
            <w:r w:rsidRPr="001E52C8">
              <w:rPr>
                <w:rStyle w:val="BoldandItalics"/>
              </w:rPr>
              <w:t>environmental improvements or controls</w:t>
            </w:r>
            <w:r w:rsidRPr="001E52C8">
              <w:t xml:space="preserve"> to complete work according</w:t>
            </w:r>
            <w:r w:rsidRPr="001E52C8">
              <w:t xml:space="preserve"> to plans and organisational requirements.</w:t>
            </w:r>
          </w:p>
        </w:tc>
      </w:tr>
    </w:tbl>
    <w:p w:rsidR="00000000" w:rsidRPr="001E52C8" w:rsidP="001E52C8">
      <w:pPr>
        <w:pStyle w:val="BodyText"/>
      </w:pPr>
    </w:p>
    <w:p w:rsidR="00000000" w:rsidRPr="001E52C8" w:rsidP="001E52C8">
      <w:pPr>
        <w:pStyle w:val="AllowPageBreak"/>
      </w:pPr>
    </w:p>
    <w:p w:rsidR="00000000" w:rsidRPr="001E52C8" w:rsidP="001E52C8">
      <w:pPr>
        <w:pStyle w:val="Heading1"/>
      </w:pPr>
      <w:bookmarkStart w:id="9" w:name="O_404245"/>
      <w:bookmarkEnd w:id="9"/>
      <w:r w:rsidRPr="001E52C8">
        <w:t>Required Skills and Knowledge</w:t>
      </w:r>
    </w:p>
    <w:tbl>
      <w:tblPr>
        <w:tblW w:w="0" w:type="auto"/>
        <w:tblLayout w:type="fixed"/>
        <w:tblCellMar>
          <w:left w:w="62" w:type="dxa"/>
          <w:right w:w="62" w:type="dxa"/>
        </w:tblCellMar>
        <w:tblLook w:val="0000"/>
      </w:tblPr>
      <w:tblGrid>
        <w:gridCol w:w="9072"/>
      </w:tblGrid>
      <w:tr w:rsidTr="000958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t>This describes the essential skills and knowledge and their level, required for this unit.</w:t>
            </w:r>
          </w:p>
        </w:tc>
      </w:tr>
      <w:tr w:rsidTr="000958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52C8" w:rsidP="001E52C8">
            <w:pPr>
              <w:pStyle w:val="BodyText"/>
            </w:pPr>
            <w:r w:rsidRPr="001E52C8">
              <w:rPr>
                <w:rStyle w:val="SpecialBold"/>
              </w:rPr>
              <w:t>Required skills</w:t>
            </w:r>
            <w:r w:rsidRPr="001E52C8">
              <w:t>:</w:t>
            </w:r>
          </w:p>
          <w:p w:rsidR="00000000" w:rsidRPr="001E52C8" w:rsidP="001E52C8">
            <w:pPr>
              <w:pStyle w:val="ListBullet"/>
            </w:pPr>
            <w:r w:rsidRPr="001E52C8">
              <w:t>identify and respond to operational problems</w:t>
            </w:r>
          </w:p>
          <w:p w:rsidR="00000000" w:rsidRPr="001E52C8" w:rsidP="001E52C8">
            <w:pPr>
              <w:pStyle w:val="ListBullet"/>
            </w:pPr>
            <w:r w:rsidRPr="001E52C8">
              <w:t>produce reports and logs</w:t>
            </w:r>
          </w:p>
          <w:p w:rsidR="00000000" w:rsidRPr="001E52C8" w:rsidP="001E52C8">
            <w:pPr>
              <w:pStyle w:val="ListBullet"/>
            </w:pPr>
            <w:r w:rsidRPr="001E52C8">
              <w:t>use safety and personal protective equipment</w:t>
            </w:r>
          </w:p>
          <w:p w:rsidR="00000000" w:rsidRPr="001E52C8" w:rsidP="001E52C8">
            <w:pPr>
              <w:pStyle w:val="ListBullet"/>
            </w:pPr>
            <w:r w:rsidRPr="001E52C8">
              <w:t>use tools and machinery</w:t>
            </w:r>
          </w:p>
          <w:p w:rsidR="00000000" w:rsidRPr="001E52C8" w:rsidP="001E52C8">
            <w:pPr>
              <w:pStyle w:val="ListBullet"/>
            </w:pPr>
            <w:r w:rsidRPr="001E52C8">
              <w:t>interpret plans, charts and instructions</w:t>
            </w:r>
          </w:p>
          <w:p w:rsidR="00000000" w:rsidRPr="001E52C8" w:rsidP="001E52C8">
            <w:pPr>
              <w:pStyle w:val="ListBullet"/>
            </w:pPr>
            <w:r w:rsidRPr="001E52C8">
              <w:t>apply procedures and standards</w:t>
            </w:r>
          </w:p>
          <w:p w:rsidR="00000000" w:rsidRPr="001E52C8" w:rsidP="001E52C8">
            <w:pPr>
              <w:pStyle w:val="ListBullet"/>
            </w:pPr>
            <w:r w:rsidRPr="001E52C8">
              <w:t>apply channel, drain and batter construction techniques</w:t>
            </w:r>
          </w:p>
          <w:p w:rsidR="00000000" w:rsidRPr="001E52C8" w:rsidP="001E52C8">
            <w:pPr>
              <w:pStyle w:val="ListBullet"/>
            </w:pPr>
            <w:r w:rsidRPr="001E52C8">
              <w:t>identify soil types, mechanics and compaction rates</w:t>
            </w:r>
          </w:p>
          <w:p w:rsidR="00000000" w:rsidRPr="001E52C8" w:rsidP="001E52C8">
            <w:pPr>
              <w:pStyle w:val="ListBullet"/>
            </w:pPr>
            <w:r w:rsidRPr="001E52C8">
              <w:t>select and operate appropriate compaction plant, such as tamping foot and smooth drum roller</w:t>
            </w:r>
          </w:p>
          <w:p w:rsidR="00000000" w:rsidRPr="001E52C8" w:rsidP="001E52C8">
            <w:pPr>
              <w:pStyle w:val="ListBullet"/>
            </w:pPr>
            <w:r w:rsidRPr="001E52C8">
              <w:t>operate communication systems</w:t>
            </w:r>
          </w:p>
          <w:p w:rsidR="00000000" w:rsidRPr="001E52C8" w:rsidP="001E52C8">
            <w:pPr>
              <w:pStyle w:val="ListBullet"/>
            </w:pPr>
            <w:r w:rsidRPr="001E52C8">
              <w:t>perform work-related calculations</w:t>
            </w:r>
          </w:p>
          <w:p w:rsidR="00000000" w:rsidRPr="001E52C8" w:rsidP="001E52C8">
            <w:pPr>
              <w:pStyle w:val="ListBullet"/>
            </w:pPr>
            <w:r w:rsidRPr="001E52C8">
              <w:t>communicate with employees and customers</w:t>
            </w:r>
          </w:p>
          <w:p w:rsidR="00000000" w:rsidRPr="001E52C8" w:rsidP="001E52C8">
            <w:pPr>
              <w:pStyle w:val="ListBullet"/>
            </w:pPr>
            <w:r w:rsidRPr="001E52C8">
              <w:t>work e</w:t>
            </w:r>
            <w:r w:rsidRPr="001E52C8">
              <w:t>ffectively as part of a team</w:t>
            </w:r>
          </w:p>
          <w:p w:rsidR="00000000" w:rsidRPr="001E52C8" w:rsidP="001E52C8">
            <w:pPr>
              <w:pStyle w:val="ListBullet"/>
            </w:pPr>
            <w:r w:rsidRPr="001E52C8">
              <w:t>use literacy skills in regard to verbal and written communication in the workplace</w:t>
            </w:r>
          </w:p>
          <w:p w:rsidR="00000000" w:rsidP="001E52C8">
            <w:pPr>
              <w:pStyle w:val="ListBullet"/>
              <w:rPr>
                <w:lang w:val="en-NZ"/>
              </w:rPr>
            </w:pPr>
            <w:r w:rsidRPr="001E52C8">
              <w:t>give and receive instructions</w:t>
            </w:r>
          </w:p>
        </w:tc>
      </w:tr>
      <w:tr w:rsidTr="000958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52C8" w:rsidP="001E52C8">
            <w:pPr>
              <w:pStyle w:val="BodyText"/>
            </w:pPr>
            <w:r w:rsidRPr="001E52C8">
              <w:rPr>
                <w:rStyle w:val="SpecialBold"/>
              </w:rPr>
              <w:t>Required knowledge</w:t>
            </w:r>
            <w:r w:rsidRPr="001E52C8">
              <w:t>:</w:t>
            </w:r>
          </w:p>
          <w:p w:rsidR="00000000" w:rsidRPr="001E52C8" w:rsidP="001E52C8">
            <w:pPr>
              <w:pStyle w:val="ListBullet"/>
            </w:pPr>
            <w:r w:rsidRPr="001E52C8">
              <w:t>channel and drain system design basics</w:t>
            </w:r>
          </w:p>
          <w:p w:rsidR="00000000" w:rsidRPr="001E52C8" w:rsidP="001E52C8">
            <w:pPr>
              <w:pStyle w:val="ListBullet"/>
            </w:pPr>
            <w:r w:rsidRPr="001E52C8">
              <w:t>channel and drain system layout</w:t>
            </w:r>
          </w:p>
          <w:p w:rsidR="00000000" w:rsidRPr="001E52C8" w:rsidP="001E52C8">
            <w:pPr>
              <w:pStyle w:val="ListBullet"/>
            </w:pPr>
            <w:r w:rsidRPr="001E52C8">
              <w:t>environmental aspects of construction</w:t>
            </w:r>
          </w:p>
          <w:p w:rsidR="00000000" w:rsidRPr="001E52C8" w:rsidP="001E52C8">
            <w:pPr>
              <w:pStyle w:val="ListBullet"/>
            </w:pPr>
            <w:r w:rsidRPr="001E52C8">
              <w:t xml:space="preserve">channel, drain and batter construction processes </w:t>
            </w:r>
          </w:p>
          <w:p w:rsidR="00000000" w:rsidRPr="001E52C8" w:rsidP="001E52C8">
            <w:pPr>
              <w:pStyle w:val="ListBullet"/>
            </w:pPr>
            <w:r w:rsidRPr="001E52C8">
              <w:t>measures to reduce channel deterioration, infestation of weeds, pests and seepage</w:t>
            </w:r>
          </w:p>
          <w:p w:rsidR="00000000" w:rsidRPr="001E52C8" w:rsidP="001E52C8">
            <w:pPr>
              <w:pStyle w:val="ListBullet"/>
            </w:pPr>
            <w:r w:rsidRPr="001E52C8">
              <w:t>relevant utilities and service providers</w:t>
            </w:r>
          </w:p>
          <w:p w:rsidR="00000000" w:rsidRPr="001E52C8" w:rsidP="001E52C8">
            <w:pPr>
              <w:pStyle w:val="ListBullet"/>
            </w:pPr>
            <w:r w:rsidRPr="001E52C8">
              <w:t>safe use of lasers</w:t>
            </w:r>
          </w:p>
          <w:p w:rsidR="00000000" w:rsidRPr="001E52C8" w:rsidP="001E52C8">
            <w:pPr>
              <w:pStyle w:val="ListBullet"/>
            </w:pPr>
            <w:r w:rsidRPr="001E52C8">
              <w:t>use of automatic levels</w:t>
            </w:r>
          </w:p>
          <w:p w:rsidR="00000000" w:rsidRPr="001E52C8" w:rsidP="001E52C8">
            <w:pPr>
              <w:pStyle w:val="ListBullet"/>
            </w:pPr>
            <w:r w:rsidRPr="001E52C8">
              <w:t>ba</w:t>
            </w:r>
            <w:r w:rsidRPr="001E52C8">
              <w:t>sic levelling techniques</w:t>
            </w:r>
          </w:p>
          <w:p w:rsidR="00000000" w:rsidRPr="001E52C8" w:rsidP="001E52C8">
            <w:pPr>
              <w:pStyle w:val="ListBullet"/>
            </w:pPr>
            <w:r w:rsidRPr="001E52C8">
              <w:t>profiles and boning rods</w:t>
            </w:r>
          </w:p>
          <w:p w:rsidR="00000000" w:rsidRPr="001E52C8" w:rsidP="001E52C8">
            <w:pPr>
              <w:pStyle w:val="ListBullet"/>
            </w:pPr>
            <w:r w:rsidRPr="001E52C8">
              <w:t>survey principles</w:t>
            </w:r>
          </w:p>
          <w:p w:rsidR="00000000" w:rsidRPr="001E52C8" w:rsidP="001E52C8">
            <w:pPr>
              <w:pStyle w:val="ListBullet"/>
            </w:pPr>
            <w:r w:rsidRPr="001E52C8">
              <w:t>soil types, mechanics and compaction rates</w:t>
            </w:r>
          </w:p>
          <w:p w:rsidR="00000000" w:rsidRPr="001E52C8" w:rsidP="001E52C8">
            <w:pPr>
              <w:pStyle w:val="ListBullet"/>
            </w:pPr>
            <w:r w:rsidRPr="001E52C8">
              <w:t>capabilities of plant used for construction, including equipment operation, capacity and limitations</w:t>
            </w:r>
          </w:p>
          <w:p w:rsidR="00000000" w:rsidRPr="001E52C8" w:rsidP="001E52C8">
            <w:pPr>
              <w:pStyle w:val="ListBullet"/>
            </w:pPr>
            <w:r w:rsidRPr="001E52C8">
              <w:t>communication systems</w:t>
            </w:r>
          </w:p>
          <w:p w:rsidR="00000000" w:rsidRPr="001E52C8" w:rsidP="001E52C8">
            <w:pPr>
              <w:pStyle w:val="ListBullet"/>
            </w:pPr>
            <w:r w:rsidRPr="001E52C8">
              <w:t>work-related calculati</w:t>
            </w:r>
            <w:r w:rsidRPr="001E52C8">
              <w:t>ons</w:t>
            </w:r>
          </w:p>
          <w:p w:rsidR="00000000" w:rsidRPr="001E52C8" w:rsidP="001E52C8">
            <w:pPr>
              <w:pStyle w:val="ListBullet"/>
            </w:pPr>
            <w:r w:rsidRPr="001E52C8">
              <w:t xml:space="preserve">hazardous materials handling </w:t>
            </w:r>
          </w:p>
          <w:p w:rsidR="00000000" w:rsidRPr="001E52C8" w:rsidP="001E52C8">
            <w:pPr>
              <w:pStyle w:val="ListBullet"/>
            </w:pPr>
            <w:r w:rsidRPr="001E52C8">
              <w:t>landscape and ground structure of work area</w:t>
            </w:r>
          </w:p>
          <w:p w:rsidR="00000000" w:rsidRPr="001E52C8" w:rsidP="001E52C8">
            <w:pPr>
              <w:pStyle w:val="ListBullet"/>
            </w:pPr>
            <w:r w:rsidRPr="001E52C8">
              <w:t>risk factors and potential hazards of construction processes</w:t>
            </w:r>
          </w:p>
          <w:p w:rsidR="00000000" w:rsidRPr="001E52C8" w:rsidP="001E52C8">
            <w:pPr>
              <w:pStyle w:val="ListBullet"/>
            </w:pPr>
            <w:r w:rsidRPr="001E52C8">
              <w:t>effects of weather and conditions on construction site or plant</w:t>
            </w:r>
          </w:p>
          <w:p w:rsidR="00000000" w:rsidRPr="001E52C8" w:rsidP="001E52C8">
            <w:pPr>
              <w:pStyle w:val="ListBullet"/>
            </w:pPr>
            <w:r w:rsidRPr="001E52C8">
              <w:t>control systems</w:t>
            </w:r>
          </w:p>
        </w:tc>
      </w:tr>
    </w:tbl>
    <w:p w:rsidR="00000000" w:rsidRPr="001E52C8" w:rsidP="001E52C8">
      <w:pPr>
        <w:pStyle w:val="BodyText"/>
      </w:pPr>
    </w:p>
    <w:p w:rsidR="00000000" w:rsidRPr="001E52C8" w:rsidP="001E52C8">
      <w:pPr>
        <w:pStyle w:val="AllowPageBreak"/>
      </w:pPr>
    </w:p>
    <w:p w:rsidR="00000000" w:rsidRPr="001E52C8" w:rsidP="001E52C8">
      <w:pPr>
        <w:pStyle w:val="Heading1"/>
      </w:pPr>
      <w:bookmarkStart w:id="10" w:name="O_404251"/>
      <w:bookmarkEnd w:id="10"/>
      <w:r w:rsidRPr="001E52C8">
        <w:t>Evidence Guide</w:t>
      </w:r>
    </w:p>
    <w:tbl>
      <w:tblPr>
        <w:tblW w:w="0" w:type="auto"/>
        <w:tblLayout w:type="fixed"/>
        <w:tblCellMar>
          <w:left w:w="62" w:type="dxa"/>
          <w:right w:w="62" w:type="dxa"/>
        </w:tblCellMar>
        <w:tblLook w:val="0000"/>
      </w:tblPr>
      <w:tblGrid>
        <w:gridCol w:w="2988"/>
        <w:gridCol w:w="6084"/>
      </w:tblGrid>
      <w:tr w:rsidTr="000958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t>The evidence guide provides advice on assessment and must be read in conjunction with the performance criteria, required skills and knowledge, the range statement and the Assessment Guidelines for the Training Package.</w:t>
            </w:r>
          </w:p>
        </w:tc>
      </w:tr>
      <w:tr w:rsidTr="000958E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SpecialBold"/>
              </w:rPr>
              <w:t>Critical aspects for assessment and</w:t>
            </w:r>
            <w:r w:rsidRPr="001E52C8">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1E52C8" w:rsidP="001E52C8">
            <w:pPr>
              <w:pStyle w:val="BodyText"/>
            </w:pPr>
            <w:r w:rsidRPr="001E52C8">
              <w:t xml:space="preserve">The candidate should demonstrate the ability to construct open earthen channels and drains by: </w:t>
            </w:r>
          </w:p>
          <w:p w:rsidR="00000000" w:rsidRPr="001E52C8" w:rsidP="001E52C8">
            <w:pPr>
              <w:pStyle w:val="ListBullet"/>
            </w:pPr>
            <w:r w:rsidRPr="001E52C8">
              <w:t>planning work and preparing work site according to given specifications and instructions</w:t>
            </w:r>
          </w:p>
          <w:p w:rsidR="00000000" w:rsidRPr="001E52C8" w:rsidP="001E52C8">
            <w:pPr>
              <w:pStyle w:val="ListBullet"/>
            </w:pPr>
            <w:r w:rsidRPr="001E52C8">
              <w:t>cutting channels to specification</w:t>
            </w:r>
          </w:p>
          <w:p w:rsidR="00000000" w:rsidRPr="001E52C8" w:rsidP="001E52C8">
            <w:pPr>
              <w:pStyle w:val="ListBullet"/>
            </w:pPr>
            <w:r w:rsidRPr="001E52C8">
              <w:t>compacting soil</w:t>
            </w:r>
          </w:p>
          <w:p w:rsidR="00000000" w:rsidRPr="001E52C8" w:rsidP="001E52C8">
            <w:pPr>
              <w:pStyle w:val="ListBullet"/>
            </w:pPr>
            <w:r w:rsidRPr="001E52C8">
              <w:t>taking soil samples</w:t>
            </w:r>
          </w:p>
          <w:p w:rsidR="00000000" w:rsidRPr="001E52C8" w:rsidP="001E52C8">
            <w:pPr>
              <w:pStyle w:val="ListBullet"/>
            </w:pPr>
            <w:r w:rsidRPr="001E52C8">
              <w:t>checking that work meets specifications</w:t>
            </w:r>
          </w:p>
          <w:p w:rsidR="00000000" w:rsidRPr="001E52C8" w:rsidP="001E52C8">
            <w:pPr>
              <w:pStyle w:val="ListBullet"/>
            </w:pPr>
            <w:r w:rsidRPr="001E52C8">
              <w:t>cleaning and storing equipment</w:t>
            </w:r>
          </w:p>
          <w:p w:rsidR="00000000" w:rsidP="001E52C8">
            <w:pPr>
              <w:pStyle w:val="ListBullet"/>
              <w:rPr>
                <w:lang w:val="en-NZ"/>
              </w:rPr>
            </w:pPr>
            <w:r w:rsidRPr="001E52C8">
              <w:t>restoring work site</w:t>
            </w:r>
          </w:p>
        </w:tc>
      </w:tr>
      <w:tr w:rsidTr="000958E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1E52C8" w:rsidP="001E52C8">
            <w:pPr>
              <w:pStyle w:val="BodyText"/>
            </w:pPr>
            <w:r w:rsidRPr="001E52C8">
              <w:t>Access to the workplace and resources includi</w:t>
            </w:r>
            <w:r w:rsidRPr="001E52C8">
              <w:t xml:space="preserve">ng: </w:t>
            </w:r>
          </w:p>
          <w:p w:rsidR="00000000" w:rsidRPr="001E52C8" w:rsidP="001E52C8">
            <w:pPr>
              <w:pStyle w:val="ListBullet"/>
            </w:pPr>
            <w:r w:rsidRPr="001E52C8">
              <w:t>documentation that should normally be available in a water industry organisation</w:t>
            </w:r>
          </w:p>
          <w:p w:rsidR="00000000" w:rsidRPr="001E52C8" w:rsidP="001E52C8">
            <w:pPr>
              <w:pStyle w:val="ListBullet"/>
            </w:pPr>
            <w:r w:rsidRPr="001E52C8">
              <w:t>relevant codes, standards and government regulations</w:t>
            </w:r>
          </w:p>
          <w:p w:rsidR="00000000" w:rsidRPr="001E52C8" w:rsidP="001E52C8">
            <w:pPr>
              <w:pStyle w:val="BodyText"/>
            </w:pPr>
            <w:r w:rsidRPr="001E52C8">
              <w:t>Where applicable, physical resources should include equipment modified for people with disabilities.</w:t>
            </w:r>
          </w:p>
          <w:p w:rsidR="00000000" w:rsidRPr="001E52C8" w:rsidP="001E52C8">
            <w:pPr>
              <w:pStyle w:val="BodyText"/>
            </w:pPr>
            <w:r w:rsidRPr="001E52C8">
              <w:t xml:space="preserve">Access must be </w:t>
            </w:r>
            <w:r w:rsidRPr="001E52C8">
              <w:t>provided to appropriate learning and assessment support when required.</w:t>
            </w:r>
          </w:p>
          <w:p w:rsidR="00000000" w:rsidRPr="001E52C8" w:rsidP="001E52C8">
            <w:pPr>
              <w:pStyle w:val="BodyText"/>
            </w:pPr>
            <w:r w:rsidRPr="001E52C8">
              <w:t>Assessment processes and techniques must be culturally appropriate, and appropriate to the language and literacy capacity of the candidate and the work being performed.</w:t>
            </w:r>
          </w:p>
          <w:p w:rsidR="00000000" w:rsidRPr="001E52C8" w:rsidP="001E52C8">
            <w:pPr>
              <w:pStyle w:val="BodyText"/>
            </w:pPr>
            <w:r w:rsidRPr="001E52C8">
              <w:t>Validity and sufficiency of evidence requires that:</w:t>
            </w:r>
          </w:p>
          <w:p w:rsidR="00000000" w:rsidRPr="001E52C8" w:rsidP="001E52C8">
            <w:pPr>
              <w:pStyle w:val="ListBullet"/>
            </w:pPr>
            <w:r w:rsidRPr="001E52C8">
              <w:t>competency will need to be demonstrated over a period of time reflecting the scope of the role and the practical requirements of the workplace</w:t>
            </w:r>
          </w:p>
          <w:p w:rsidR="00000000" w:rsidRPr="001E52C8" w:rsidP="001E52C8">
            <w:pPr>
              <w:pStyle w:val="ListBullet"/>
            </w:pPr>
            <w:r w:rsidRPr="001E52C8">
              <w:t>where the assessment is part of a structured learning experi</w:t>
            </w:r>
            <w:r w:rsidRPr="001E52C8">
              <w:t>ence the evidence collected must relate to a number of performances assessed at different points in time and separated by further learning and practice</w:t>
            </w:r>
          </w:p>
          <w:p w:rsidR="00000000" w:rsidRPr="001E52C8" w:rsidP="001E52C8">
            <w:pPr>
              <w:pStyle w:val="ListBullet"/>
            </w:pPr>
            <w:r w:rsidRPr="001E52C8">
              <w:t>a decision of competence only taken at the point when the assessor has complete confidence in the person</w:t>
            </w:r>
            <w:r w:rsidRPr="001E52C8">
              <w:t>'s competence over time and in various contexts</w:t>
            </w:r>
          </w:p>
          <w:p w:rsidR="00000000" w:rsidRPr="001E52C8" w:rsidP="001E52C8">
            <w:pPr>
              <w:pStyle w:val="ListBullet"/>
            </w:pPr>
            <w:r w:rsidRPr="001E52C8">
              <w:t>all assessment that is part of a structured learning experience must include a combination of direct, indirect and supplementary evidence</w:t>
            </w:r>
          </w:p>
          <w:p w:rsidR="00000000" w:rsidRPr="001E52C8" w:rsidP="001E52C8">
            <w:pPr>
              <w:pStyle w:val="ListBullet"/>
            </w:pPr>
            <w:r w:rsidRPr="001E52C8">
              <w:t>where assessment is for the purpose of recognition (RCC/RPL), the evid</w:t>
            </w:r>
            <w:r w:rsidRPr="001E52C8">
              <w:t>ence provided will need to be authenticated and show that it represents competency demonstrated over a period of time</w:t>
            </w:r>
          </w:p>
          <w:p w:rsidR="00000000" w:rsidRPr="001E52C8" w:rsidP="001E52C8">
            <w:pPr>
              <w:pStyle w:val="ListBullet"/>
            </w:pPr>
            <w:r w:rsidRPr="001E52C8">
              <w:t>assessment can be through simulated project-based activity and must include evidence relating to each of the elements in this unit</w:t>
            </w:r>
          </w:p>
          <w:p w:rsidR="00000000" w:rsidRPr="001E52C8" w:rsidP="001E52C8">
            <w:pPr>
              <w:pStyle w:val="BodyText"/>
            </w:pPr>
            <w:r w:rsidRPr="001E52C8">
              <w:t xml:space="preserve">In all </w:t>
            </w:r>
            <w:r w:rsidRPr="001E52C8">
              <w:t>cases where practical assessment is used it will be combined with targeted questioning to assess the underpinning knowledge. Questioning will be undertaken in a manner appropriate to the skill levels of the operator and cultural issues that may affect resp</w:t>
            </w:r>
            <w:r w:rsidRPr="001E52C8">
              <w:t>onses to the questions, and will reflect the requirements of the competency and the work being performed.</w:t>
            </w:r>
          </w:p>
        </w:tc>
      </w:tr>
    </w:tbl>
    <w:p w:rsidR="00000000" w:rsidRPr="001E52C8" w:rsidP="001E52C8">
      <w:pPr>
        <w:pStyle w:val="BodyText"/>
      </w:pPr>
    </w:p>
    <w:p w:rsidR="00000000" w:rsidRPr="001E52C8" w:rsidP="001E52C8">
      <w:pPr>
        <w:pStyle w:val="AllowPageBreak"/>
      </w:pPr>
    </w:p>
    <w:p w:rsidR="00000000" w:rsidRPr="001E52C8" w:rsidP="001E52C8">
      <w:pPr>
        <w:pStyle w:val="Heading1"/>
      </w:pPr>
      <w:bookmarkStart w:id="11" w:name="O_404246"/>
      <w:bookmarkEnd w:id="11"/>
      <w:r w:rsidRPr="001E52C8">
        <w:t>Range Statement</w:t>
      </w:r>
    </w:p>
    <w:tbl>
      <w:tblPr>
        <w:tblW w:w="0" w:type="auto"/>
        <w:tblLayout w:type="fixed"/>
        <w:tblCellMar>
          <w:left w:w="62" w:type="dxa"/>
          <w:right w:w="62" w:type="dxa"/>
        </w:tblCellMar>
        <w:tblLook w:val="0000"/>
      </w:tblPr>
      <w:tblGrid>
        <w:gridCol w:w="2969"/>
        <w:gridCol w:w="6103"/>
      </w:tblGrid>
      <w:tr w:rsidTr="000958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t xml:space="preserve">The range statement relates to the unit of competency as a whole. It allows for different work environments and situations that may affect performance. </w:t>
            </w:r>
            <w:r w:rsidRPr="001E52C8">
              <w:rPr>
                <w:rStyle w:val="BoldandItalics"/>
              </w:rPr>
              <w:t>Bold italicised</w:t>
            </w:r>
            <w:r w:rsidRPr="001E52C8">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1E52C8">
              <w:t xml:space="preserve"> and regional contexts.</w:t>
            </w:r>
          </w:p>
        </w:tc>
      </w:tr>
      <w:tr w:rsidTr="000958EE">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BoldandItalics"/>
              </w:rPr>
              <w:t>Work requirements</w:t>
            </w:r>
            <w:r w:rsidRPr="001E52C8">
              <w:t xml:space="preserve"> may include:</w:t>
            </w:r>
          </w:p>
        </w:tc>
        <w:tc>
          <w:tcPr>
            <w:tcW w:w="6103" w:type="dxa"/>
            <w:tcBorders>
              <w:top w:val="nil"/>
              <w:left w:val="nil"/>
              <w:bottom w:val="nil"/>
              <w:right w:val="nil"/>
            </w:tcBorders>
            <w:tcMar>
              <w:top w:w="0" w:type="dxa"/>
              <w:left w:w="62" w:type="dxa"/>
              <w:bottom w:w="0" w:type="dxa"/>
              <w:right w:w="62" w:type="dxa"/>
            </w:tcMar>
          </w:tcPr>
          <w:p w:rsidR="00000000" w:rsidRPr="001E52C8" w:rsidP="001E52C8">
            <w:pPr>
              <w:pStyle w:val="ListBullet"/>
            </w:pPr>
            <w:r w:rsidRPr="001E52C8">
              <w:t>confirmation of site availability</w:t>
            </w:r>
          </w:p>
          <w:p w:rsidR="00000000" w:rsidRPr="001E52C8" w:rsidP="001E52C8">
            <w:pPr>
              <w:pStyle w:val="ListBullet"/>
            </w:pPr>
            <w:r w:rsidRPr="001E52C8">
              <w:t>confirmation of statutory approvals, including:</w:t>
            </w:r>
          </w:p>
          <w:p w:rsidR="00000000" w:rsidRPr="001E52C8" w:rsidP="001E52C8">
            <w:pPr>
              <w:pStyle w:val="ListBullet2"/>
            </w:pPr>
            <w:r w:rsidRPr="001E52C8">
              <w:t>vegetation clearing approval</w:t>
            </w:r>
          </w:p>
          <w:p w:rsidR="00000000" w:rsidRPr="001E52C8" w:rsidP="001E52C8">
            <w:pPr>
              <w:pStyle w:val="ListBullet2"/>
            </w:pPr>
            <w:r w:rsidRPr="001E52C8">
              <w:t>riverine protection permits</w:t>
            </w:r>
          </w:p>
          <w:p w:rsidR="00000000" w:rsidRPr="001E52C8" w:rsidP="001E52C8">
            <w:pPr>
              <w:pStyle w:val="ListBullet2"/>
            </w:pPr>
            <w:r w:rsidRPr="001E52C8">
              <w:t>use of borrow approvals</w:t>
            </w:r>
          </w:p>
          <w:p w:rsidR="00000000" w:rsidRPr="001E52C8" w:rsidP="001E52C8">
            <w:pPr>
              <w:pStyle w:val="ListBullet2"/>
            </w:pPr>
            <w:r w:rsidRPr="001E52C8">
              <w:t>preparations for conditions included in statutory approvals for work</w:t>
            </w:r>
          </w:p>
          <w:p w:rsidR="00000000" w:rsidRPr="001E52C8" w:rsidP="001E52C8">
            <w:pPr>
              <w:pStyle w:val="ListBullet"/>
            </w:pPr>
            <w:r w:rsidRPr="001E52C8">
              <w:t>site boundaries</w:t>
            </w:r>
          </w:p>
          <w:p w:rsidR="00000000" w:rsidRPr="001E52C8" w:rsidP="001E52C8">
            <w:pPr>
              <w:pStyle w:val="ListBullet"/>
            </w:pPr>
            <w:r w:rsidRPr="001E52C8">
              <w:t>borrow and spoil areas</w:t>
            </w:r>
          </w:p>
          <w:p w:rsidR="00000000" w:rsidRPr="001E52C8" w:rsidP="001E52C8">
            <w:pPr>
              <w:pStyle w:val="ListBullet"/>
            </w:pPr>
            <w:r w:rsidRPr="001E52C8">
              <w:t>boundary protection</w:t>
            </w:r>
          </w:p>
          <w:p w:rsidR="00000000" w:rsidRPr="001E52C8" w:rsidP="001E52C8">
            <w:pPr>
              <w:pStyle w:val="ListBullet"/>
            </w:pPr>
            <w:r w:rsidRPr="001E52C8">
              <w:t>location, timing and type of work activity</w:t>
            </w:r>
          </w:p>
          <w:p w:rsidR="00000000" w:rsidRPr="001E52C8" w:rsidP="001E52C8">
            <w:pPr>
              <w:pStyle w:val="ListBullet"/>
            </w:pPr>
            <w:r w:rsidRPr="001E52C8">
              <w:t>extent of the work</w:t>
            </w:r>
          </w:p>
          <w:p w:rsidR="00000000" w:rsidRPr="001E52C8" w:rsidP="001E52C8">
            <w:pPr>
              <w:pStyle w:val="ListBullet"/>
            </w:pPr>
            <w:r w:rsidRPr="001E52C8">
              <w:t>access roads</w:t>
            </w:r>
          </w:p>
          <w:p w:rsidR="00000000" w:rsidRPr="001E52C8" w:rsidP="001E52C8">
            <w:pPr>
              <w:pStyle w:val="ListBullet"/>
            </w:pPr>
            <w:r w:rsidRPr="001E52C8">
              <w:t>specifications for depth, width and gradient</w:t>
            </w:r>
          </w:p>
          <w:p w:rsidR="00000000" w:rsidRPr="001E52C8" w:rsidP="001E52C8">
            <w:pPr>
              <w:pStyle w:val="ListBullet"/>
            </w:pPr>
            <w:r w:rsidRPr="001E52C8">
              <w:t>utility</w:t>
            </w:r>
            <w:r w:rsidRPr="001E52C8">
              <w:t xml:space="preserve"> location</w:t>
            </w:r>
          </w:p>
          <w:p w:rsidR="00000000" w:rsidP="001E52C8">
            <w:pPr>
              <w:pStyle w:val="ListBullet"/>
              <w:rPr>
                <w:lang w:val="en-NZ"/>
              </w:rPr>
            </w:pPr>
            <w:r w:rsidRPr="001E52C8">
              <w:t>safe work methods</w:t>
            </w:r>
          </w:p>
        </w:tc>
      </w:tr>
      <w:tr w:rsidTr="000958EE">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BoldandItalics"/>
              </w:rPr>
              <w:t>Hazards</w:t>
            </w:r>
            <w:r w:rsidRPr="001E52C8">
              <w:t xml:space="preserve"> may include:</w:t>
            </w:r>
          </w:p>
        </w:tc>
        <w:tc>
          <w:tcPr>
            <w:tcW w:w="6103" w:type="dxa"/>
            <w:tcBorders>
              <w:top w:val="nil"/>
              <w:left w:val="nil"/>
              <w:bottom w:val="nil"/>
              <w:right w:val="nil"/>
            </w:tcBorders>
            <w:tcMar>
              <w:top w:w="0" w:type="dxa"/>
              <w:left w:w="62" w:type="dxa"/>
              <w:bottom w:w="0" w:type="dxa"/>
              <w:right w:w="62" w:type="dxa"/>
            </w:tcMar>
          </w:tcPr>
          <w:p w:rsidR="00000000" w:rsidRPr="001E52C8" w:rsidP="001E52C8">
            <w:pPr>
              <w:pStyle w:val="ListBullet"/>
            </w:pPr>
            <w:r w:rsidRPr="001E52C8">
              <w:t>damage to other utilities</w:t>
            </w:r>
          </w:p>
          <w:p w:rsidR="00000000" w:rsidRPr="001E52C8" w:rsidP="001E52C8">
            <w:pPr>
              <w:pStyle w:val="ListBullet"/>
            </w:pPr>
            <w:r w:rsidRPr="001E52C8">
              <w:t>soil types and suitability to cut</w:t>
            </w:r>
          </w:p>
          <w:p w:rsidR="00000000" w:rsidP="001E52C8">
            <w:pPr>
              <w:pStyle w:val="ListBullet"/>
              <w:rPr>
                <w:lang w:val="en-NZ"/>
              </w:rPr>
            </w:pPr>
            <w:r w:rsidRPr="001E52C8">
              <w:t>those associated with particular plant and equipment</w:t>
            </w:r>
          </w:p>
        </w:tc>
      </w:tr>
      <w:tr w:rsidTr="000958EE">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BoldandItalics"/>
              </w:rPr>
              <w:t>Legislative and organisational requirements</w:t>
            </w:r>
            <w:r w:rsidRPr="001E52C8">
              <w:t xml:space="preserve"> may include:</w:t>
            </w:r>
          </w:p>
        </w:tc>
        <w:tc>
          <w:tcPr>
            <w:tcW w:w="6103" w:type="dxa"/>
            <w:tcBorders>
              <w:top w:val="nil"/>
              <w:left w:val="nil"/>
              <w:bottom w:val="nil"/>
              <w:right w:val="nil"/>
            </w:tcBorders>
            <w:tcMar>
              <w:top w:w="0" w:type="dxa"/>
              <w:left w:w="62" w:type="dxa"/>
              <w:bottom w:w="0" w:type="dxa"/>
              <w:right w:w="62" w:type="dxa"/>
            </w:tcMar>
          </w:tcPr>
          <w:p w:rsidR="00000000" w:rsidRPr="001E52C8" w:rsidP="001E52C8">
            <w:pPr>
              <w:pStyle w:val="ListBullet"/>
            </w:pPr>
            <w:r w:rsidRPr="001E52C8">
              <w:t>relevant federal and state or territory legislation and regulations</w:t>
            </w:r>
          </w:p>
          <w:p w:rsidR="00000000" w:rsidRPr="001E52C8" w:rsidP="001E52C8">
            <w:pPr>
              <w:pStyle w:val="ListBullet"/>
            </w:pPr>
            <w:r w:rsidRPr="001E52C8">
              <w:t>codes of practice, associated standards and guidance material</w:t>
            </w:r>
          </w:p>
          <w:p w:rsidR="00000000" w:rsidRPr="001E52C8" w:rsidP="001E52C8">
            <w:pPr>
              <w:pStyle w:val="ListBullet"/>
            </w:pPr>
            <w:r w:rsidRPr="001E52C8">
              <w:t>documented organisational policies, manuals and induction programs</w:t>
            </w:r>
          </w:p>
          <w:p w:rsidR="00000000" w:rsidP="001E52C8">
            <w:pPr>
              <w:pStyle w:val="ListBullet"/>
              <w:rPr>
                <w:lang w:val="en-NZ"/>
              </w:rPr>
            </w:pPr>
            <w:r w:rsidRPr="001E52C8">
              <w:t>relevant community planning and development agreements, suc</w:t>
            </w:r>
            <w:r w:rsidRPr="001E52C8">
              <w:t>h as land care agreements</w:t>
            </w:r>
          </w:p>
        </w:tc>
      </w:tr>
      <w:tr w:rsidTr="000958EE">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BoldandItalics"/>
              </w:rPr>
              <w:t>Drainage and diversion arrangements</w:t>
            </w:r>
            <w:r w:rsidRPr="001E52C8">
              <w:t xml:space="preserve"> may include:</w:t>
            </w:r>
          </w:p>
        </w:tc>
        <w:tc>
          <w:tcPr>
            <w:tcW w:w="6103" w:type="dxa"/>
            <w:tcBorders>
              <w:top w:val="nil"/>
              <w:left w:val="nil"/>
              <w:bottom w:val="nil"/>
              <w:right w:val="nil"/>
            </w:tcBorders>
            <w:tcMar>
              <w:top w:w="0" w:type="dxa"/>
              <w:left w:w="62" w:type="dxa"/>
              <w:bottom w:w="0" w:type="dxa"/>
              <w:right w:w="62" w:type="dxa"/>
            </w:tcMar>
          </w:tcPr>
          <w:p w:rsidR="00000000" w:rsidRPr="001E52C8" w:rsidP="001E52C8">
            <w:pPr>
              <w:pStyle w:val="ListBullet"/>
            </w:pPr>
            <w:r w:rsidRPr="001E52C8">
              <w:t>statutory approvals and conditions</w:t>
            </w:r>
          </w:p>
          <w:p w:rsidR="00000000" w:rsidP="001E52C8">
            <w:pPr>
              <w:pStyle w:val="ListBullet"/>
              <w:rPr>
                <w:lang w:val="en-NZ"/>
              </w:rPr>
            </w:pPr>
            <w:r w:rsidRPr="001E52C8">
              <w:t>environmental</w:t>
            </w:r>
          </w:p>
        </w:tc>
      </w:tr>
      <w:tr w:rsidTr="000958EE">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BoldandItalics"/>
              </w:rPr>
              <w:t>Equipment</w:t>
            </w:r>
            <w:r w:rsidRPr="001E52C8">
              <w:t xml:space="preserve"> may include:</w:t>
            </w:r>
          </w:p>
        </w:tc>
        <w:tc>
          <w:tcPr>
            <w:tcW w:w="6103" w:type="dxa"/>
            <w:tcBorders>
              <w:top w:val="nil"/>
              <w:left w:val="nil"/>
              <w:bottom w:val="nil"/>
              <w:right w:val="nil"/>
            </w:tcBorders>
            <w:tcMar>
              <w:top w:w="0" w:type="dxa"/>
              <w:left w:w="62" w:type="dxa"/>
              <w:bottom w:w="0" w:type="dxa"/>
              <w:right w:w="62" w:type="dxa"/>
            </w:tcMar>
          </w:tcPr>
          <w:p w:rsidR="00000000" w:rsidRPr="001E52C8" w:rsidP="001E52C8">
            <w:pPr>
              <w:pStyle w:val="ListBullet"/>
            </w:pPr>
            <w:r w:rsidRPr="001E52C8">
              <w:t>hand and power tools</w:t>
            </w:r>
          </w:p>
          <w:p w:rsidR="00000000" w:rsidRPr="001E52C8" w:rsidP="001E52C8">
            <w:pPr>
              <w:pStyle w:val="ListBullet"/>
            </w:pPr>
            <w:r w:rsidRPr="001E52C8">
              <w:t>on- and off-road vehicles</w:t>
            </w:r>
          </w:p>
          <w:p w:rsidR="00000000" w:rsidRPr="001E52C8" w:rsidP="001E52C8">
            <w:pPr>
              <w:pStyle w:val="ListBullet"/>
            </w:pPr>
            <w:r w:rsidRPr="001E52C8">
              <w:t>off-road plant</w:t>
            </w:r>
          </w:p>
          <w:p w:rsidR="00000000" w:rsidRPr="001E52C8" w:rsidP="001E52C8">
            <w:pPr>
              <w:pStyle w:val="ListBullet"/>
            </w:pPr>
            <w:r w:rsidRPr="001E52C8">
              <w:t>lifting and winching equipment</w:t>
            </w:r>
          </w:p>
          <w:p w:rsidR="00000000" w:rsidRPr="001E52C8" w:rsidP="001E52C8">
            <w:pPr>
              <w:pStyle w:val="ListBullet"/>
            </w:pPr>
            <w:r w:rsidRPr="001E52C8">
              <w:t>compressors</w:t>
            </w:r>
          </w:p>
          <w:p w:rsidR="00000000" w:rsidRPr="001E52C8" w:rsidP="001E52C8">
            <w:pPr>
              <w:pStyle w:val="ListBullet"/>
            </w:pPr>
            <w:r w:rsidRPr="001E52C8">
              <w:t>rotating lasers</w:t>
            </w:r>
          </w:p>
          <w:p w:rsidR="00000000" w:rsidRPr="001E52C8" w:rsidP="001E52C8">
            <w:pPr>
              <w:pStyle w:val="ListBullet"/>
            </w:pPr>
            <w:r w:rsidRPr="001E52C8">
              <w:t>profiles</w:t>
            </w:r>
          </w:p>
          <w:p w:rsidR="00000000" w:rsidRPr="001E52C8" w:rsidP="001E52C8">
            <w:pPr>
              <w:pStyle w:val="ListBullet"/>
            </w:pPr>
            <w:r w:rsidRPr="001E52C8">
              <w:t>automatic level</w:t>
            </w:r>
          </w:p>
          <w:p w:rsidR="00000000" w:rsidRPr="001E52C8" w:rsidP="001E52C8">
            <w:pPr>
              <w:pStyle w:val="ListBullet"/>
            </w:pPr>
            <w:r w:rsidRPr="001E52C8">
              <w:t>pneumatic spaders and attachments</w:t>
            </w:r>
          </w:p>
          <w:p w:rsidR="00000000" w:rsidRPr="001E52C8" w:rsidP="001E52C8">
            <w:pPr>
              <w:pStyle w:val="ListBullet"/>
            </w:pPr>
            <w:r w:rsidRPr="001E52C8">
              <w:t>motorised cutting equipment</w:t>
            </w:r>
          </w:p>
          <w:p w:rsidR="00000000" w:rsidRPr="001E52C8" w:rsidP="001E52C8">
            <w:pPr>
              <w:pStyle w:val="ListBullet"/>
            </w:pPr>
            <w:r w:rsidRPr="001E52C8">
              <w:t>portable pumps</w:t>
            </w:r>
          </w:p>
          <w:p w:rsidR="00000000" w:rsidRPr="001E52C8" w:rsidP="001E52C8">
            <w:pPr>
              <w:pStyle w:val="ListBullet"/>
            </w:pPr>
            <w:r w:rsidRPr="001E52C8">
              <w:t>communication equipment</w:t>
            </w:r>
          </w:p>
          <w:p w:rsidR="00000000" w:rsidRPr="001E52C8" w:rsidP="001E52C8">
            <w:pPr>
              <w:pStyle w:val="ListBullet"/>
            </w:pPr>
            <w:r w:rsidRPr="001E52C8">
              <w:t>breathing apparatus</w:t>
            </w:r>
          </w:p>
          <w:p w:rsidR="00000000" w:rsidRPr="001E52C8" w:rsidP="001E52C8">
            <w:pPr>
              <w:pStyle w:val="ListBullet"/>
            </w:pPr>
            <w:r w:rsidRPr="001E52C8">
              <w:t>gas detection equipment</w:t>
            </w:r>
          </w:p>
          <w:p w:rsidR="00000000" w:rsidRPr="001E52C8" w:rsidP="001E52C8">
            <w:pPr>
              <w:pStyle w:val="ListBullet"/>
            </w:pPr>
            <w:r w:rsidRPr="001E52C8">
              <w:t>rescue equipment</w:t>
            </w:r>
          </w:p>
          <w:p w:rsidR="00000000" w:rsidP="001E52C8">
            <w:pPr>
              <w:pStyle w:val="ListBullet"/>
              <w:rPr>
                <w:lang w:val="en-NZ"/>
              </w:rPr>
            </w:pPr>
            <w:r w:rsidRPr="001E52C8">
              <w:t>appropriate personal protective equipment</w:t>
            </w:r>
          </w:p>
        </w:tc>
      </w:tr>
      <w:tr w:rsidTr="000958EE">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BoldandItalics"/>
              </w:rPr>
              <w:t>Site preparation</w:t>
            </w:r>
            <w:r w:rsidRPr="001E52C8">
              <w:t xml:space="preserve"> may include:</w:t>
            </w:r>
          </w:p>
        </w:tc>
        <w:tc>
          <w:tcPr>
            <w:tcW w:w="6103" w:type="dxa"/>
            <w:tcBorders>
              <w:top w:val="nil"/>
              <w:left w:val="nil"/>
              <w:bottom w:val="nil"/>
              <w:right w:val="nil"/>
            </w:tcBorders>
            <w:tcMar>
              <w:top w:w="0" w:type="dxa"/>
              <w:left w:w="62" w:type="dxa"/>
              <w:bottom w:w="0" w:type="dxa"/>
              <w:right w:w="62" w:type="dxa"/>
            </w:tcMar>
          </w:tcPr>
          <w:p w:rsidR="00000000" w:rsidRPr="001E52C8" w:rsidP="001E52C8">
            <w:pPr>
              <w:pStyle w:val="ListBullet"/>
            </w:pPr>
            <w:r w:rsidRPr="001E52C8">
              <w:t>installation of temporary erosion control structures</w:t>
            </w:r>
          </w:p>
          <w:p w:rsidR="00000000" w:rsidRPr="001E52C8" w:rsidP="001E52C8">
            <w:pPr>
              <w:pStyle w:val="ListBullet"/>
            </w:pPr>
            <w:r w:rsidRPr="001E52C8">
              <w:t>cultural heritage monitors</w:t>
            </w:r>
          </w:p>
          <w:p w:rsidR="00000000" w:rsidRPr="001E52C8" w:rsidP="001E52C8">
            <w:pPr>
              <w:pStyle w:val="ListBullet"/>
            </w:pPr>
            <w:r w:rsidRPr="001E52C8">
              <w:t>safety barricades</w:t>
            </w:r>
          </w:p>
          <w:p w:rsidR="00000000" w:rsidP="001E52C8">
            <w:pPr>
              <w:pStyle w:val="ListBullet"/>
              <w:rPr>
                <w:lang w:val="en-NZ"/>
              </w:rPr>
            </w:pPr>
            <w:r w:rsidRPr="001E52C8">
              <w:t>removal of vegetation, debris, silt and soil</w:t>
            </w:r>
          </w:p>
        </w:tc>
      </w:tr>
      <w:tr w:rsidTr="000958EE">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1E52C8">
            <w:pPr>
              <w:pStyle w:val="BodyText"/>
              <w:rPr>
                <w:lang w:val="en-NZ"/>
              </w:rPr>
            </w:pPr>
            <w:r w:rsidRPr="001E52C8">
              <w:rPr>
                <w:rStyle w:val="BoldandItalics"/>
              </w:rPr>
              <w:t>Environmental improvements or controls</w:t>
            </w:r>
            <w:r w:rsidRPr="001E52C8">
              <w:t xml:space="preserve"> may include:</w:t>
            </w:r>
          </w:p>
        </w:tc>
        <w:tc>
          <w:tcPr>
            <w:tcW w:w="6103" w:type="dxa"/>
            <w:tcBorders>
              <w:top w:val="nil"/>
              <w:left w:val="nil"/>
              <w:bottom w:val="nil"/>
              <w:right w:val="nil"/>
            </w:tcBorders>
            <w:tcMar>
              <w:top w:w="0" w:type="dxa"/>
              <w:left w:w="62" w:type="dxa"/>
              <w:bottom w:w="0" w:type="dxa"/>
              <w:right w:w="62" w:type="dxa"/>
            </w:tcMar>
          </w:tcPr>
          <w:p w:rsidR="00000000" w:rsidRPr="001E52C8" w:rsidP="001E52C8">
            <w:pPr>
              <w:pStyle w:val="ListBullet"/>
            </w:pPr>
            <w:r w:rsidRPr="001E52C8">
              <w:t>revegetation processes</w:t>
            </w:r>
          </w:p>
          <w:p w:rsidR="00000000" w:rsidRPr="001E52C8" w:rsidP="001E52C8">
            <w:pPr>
              <w:pStyle w:val="ListBullet"/>
            </w:pPr>
            <w:r w:rsidRPr="001E52C8">
              <w:t>drain</w:t>
            </w:r>
            <w:r w:rsidRPr="001E52C8">
              <w:t>age measures</w:t>
            </w:r>
          </w:p>
          <w:p w:rsidR="00000000" w:rsidRPr="001E52C8" w:rsidP="001E52C8">
            <w:pPr>
              <w:pStyle w:val="ListBullet"/>
            </w:pPr>
            <w:r w:rsidRPr="001E52C8">
              <w:t>sedimentation control</w:t>
            </w:r>
          </w:p>
        </w:tc>
      </w:tr>
    </w:tbl>
    <w:p w:rsidR="000958EE" w:rsidP="001E52C8">
      <w:pPr>
        <w:pStyle w:val="BodyText"/>
      </w:pPr>
    </w:p>
    <w:p w:rsidR="000958EE" w:rsidP="001E52C8">
      <w:pPr>
        <w:pStyle w:val="BodyText"/>
      </w:pPr>
    </w:p>
    <w:p w:rsidR="00000000" w:rsidRPr="001E52C8" w:rsidP="001E52C8">
      <w:pPr>
        <w:pStyle w:val="Heading1"/>
      </w:pPr>
      <w:bookmarkStart w:id="12" w:name="O_404243"/>
      <w:bookmarkEnd w:id="12"/>
      <w:r w:rsidRPr="001E52C8">
        <w:t>Unit Sector(s)</w:t>
      </w:r>
    </w:p>
    <w:p w:rsidR="00000000" w:rsidRPr="001E52C8" w:rsidP="001E52C8">
      <w:pPr>
        <w:pStyle w:val="BodyText"/>
      </w:pPr>
      <w:r w:rsidRPr="001E52C8">
        <w:t>Not applicable.</w:t>
      </w:r>
    </w:p>
    <w:p w:rsidR="00000000" w:rsidRPr="001E52C8" w:rsidP="001E52C8">
      <w:pPr>
        <w:pStyle w:val="AllowPageBreak"/>
      </w:pPr>
    </w:p>
    <w:p w:rsidR="00000000" w:rsidRPr="001E52C8" w:rsidP="001E52C8">
      <w:pPr>
        <w:pStyle w:val="Heading1"/>
      </w:pPr>
      <w:bookmarkStart w:id="13" w:name="O_404255"/>
      <w:bookmarkEnd w:id="13"/>
      <w:r w:rsidRPr="001E52C8">
        <w:t>Competency field</w:t>
      </w:r>
    </w:p>
    <w:p w:rsidR="00000000" w:rsidRPr="001E52C8" w:rsidP="001E52C8">
      <w:pPr>
        <w:pStyle w:val="BodyText"/>
      </w:pPr>
      <w:r w:rsidRPr="001E52C8">
        <w:t>Collection and distribution.</w:t>
      </w:r>
    </w:p>
    <w:p w:rsidR="00000000" w:rsidRPr="001E52C8" w:rsidP="001E52C8"/>
    <w:sectPr w:rsidSect="001E52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8EE" w:rsidP="00095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EE" w:rsidP="001E5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58EE" w:rsidP="001E52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958EE" w:rsidP="001E52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8EE" w:rsidP="000958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EE" w:rsidP="001E52C8">
    <w:pPr>
      <w:pStyle w:val="Header"/>
      <w:framePr w:wrap="around"/>
    </w:pPr>
    <w:r>
      <w:fldChar w:fldCharType="begin"/>
    </w:r>
    <w:r>
      <w:instrText xml:space="preserve"> TITLE   \* MERGEFORMAT </w:instrText>
    </w:r>
    <w:r>
      <w:fldChar w:fldCharType="separate"/>
    </w:r>
    <w:r>
      <w:t>NWP251B Construct open earthen channels or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8EE" w:rsidP="001E52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467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C8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E7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2C8"/>
    <w:pPr>
      <w:spacing w:before="360" w:after="60"/>
      <w:outlineLvl w:val="0"/>
    </w:pPr>
    <w:rPr>
      <w:sz w:val="32"/>
    </w:rPr>
  </w:style>
  <w:style w:type="paragraph" w:styleId="Heading2">
    <w:name w:val="heading 2"/>
    <w:basedOn w:val="HeadingBase"/>
    <w:next w:val="BodyText"/>
    <w:link w:val="Heading2Char"/>
    <w:qFormat/>
    <w:rsid w:val="001E52C8"/>
    <w:pPr>
      <w:keepLines/>
      <w:spacing w:before="240" w:after="120"/>
      <w:outlineLvl w:val="1"/>
    </w:pPr>
    <w:rPr>
      <w:sz w:val="28"/>
      <w:szCs w:val="40"/>
    </w:rPr>
  </w:style>
  <w:style w:type="paragraph" w:styleId="Heading3">
    <w:name w:val="heading 3"/>
    <w:basedOn w:val="HeadingBase"/>
    <w:next w:val="BodyText"/>
    <w:link w:val="Heading3Char"/>
    <w:qFormat/>
    <w:rsid w:val="001E52C8"/>
    <w:pPr>
      <w:spacing w:before="180" w:after="120"/>
      <w:outlineLvl w:val="2"/>
    </w:pPr>
    <w:rPr>
      <w:spacing w:val="-10"/>
      <w:kern w:val="32"/>
    </w:rPr>
  </w:style>
  <w:style w:type="paragraph" w:styleId="Heading4">
    <w:name w:val="heading 4"/>
    <w:basedOn w:val="HeadingBase"/>
    <w:next w:val="BodyText"/>
    <w:link w:val="Heading4Char"/>
    <w:qFormat/>
    <w:rsid w:val="001E52C8"/>
    <w:pPr>
      <w:spacing w:before="160" w:after="120"/>
      <w:outlineLvl w:val="3"/>
    </w:pPr>
    <w:rPr>
      <w:sz w:val="22"/>
    </w:rPr>
  </w:style>
  <w:style w:type="paragraph" w:styleId="Heading5">
    <w:name w:val="heading 5"/>
    <w:basedOn w:val="HeadingBase"/>
    <w:next w:val="Normal"/>
    <w:link w:val="Heading5Char"/>
    <w:qFormat/>
    <w:rsid w:val="001E52C8"/>
    <w:pPr>
      <w:spacing w:before="80"/>
      <w:outlineLvl w:val="4"/>
    </w:pPr>
    <w:rPr>
      <w:color w:val="918585"/>
      <w:sz w:val="20"/>
    </w:rPr>
  </w:style>
  <w:style w:type="paragraph" w:styleId="Heading6">
    <w:name w:val="heading 6"/>
    <w:basedOn w:val="HeadingBase"/>
    <w:next w:val="Normal"/>
    <w:link w:val="Heading6Char"/>
    <w:qFormat/>
    <w:rsid w:val="001E52C8"/>
    <w:pPr>
      <w:spacing w:before="60"/>
      <w:outlineLvl w:val="5"/>
    </w:pPr>
    <w:rPr>
      <w:color w:val="918585"/>
      <w:sz w:val="20"/>
    </w:rPr>
  </w:style>
  <w:style w:type="paragraph" w:styleId="Heading7">
    <w:name w:val="heading 7"/>
    <w:basedOn w:val="Normal"/>
    <w:next w:val="Normal"/>
    <w:link w:val="Heading7Char"/>
    <w:qFormat/>
    <w:rsid w:val="001E52C8"/>
    <w:pPr>
      <w:ind w:left="720"/>
      <w:outlineLvl w:val="6"/>
    </w:pPr>
    <w:rPr>
      <w:i/>
    </w:rPr>
  </w:style>
  <w:style w:type="paragraph" w:styleId="Heading8">
    <w:name w:val="heading 8"/>
    <w:basedOn w:val="Normal"/>
    <w:next w:val="Normal"/>
    <w:link w:val="Heading8Char"/>
    <w:qFormat/>
    <w:rsid w:val="001E52C8"/>
    <w:pPr>
      <w:ind w:left="720"/>
      <w:outlineLvl w:val="7"/>
    </w:pPr>
    <w:rPr>
      <w:i/>
    </w:rPr>
  </w:style>
  <w:style w:type="paragraph" w:styleId="Heading9">
    <w:name w:val="heading 9"/>
    <w:basedOn w:val="Normal"/>
    <w:next w:val="Normal"/>
    <w:link w:val="Heading9Char"/>
    <w:qFormat/>
    <w:rsid w:val="001E52C8"/>
    <w:pPr>
      <w:ind w:left="720"/>
      <w:outlineLvl w:val="8"/>
    </w:pPr>
    <w:rPr>
      <w:i/>
    </w:rPr>
  </w:style>
  <w:style w:type="character" w:default="1" w:styleId="DefaultParagraphFont">
    <w:name w:val="Default Paragraph Font"/>
    <w:uiPriority w:val="1"/>
    <w:unhideWhenUsed/>
    <w:rsid w:val="001E5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2C8"/>
  </w:style>
  <w:style w:type="character" w:customStyle="1" w:styleId="Heading1Char">
    <w:name w:val="Heading 1 Char"/>
    <w:basedOn w:val="DefaultParagraphFont"/>
    <w:link w:val="Heading1"/>
    <w:rsid w:val="001E52C8"/>
    <w:rPr>
      <w:rFonts w:ascii="Times New Roman" w:eastAsia="Times New Roman" w:hAnsi="Times New Roman" w:cs="Times New Roman"/>
      <w:b/>
      <w:sz w:val="32"/>
      <w:szCs w:val="20"/>
      <w:lang w:eastAsia="en-US"/>
    </w:rPr>
  </w:style>
  <w:style w:type="paragraph" w:styleId="BodyText">
    <w:name w:val="Body Text"/>
    <w:basedOn w:val="Normal"/>
    <w:link w:val="BodyTextChar"/>
    <w:rsid w:val="001E52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2C8"/>
    <w:rPr>
      <w:rFonts w:ascii="Times New Roman" w:eastAsia="Times New Roman" w:hAnsi="Times New Roman" w:cs="Times New Roman"/>
      <w:sz w:val="24"/>
      <w:lang w:val="en-US" w:eastAsia="en-US"/>
    </w:rPr>
  </w:style>
  <w:style w:type="paragraph" w:styleId="Footer">
    <w:name w:val="footer"/>
    <w:basedOn w:val="Normal"/>
    <w:link w:val="FooterChar"/>
    <w:rsid w:val="001E5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2C8"/>
    <w:rPr>
      <w:rFonts w:ascii="Times New Roman" w:eastAsia="Times New Roman" w:hAnsi="Times New Roman" w:cs="Times New Roman"/>
      <w:sz w:val="16"/>
      <w:lang w:val="en-US" w:eastAsia="en-US"/>
    </w:rPr>
  </w:style>
  <w:style w:type="paragraph" w:styleId="List">
    <w:name w:val="List"/>
    <w:basedOn w:val="BodyText"/>
    <w:next w:val="BodyText"/>
    <w:rsid w:val="001E52C8"/>
    <w:pPr>
      <w:tabs>
        <w:tab w:val="left" w:pos="340"/>
      </w:tabs>
      <w:spacing w:before="60" w:after="60"/>
      <w:ind w:left="340" w:hanging="340"/>
    </w:pPr>
  </w:style>
  <w:style w:type="paragraph" w:styleId="ListBullet">
    <w:name w:val="List Bullet"/>
    <w:basedOn w:val="List"/>
    <w:rsid w:val="001E52C8"/>
    <w:pPr>
      <w:numPr>
        <w:numId w:val="13"/>
      </w:numPr>
      <w:tabs>
        <w:tab w:val="clear" w:pos="340"/>
      </w:tabs>
      <w:spacing w:before="40" w:after="40"/>
    </w:pPr>
  </w:style>
  <w:style w:type="character" w:customStyle="1" w:styleId="SpecialBold">
    <w:name w:val="Special Bold"/>
    <w:basedOn w:val="DefaultParagraphFont"/>
    <w:rsid w:val="001E52C8"/>
    <w:rPr>
      <w:b/>
      <w:spacing w:val="0"/>
    </w:rPr>
  </w:style>
  <w:style w:type="paragraph" w:styleId="ListBullet2">
    <w:name w:val="List Bullet 2"/>
    <w:basedOn w:val="List2"/>
    <w:rsid w:val="001E52C8"/>
    <w:pPr>
      <w:numPr>
        <w:numId w:val="14"/>
      </w:numPr>
      <w:tabs>
        <w:tab w:val="clear" w:pos="680"/>
      </w:tabs>
    </w:pPr>
  </w:style>
  <w:style w:type="paragraph" w:styleId="Header">
    <w:name w:val="header"/>
    <w:basedOn w:val="Normal"/>
    <w:link w:val="HeaderChar"/>
    <w:rsid w:val="001E5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2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52C8"/>
    <w:pPr>
      <w:spacing w:before="240" w:after="120"/>
      <w:outlineLvl w:val="0"/>
    </w:pPr>
    <w:rPr>
      <w:rFonts w:ascii="Times New Roman" w:hAnsi="Times New Roman"/>
      <w:b/>
      <w:sz w:val="28"/>
    </w:rPr>
  </w:style>
  <w:style w:type="paragraph" w:customStyle="1" w:styleId="AllowPageBreak">
    <w:name w:val="AllowPageBreak"/>
    <w:rsid w:val="001E5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52C8"/>
    <w:rPr>
      <w:b/>
      <w:i/>
      <w:u w:val="none"/>
    </w:rPr>
  </w:style>
  <w:style w:type="character" w:customStyle="1" w:styleId="Heading2Char">
    <w:name w:val="Heading 2 Char"/>
    <w:basedOn w:val="DefaultParagraphFont"/>
    <w:link w:val="Heading2"/>
    <w:rsid w:val="001E5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2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2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2C8"/>
    <w:rPr>
      <w:rFonts w:ascii="Courier New" w:eastAsia="Times New Roman" w:hAnsi="Courier New" w:cs="Times New Roman"/>
      <w:i/>
      <w:szCs w:val="20"/>
      <w:lang w:val="en-US" w:eastAsia="en-US"/>
    </w:rPr>
  </w:style>
  <w:style w:type="paragraph" w:customStyle="1" w:styleId="HeadingBase">
    <w:name w:val="Heading Base"/>
    <w:rsid w:val="001E5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2C8"/>
    <w:pPr>
      <w:tabs>
        <w:tab w:val="right" w:leader="dot" w:pos="9072"/>
      </w:tabs>
      <w:ind w:left="567"/>
    </w:pPr>
    <w:rPr>
      <w:szCs w:val="22"/>
    </w:rPr>
  </w:style>
  <w:style w:type="paragraph" w:customStyle="1" w:styleId="TOCBase">
    <w:name w:val="TOC Base"/>
    <w:rsid w:val="001E5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2C8"/>
    <w:pPr>
      <w:tabs>
        <w:tab w:val="right" w:leader="dot" w:pos="9072"/>
      </w:tabs>
      <w:spacing w:before="40" w:after="40"/>
      <w:ind w:left="284"/>
    </w:pPr>
    <w:rPr>
      <w:rFonts w:ascii="Times New Roman" w:hAnsi="Times New Roman"/>
    </w:rPr>
  </w:style>
  <w:style w:type="paragraph" w:styleId="TOC1">
    <w:name w:val="toc 1"/>
    <w:basedOn w:val="TOCBase"/>
    <w:next w:val="Normal"/>
    <w:rsid w:val="001E52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2C8"/>
    <w:pPr>
      <w:spacing w:before="5040"/>
      <w:jc w:val="center"/>
    </w:pPr>
    <w:rPr>
      <w:sz w:val="48"/>
      <w:szCs w:val="72"/>
      <w:lang w:val="en-US"/>
    </w:rPr>
  </w:style>
  <w:style w:type="character" w:customStyle="1" w:styleId="TitleChar">
    <w:name w:val="Title Char"/>
    <w:basedOn w:val="DefaultParagraphFont"/>
    <w:link w:val="Title"/>
    <w:rsid w:val="001E5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2C8"/>
    <w:pPr>
      <w:tabs>
        <w:tab w:val="left" w:pos="3600"/>
        <w:tab w:val="left" w:pos="3958"/>
      </w:tabs>
    </w:pPr>
  </w:style>
  <w:style w:type="paragraph" w:customStyle="1" w:styleId="Note">
    <w:name w:val="Note"/>
    <w:basedOn w:val="BodyText"/>
    <w:rsid w:val="001E5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2C8"/>
    <w:pPr>
      <w:framePr w:wrap="auto" w:hAnchor="text" w:y="6049"/>
    </w:pPr>
    <w:rPr>
      <w:color w:val="000000"/>
      <w:sz w:val="40"/>
    </w:rPr>
  </w:style>
  <w:style w:type="paragraph" w:customStyle="1" w:styleId="TOCTitle">
    <w:name w:val="TOCTitle"/>
    <w:basedOn w:val="Heading1"/>
    <w:rsid w:val="001E52C8"/>
    <w:pPr>
      <w:spacing w:after="240"/>
      <w:jc w:val="center"/>
      <w:outlineLvl w:val="9"/>
    </w:pPr>
    <w:rPr>
      <w:caps/>
    </w:rPr>
  </w:style>
  <w:style w:type="paragraph" w:customStyle="1" w:styleId="Version">
    <w:name w:val="Version"/>
    <w:rsid w:val="001E5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2C8"/>
    <w:pPr>
      <w:keepNext w:val="0"/>
      <w:tabs>
        <w:tab w:val="right" w:pos="4176"/>
      </w:tabs>
      <w:ind w:left="198" w:hanging="198"/>
    </w:pPr>
    <w:rPr>
      <w:rFonts w:ascii="Garamond" w:hAnsi="Garamond"/>
    </w:rPr>
  </w:style>
  <w:style w:type="paragraph" w:styleId="IndexHeading">
    <w:name w:val="index heading"/>
    <w:basedOn w:val="Normal"/>
    <w:next w:val="Index1"/>
    <w:semiHidden/>
    <w:rsid w:val="001E52C8"/>
    <w:pPr>
      <w:spacing w:before="120" w:after="120"/>
    </w:pPr>
    <w:rPr>
      <w:rFonts w:ascii="Arial" w:hAnsi="Arial"/>
      <w:b/>
      <w:color w:val="918585"/>
      <w:sz w:val="24"/>
    </w:rPr>
  </w:style>
  <w:style w:type="paragraph" w:customStyle="1" w:styleId="Chapter">
    <w:name w:val="Chapter"/>
    <w:basedOn w:val="Normal"/>
    <w:rsid w:val="001E52C8"/>
    <w:pPr>
      <w:spacing w:before="240"/>
    </w:pPr>
    <w:rPr>
      <w:rFonts w:ascii="Times New Roman" w:hAnsi="Times New Roman"/>
      <w:smallCaps/>
      <w:spacing w:val="80"/>
      <w:sz w:val="28"/>
    </w:rPr>
  </w:style>
  <w:style w:type="paragraph" w:customStyle="1" w:styleId="InChapter">
    <w:name w:val="InChapter"/>
    <w:basedOn w:val="Heading3"/>
    <w:rsid w:val="001E52C8"/>
    <w:pPr>
      <w:spacing w:after="240"/>
      <w:outlineLvl w:val="9"/>
    </w:pPr>
    <w:rPr>
      <w:noProof/>
    </w:rPr>
  </w:style>
  <w:style w:type="paragraph" w:styleId="Index2">
    <w:name w:val="index 2"/>
    <w:basedOn w:val="Normal"/>
    <w:next w:val="Normal"/>
    <w:semiHidden/>
    <w:rsid w:val="001E52C8"/>
    <w:pPr>
      <w:tabs>
        <w:tab w:val="right" w:pos="4176"/>
      </w:tabs>
      <w:ind w:left="568" w:hanging="284"/>
    </w:pPr>
    <w:rPr>
      <w:rFonts w:ascii="Garamond" w:hAnsi="Garamond"/>
    </w:rPr>
  </w:style>
  <w:style w:type="paragraph" w:customStyle="1" w:styleId="Byline">
    <w:name w:val="Byline"/>
    <w:rsid w:val="001E5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2C8"/>
    <w:pPr>
      <w:tabs>
        <w:tab w:val="clear" w:pos="3600"/>
        <w:tab w:val="clear" w:pos="3958"/>
      </w:tabs>
      <w:jc w:val="right"/>
    </w:pPr>
  </w:style>
  <w:style w:type="character" w:styleId="Emphasis">
    <w:name w:val="Emphasis"/>
    <w:basedOn w:val="DefaultParagraphFont"/>
    <w:qFormat/>
    <w:rsid w:val="001E52C8"/>
    <w:rPr>
      <w:i/>
    </w:rPr>
  </w:style>
  <w:style w:type="paragraph" w:styleId="Caption">
    <w:name w:val="caption"/>
    <w:basedOn w:val="BodyText"/>
    <w:next w:val="Normal"/>
    <w:qFormat/>
    <w:rsid w:val="001E52C8"/>
    <w:pPr>
      <w:framePr w:w="2268" w:hSpace="181" w:vSpace="181" w:wrap="around" w:vAnchor="text" w:hAnchor="page" w:x="1135" w:y="285" w:anchorLock="1"/>
    </w:pPr>
    <w:rPr>
      <w:i/>
    </w:rPr>
  </w:style>
  <w:style w:type="paragraph" w:customStyle="1" w:styleId="MiniTOCTitle">
    <w:name w:val="MiniTOCTitle"/>
    <w:basedOn w:val="Heading4"/>
    <w:rsid w:val="001E52C8"/>
    <w:pPr>
      <w:spacing w:before="240"/>
      <w:outlineLvl w:val="9"/>
    </w:pPr>
    <w:rPr>
      <w:noProof/>
      <w:sz w:val="24"/>
    </w:rPr>
  </w:style>
  <w:style w:type="paragraph" w:customStyle="1" w:styleId="MiniTOCItem">
    <w:name w:val="MiniTOCItem"/>
    <w:basedOn w:val="ListBullet"/>
    <w:rsid w:val="001E52C8"/>
    <w:pPr>
      <w:numPr>
        <w:numId w:val="0"/>
      </w:numPr>
      <w:tabs>
        <w:tab w:val="right" w:leader="dot" w:pos="6521"/>
      </w:tabs>
      <w:spacing w:before="0" w:after="0"/>
    </w:pPr>
  </w:style>
  <w:style w:type="paragraph" w:customStyle="1" w:styleId="TOFTitle">
    <w:name w:val="TOFTitle"/>
    <w:basedOn w:val="TOCTitle"/>
    <w:rsid w:val="001E52C8"/>
  </w:style>
  <w:style w:type="paragraph" w:styleId="TableofFigures">
    <w:name w:val="table of figures"/>
    <w:basedOn w:val="Normal"/>
    <w:next w:val="Normal"/>
    <w:semiHidden/>
    <w:rsid w:val="001E52C8"/>
    <w:pPr>
      <w:tabs>
        <w:tab w:val="right" w:leader="dot" w:pos="9072"/>
      </w:tabs>
      <w:ind w:left="970" w:hanging="403"/>
    </w:pPr>
    <w:rPr>
      <w:rFonts w:ascii="Times New Roman" w:hAnsi="Times New Roman"/>
      <w:b/>
    </w:rPr>
  </w:style>
  <w:style w:type="paragraph" w:styleId="ListNumber">
    <w:name w:val="List Number"/>
    <w:basedOn w:val="List"/>
    <w:rsid w:val="001E52C8"/>
    <w:pPr>
      <w:numPr>
        <w:numId w:val="11"/>
      </w:numPr>
    </w:pPr>
  </w:style>
  <w:style w:type="character" w:customStyle="1" w:styleId="WingdingSymbols">
    <w:name w:val="Wingding Symbols"/>
    <w:rsid w:val="001E52C8"/>
    <w:rPr>
      <w:rFonts w:ascii="Wingdings" w:hAnsi="Wingdings"/>
    </w:rPr>
  </w:style>
  <w:style w:type="paragraph" w:customStyle="1" w:styleId="TableHeading">
    <w:name w:val="Table Heading"/>
    <w:basedOn w:val="HeadingBase"/>
    <w:rsid w:val="001E52C8"/>
    <w:pPr>
      <w:keepLines/>
      <w:pBdr>
        <w:bottom w:val="single" w:sz="6" w:space="1" w:color="918585"/>
      </w:pBdr>
      <w:spacing w:before="240"/>
    </w:pPr>
  </w:style>
  <w:style w:type="character" w:customStyle="1" w:styleId="HotSpot">
    <w:name w:val="HotSpot"/>
    <w:rsid w:val="001E52C8"/>
    <w:rPr>
      <w:color w:val="0033CC"/>
      <w:u w:val="none"/>
    </w:rPr>
  </w:style>
  <w:style w:type="paragraph" w:customStyle="1" w:styleId="BodyTextRight">
    <w:name w:val="Body Text Right"/>
    <w:basedOn w:val="BodyText"/>
    <w:rsid w:val="001E52C8"/>
    <w:pPr>
      <w:spacing w:before="0" w:after="0"/>
      <w:jc w:val="right"/>
    </w:pPr>
  </w:style>
  <w:style w:type="paragraph" w:styleId="Index3">
    <w:name w:val="index 3"/>
    <w:basedOn w:val="ListNumber2"/>
    <w:next w:val="Normal"/>
    <w:semiHidden/>
    <w:rsid w:val="001E52C8"/>
    <w:pPr>
      <w:numPr>
        <w:numId w:val="0"/>
      </w:numPr>
      <w:tabs>
        <w:tab w:val="right" w:leader="dot" w:pos="4176"/>
      </w:tabs>
    </w:pPr>
  </w:style>
  <w:style w:type="paragraph" w:styleId="ListNumber2">
    <w:name w:val="List Number 2"/>
    <w:basedOn w:val="List2"/>
    <w:rsid w:val="001E52C8"/>
    <w:pPr>
      <w:numPr>
        <w:numId w:val="10"/>
      </w:numPr>
      <w:tabs>
        <w:tab w:val="clear" w:pos="1060"/>
      </w:tabs>
    </w:pPr>
  </w:style>
  <w:style w:type="paragraph" w:customStyle="1" w:styleId="MarginNote">
    <w:name w:val="Margin Note"/>
    <w:basedOn w:val="BodyText"/>
    <w:rsid w:val="001E5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2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2C8"/>
    <w:rPr>
      <w:sz w:val="32"/>
    </w:rPr>
  </w:style>
  <w:style w:type="paragraph" w:customStyle="1" w:styleId="HeadingProcedure">
    <w:name w:val="Heading Procedure"/>
    <w:basedOn w:val="HeadingBase"/>
    <w:next w:val="Normal"/>
    <w:rsid w:val="001E52C8"/>
    <w:pPr>
      <w:tabs>
        <w:tab w:val="left" w:pos="0"/>
      </w:tabs>
      <w:spacing w:before="120" w:after="60"/>
    </w:pPr>
    <w:rPr>
      <w:i/>
      <w:color w:val="918585"/>
      <w:sz w:val="22"/>
    </w:rPr>
  </w:style>
  <w:style w:type="paragraph" w:customStyle="1" w:styleId="TableBodyText">
    <w:name w:val="Table Body Text"/>
    <w:basedOn w:val="BodyText"/>
    <w:rsid w:val="001E52C8"/>
    <w:pPr>
      <w:spacing w:before="60" w:after="60"/>
    </w:pPr>
  </w:style>
  <w:style w:type="paragraph" w:styleId="ListContinue">
    <w:name w:val="List Continue"/>
    <w:basedOn w:val="List"/>
    <w:rsid w:val="001E52C8"/>
    <w:pPr>
      <w:ind w:firstLine="0"/>
    </w:pPr>
  </w:style>
  <w:style w:type="paragraph" w:customStyle="1" w:styleId="ListNote">
    <w:name w:val="List Note"/>
    <w:basedOn w:val="List"/>
    <w:rsid w:val="001E52C8"/>
    <w:pPr>
      <w:pBdr>
        <w:top w:val="single" w:sz="6" w:space="2" w:color="918585"/>
        <w:bottom w:val="single" w:sz="6" w:space="2" w:color="918585"/>
      </w:pBdr>
      <w:tabs>
        <w:tab w:val="left" w:pos="1021"/>
      </w:tabs>
      <w:ind w:firstLine="0"/>
    </w:pPr>
  </w:style>
  <w:style w:type="paragraph" w:customStyle="1" w:styleId="Warning">
    <w:name w:val="Warning"/>
    <w:basedOn w:val="BodyText"/>
    <w:rsid w:val="001E52C8"/>
    <w:pPr>
      <w:shd w:val="clear" w:color="auto" w:fill="D9D9D9"/>
      <w:tabs>
        <w:tab w:val="left" w:pos="992"/>
      </w:tabs>
      <w:ind w:left="119" w:right="119"/>
    </w:pPr>
    <w:rPr>
      <w:sz w:val="20"/>
    </w:rPr>
  </w:style>
  <w:style w:type="paragraph" w:customStyle="1" w:styleId="MarginIcons">
    <w:name w:val="Margin Icons"/>
    <w:basedOn w:val="BodyText"/>
    <w:rsid w:val="001E5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2C8"/>
    <w:rPr>
      <w:rFonts w:ascii="Courier New" w:hAnsi="Courier New"/>
    </w:rPr>
  </w:style>
  <w:style w:type="paragraph" w:customStyle="1" w:styleId="NoteBullet">
    <w:name w:val="Note Bullet"/>
    <w:basedOn w:val="Note"/>
    <w:rsid w:val="001E52C8"/>
    <w:pPr>
      <w:tabs>
        <w:tab w:val="clear" w:pos="680"/>
      </w:tabs>
      <w:spacing w:before="60" w:after="60"/>
    </w:pPr>
  </w:style>
  <w:style w:type="paragraph" w:customStyle="1" w:styleId="SubHeading2">
    <w:name w:val="SubHeading2"/>
    <w:basedOn w:val="HeadingBase"/>
    <w:rsid w:val="001E52C8"/>
    <w:pPr>
      <w:spacing w:before="240" w:after="60"/>
    </w:pPr>
    <w:rPr>
      <w:sz w:val="20"/>
    </w:rPr>
  </w:style>
  <w:style w:type="paragraph" w:customStyle="1" w:styleId="SubHeading1">
    <w:name w:val="SubHeading1"/>
    <w:basedOn w:val="HeadingBase"/>
    <w:rsid w:val="001E52C8"/>
    <w:pPr>
      <w:spacing w:before="240" w:after="60"/>
    </w:pPr>
    <w:rPr>
      <w:color w:val="918585"/>
      <w:sz w:val="22"/>
    </w:rPr>
  </w:style>
  <w:style w:type="paragraph" w:customStyle="1" w:styleId="SideHeading">
    <w:name w:val="Side Heading"/>
    <w:basedOn w:val="HeadingBase"/>
    <w:rsid w:val="001E5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2C8"/>
    <w:pPr>
      <w:numPr>
        <w:numId w:val="12"/>
      </w:numPr>
    </w:pPr>
  </w:style>
  <w:style w:type="paragraph" w:styleId="PlainText">
    <w:name w:val="Plain Text"/>
    <w:basedOn w:val="Normal"/>
    <w:link w:val="PlainTextChar"/>
    <w:rsid w:val="001E52C8"/>
    <w:rPr>
      <w:sz w:val="20"/>
    </w:rPr>
  </w:style>
  <w:style w:type="character" w:customStyle="1" w:styleId="PlainTextChar">
    <w:name w:val="Plain Text Char"/>
    <w:basedOn w:val="DefaultParagraphFont"/>
    <w:link w:val="PlainText"/>
    <w:rsid w:val="001E52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52C8"/>
    <w:rPr>
      <w:b/>
      <w:smallCaps/>
    </w:rPr>
  </w:style>
  <w:style w:type="paragraph" w:customStyle="1" w:styleId="TableListNumber">
    <w:name w:val="Table List Number"/>
    <w:basedOn w:val="ListNumber"/>
    <w:rsid w:val="001E52C8"/>
    <w:pPr>
      <w:numPr>
        <w:numId w:val="0"/>
      </w:numPr>
    </w:pPr>
  </w:style>
  <w:style w:type="paragraph" w:styleId="TOC4">
    <w:name w:val="toc 4"/>
    <w:basedOn w:val="TOCBase"/>
    <w:next w:val="Normal"/>
    <w:semiHidden/>
    <w:rsid w:val="001E52C8"/>
    <w:pPr>
      <w:tabs>
        <w:tab w:val="right" w:leader="dot" w:pos="9071"/>
      </w:tabs>
      <w:ind w:left="1701"/>
    </w:pPr>
  </w:style>
  <w:style w:type="paragraph" w:customStyle="1" w:styleId="ListAlpha">
    <w:name w:val="List Alpha"/>
    <w:basedOn w:val="List"/>
    <w:rsid w:val="001E52C8"/>
    <w:pPr>
      <w:numPr>
        <w:numId w:val="9"/>
      </w:numPr>
    </w:pPr>
  </w:style>
  <w:style w:type="paragraph" w:customStyle="1" w:styleId="ListAlpha2">
    <w:name w:val="List Alpha 2"/>
    <w:basedOn w:val="List2"/>
    <w:rsid w:val="001E52C8"/>
    <w:pPr>
      <w:numPr>
        <w:numId w:val="8"/>
      </w:numPr>
    </w:pPr>
  </w:style>
  <w:style w:type="paragraph" w:styleId="List2">
    <w:name w:val="List 2"/>
    <w:basedOn w:val="BodyText"/>
    <w:rsid w:val="001E52C8"/>
    <w:pPr>
      <w:tabs>
        <w:tab w:val="left" w:pos="680"/>
      </w:tabs>
      <w:spacing w:before="60" w:after="60"/>
      <w:ind w:left="680" w:hanging="340"/>
    </w:pPr>
  </w:style>
  <w:style w:type="paragraph" w:styleId="List3">
    <w:name w:val="List 3"/>
    <w:basedOn w:val="BodyText"/>
    <w:rsid w:val="001E52C8"/>
    <w:pPr>
      <w:tabs>
        <w:tab w:val="left" w:pos="1021"/>
      </w:tabs>
      <w:spacing w:before="60" w:after="60"/>
      <w:ind w:left="1020" w:hanging="340"/>
    </w:pPr>
  </w:style>
  <w:style w:type="paragraph" w:styleId="List4">
    <w:name w:val="List 4"/>
    <w:basedOn w:val="BodyText"/>
    <w:rsid w:val="001E52C8"/>
    <w:pPr>
      <w:tabs>
        <w:tab w:val="left" w:pos="1361"/>
      </w:tabs>
      <w:spacing w:before="60" w:after="60"/>
      <w:ind w:left="1361" w:hanging="340"/>
    </w:pPr>
  </w:style>
  <w:style w:type="paragraph" w:styleId="List5">
    <w:name w:val="List 5"/>
    <w:basedOn w:val="BodyText"/>
    <w:rsid w:val="001E52C8"/>
    <w:pPr>
      <w:tabs>
        <w:tab w:val="left" w:pos="1701"/>
      </w:tabs>
      <w:spacing w:before="60" w:after="60"/>
      <w:ind w:left="1701" w:hanging="340"/>
    </w:pPr>
  </w:style>
  <w:style w:type="paragraph" w:styleId="ListBullet3">
    <w:name w:val="List Bullet 3"/>
    <w:basedOn w:val="List3"/>
    <w:rsid w:val="001E52C8"/>
    <w:pPr>
      <w:numPr>
        <w:numId w:val="15"/>
      </w:numPr>
      <w:tabs>
        <w:tab w:val="clear" w:pos="1021"/>
      </w:tabs>
      <w:ind w:left="1037" w:hanging="357"/>
    </w:pPr>
  </w:style>
  <w:style w:type="paragraph" w:styleId="ListBullet4">
    <w:name w:val="List Bullet 4"/>
    <w:basedOn w:val="List4"/>
    <w:rsid w:val="001E52C8"/>
    <w:pPr>
      <w:numPr>
        <w:numId w:val="3"/>
      </w:numPr>
    </w:pPr>
  </w:style>
  <w:style w:type="paragraph" w:styleId="ListBullet5">
    <w:name w:val="List Bullet 5"/>
    <w:basedOn w:val="List5"/>
    <w:rsid w:val="001E52C8"/>
    <w:pPr>
      <w:numPr>
        <w:numId w:val="4"/>
      </w:numPr>
    </w:pPr>
  </w:style>
  <w:style w:type="paragraph" w:styleId="ListContinue2">
    <w:name w:val="List Continue 2"/>
    <w:basedOn w:val="List2"/>
    <w:rsid w:val="001E52C8"/>
    <w:pPr>
      <w:ind w:firstLine="0"/>
    </w:pPr>
  </w:style>
  <w:style w:type="paragraph" w:styleId="ListContinue3">
    <w:name w:val="List Continue 3"/>
    <w:basedOn w:val="List3"/>
    <w:rsid w:val="001E52C8"/>
    <w:pPr>
      <w:ind w:left="1021" w:firstLine="0"/>
    </w:pPr>
  </w:style>
  <w:style w:type="paragraph" w:styleId="ListContinue4">
    <w:name w:val="List Continue 4"/>
    <w:basedOn w:val="List4"/>
    <w:rsid w:val="001E52C8"/>
    <w:pPr>
      <w:ind w:firstLine="0"/>
    </w:pPr>
  </w:style>
  <w:style w:type="paragraph" w:styleId="ListContinue5">
    <w:name w:val="List Continue 5"/>
    <w:basedOn w:val="List5"/>
    <w:rsid w:val="001E52C8"/>
    <w:pPr>
      <w:ind w:firstLine="0"/>
    </w:pPr>
  </w:style>
  <w:style w:type="paragraph" w:styleId="ListNumber3">
    <w:name w:val="List Number 3"/>
    <w:basedOn w:val="List3"/>
    <w:rsid w:val="001E52C8"/>
    <w:pPr>
      <w:numPr>
        <w:numId w:val="5"/>
      </w:numPr>
    </w:pPr>
  </w:style>
  <w:style w:type="paragraph" w:styleId="ListNumber4">
    <w:name w:val="List Number 4"/>
    <w:basedOn w:val="List4"/>
    <w:rsid w:val="001E52C8"/>
    <w:pPr>
      <w:numPr>
        <w:numId w:val="6"/>
      </w:numPr>
    </w:pPr>
  </w:style>
  <w:style w:type="paragraph" w:styleId="ListNumber5">
    <w:name w:val="List Number 5"/>
    <w:basedOn w:val="List5"/>
    <w:rsid w:val="001E52C8"/>
    <w:pPr>
      <w:numPr>
        <w:numId w:val="7"/>
      </w:numPr>
    </w:pPr>
  </w:style>
  <w:style w:type="paragraph" w:styleId="BlockText">
    <w:name w:val="Block Text"/>
    <w:basedOn w:val="Normal"/>
    <w:rsid w:val="001E52C8"/>
    <w:pPr>
      <w:spacing w:after="120"/>
      <w:ind w:left="1440" w:right="1440"/>
    </w:pPr>
  </w:style>
  <w:style w:type="character" w:customStyle="1" w:styleId="Subscript">
    <w:name w:val="Subscript"/>
    <w:basedOn w:val="DefaultParagraphFont"/>
    <w:rsid w:val="001E52C8"/>
    <w:rPr>
      <w:sz w:val="16"/>
      <w:vertAlign w:val="subscript"/>
    </w:rPr>
  </w:style>
  <w:style w:type="character" w:customStyle="1" w:styleId="Superscript">
    <w:name w:val="Superscript"/>
    <w:basedOn w:val="DefaultParagraphFont"/>
    <w:rsid w:val="001E52C8"/>
    <w:rPr>
      <w:sz w:val="16"/>
      <w:vertAlign w:val="superscript"/>
    </w:rPr>
  </w:style>
  <w:style w:type="character" w:customStyle="1" w:styleId="Symbols">
    <w:name w:val="Symbols"/>
    <w:basedOn w:val="DefaultParagraphFont"/>
    <w:rsid w:val="001E52C8"/>
    <w:rPr>
      <w:rFonts w:ascii="Symbol" w:hAnsi="Symbol"/>
    </w:rPr>
  </w:style>
  <w:style w:type="character" w:customStyle="1" w:styleId="MenuOptions">
    <w:name w:val="Menu Options"/>
    <w:basedOn w:val="DefaultParagraphFont"/>
    <w:rsid w:val="001E52C8"/>
    <w:rPr>
      <w:rFonts w:ascii="Arial Narrow" w:hAnsi="Arial Narrow"/>
      <w:smallCaps/>
    </w:rPr>
  </w:style>
  <w:style w:type="character" w:customStyle="1" w:styleId="Buttons">
    <w:name w:val="Buttons"/>
    <w:basedOn w:val="DefaultParagraphFont"/>
    <w:rsid w:val="001E52C8"/>
    <w:rPr>
      <w:b/>
    </w:rPr>
  </w:style>
  <w:style w:type="character" w:customStyle="1" w:styleId="Underlined">
    <w:name w:val="Underlined"/>
    <w:basedOn w:val="DefaultParagraphFont"/>
    <w:rsid w:val="001E52C8"/>
    <w:rPr>
      <w:u w:val="single"/>
    </w:rPr>
  </w:style>
  <w:style w:type="paragraph" w:customStyle="1" w:styleId="TableBodyTextRight">
    <w:name w:val="Table Body Text Right"/>
    <w:basedOn w:val="TableBodyText"/>
    <w:rsid w:val="001E52C8"/>
    <w:pPr>
      <w:widowControl w:val="0"/>
      <w:autoSpaceDE w:val="0"/>
      <w:autoSpaceDN w:val="0"/>
      <w:adjustRightInd w:val="0"/>
      <w:jc w:val="right"/>
    </w:pPr>
    <w:rPr>
      <w:rFonts w:cs="Arial"/>
      <w:szCs w:val="18"/>
    </w:rPr>
  </w:style>
  <w:style w:type="paragraph" w:customStyle="1" w:styleId="CopyrightText">
    <w:name w:val="Copyright Text"/>
    <w:basedOn w:val="BodyText"/>
    <w:rsid w:val="001E52C8"/>
    <w:rPr>
      <w:sz w:val="18"/>
    </w:rPr>
  </w:style>
  <w:style w:type="paragraph" w:customStyle="1" w:styleId="BodySmallRight">
    <w:name w:val="Body Small Right"/>
    <w:basedOn w:val="BodyTextRight"/>
    <w:rsid w:val="001E52C8"/>
    <w:rPr>
      <w:sz w:val="18"/>
      <w:szCs w:val="18"/>
    </w:rPr>
  </w:style>
  <w:style w:type="paragraph" w:customStyle="1" w:styleId="MarginEdition">
    <w:name w:val="Margin Edition"/>
    <w:basedOn w:val="MarginNote"/>
    <w:rsid w:val="001E52C8"/>
    <w:pPr>
      <w:spacing w:before="0" w:after="0"/>
    </w:pPr>
    <w:rPr>
      <w:rFonts w:ascii="Times New Roman" w:hAnsi="Times New Roman"/>
      <w:color w:val="999999"/>
    </w:rPr>
  </w:style>
  <w:style w:type="paragraph" w:customStyle="1" w:styleId="Spacer">
    <w:name w:val="Spacer"/>
    <w:basedOn w:val="Normal"/>
    <w:rsid w:val="001E52C8"/>
    <w:rPr>
      <w:sz w:val="2"/>
      <w:szCs w:val="2"/>
    </w:rPr>
  </w:style>
  <w:style w:type="character" w:customStyle="1" w:styleId="Small">
    <w:name w:val="Small"/>
    <w:basedOn w:val="DefaultParagraphFont"/>
    <w:rsid w:val="001E52C8"/>
    <w:rPr>
      <w:sz w:val="16"/>
    </w:rPr>
  </w:style>
  <w:style w:type="paragraph" w:customStyle="1" w:styleId="WideTable">
    <w:name w:val="Wide Table"/>
    <w:basedOn w:val="Normal"/>
    <w:rsid w:val="001E52C8"/>
    <w:pPr>
      <w:ind w:left="-1418"/>
    </w:pPr>
    <w:rPr>
      <w:sz w:val="2"/>
      <w:szCs w:val="2"/>
    </w:rPr>
  </w:style>
  <w:style w:type="character" w:styleId="PageNumber">
    <w:name w:val="page number"/>
    <w:basedOn w:val="DefaultParagraphFont"/>
    <w:rsid w:val="001E52C8"/>
  </w:style>
  <w:style w:type="paragraph" w:styleId="Quote">
    <w:name w:val="Quote"/>
    <w:basedOn w:val="Heading1"/>
    <w:link w:val="QuoteChar"/>
    <w:qFormat/>
    <w:rsid w:val="001E52C8"/>
    <w:rPr>
      <w:b w:val="0"/>
      <w:sz w:val="72"/>
      <w:szCs w:val="72"/>
      <w:lang w:val="en-NZ"/>
    </w:rPr>
  </w:style>
  <w:style w:type="character" w:customStyle="1" w:styleId="QuoteChar">
    <w:name w:val="Quote Char"/>
    <w:basedOn w:val="DefaultParagraphFont"/>
    <w:link w:val="Quote"/>
    <w:rsid w:val="001E5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2C8"/>
    <w:pPr>
      <w:pageBreakBefore/>
    </w:pPr>
  </w:style>
  <w:style w:type="paragraph" w:customStyle="1" w:styleId="Border">
    <w:name w:val="Border"/>
    <w:basedOn w:val="Normal"/>
    <w:qFormat/>
    <w:rsid w:val="001E5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2C8"/>
    <w:rPr>
      <w:b/>
      <w:bCs/>
      <w:i/>
      <w:iCs/>
      <w:color w:val="auto"/>
    </w:rPr>
  </w:style>
  <w:style w:type="paragraph" w:styleId="IntenseQuote">
    <w:name w:val="Intense Quote"/>
    <w:basedOn w:val="Normal"/>
    <w:next w:val="Normal"/>
    <w:link w:val="IntenseQuoteChar"/>
    <w:uiPriority w:val="30"/>
    <w:qFormat/>
    <w:rsid w:val="001E5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2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52C8"/>
    <w:rPr>
      <w:smallCaps/>
      <w:color w:val="auto"/>
      <w:u w:val="single"/>
    </w:rPr>
  </w:style>
  <w:style w:type="character" w:styleId="IntenseReference">
    <w:name w:val="Intense Reference"/>
    <w:basedOn w:val="DefaultParagraphFont"/>
    <w:uiPriority w:val="32"/>
    <w:qFormat/>
    <w:rsid w:val="001E52C8"/>
    <w:rPr>
      <w:b/>
      <w:bCs/>
      <w:smallCaps/>
      <w:color w:val="auto"/>
      <w:spacing w:val="5"/>
      <w:u w:val="single"/>
    </w:rPr>
  </w:style>
  <w:style w:type="paragraph" w:customStyle="1" w:styleId="2ColumnHeading">
    <w:name w:val="2Column Heading"/>
    <w:basedOn w:val="BodyText"/>
    <w:qFormat/>
    <w:rsid w:val="001E52C8"/>
    <w:pPr>
      <w:spacing w:after="60"/>
      <w:ind w:left="-2268"/>
    </w:pPr>
    <w:rPr>
      <w:b/>
    </w:rPr>
  </w:style>
  <w:style w:type="paragraph" w:customStyle="1" w:styleId="Heading1TOC">
    <w:name w:val="Heading1 TOC"/>
    <w:basedOn w:val="Normal"/>
    <w:qFormat/>
    <w:rsid w:val="001E52C8"/>
    <w:pPr>
      <w:spacing w:before="240" w:after="120"/>
    </w:pPr>
    <w:rPr>
      <w:rFonts w:ascii="Times New Roman" w:hAnsi="Times New Roman"/>
      <w:b/>
      <w:sz w:val="32"/>
    </w:rPr>
  </w:style>
  <w:style w:type="paragraph" w:customStyle="1" w:styleId="Heading2TOC">
    <w:name w:val="Heading2 TOC"/>
    <w:basedOn w:val="Normal"/>
    <w:qFormat/>
    <w:rsid w:val="001E52C8"/>
    <w:pPr>
      <w:spacing w:before="240" w:after="60"/>
    </w:pPr>
    <w:rPr>
      <w:rFonts w:ascii="Times New Roman" w:hAnsi="Times New Roman"/>
      <w:b/>
      <w:sz w:val="28"/>
    </w:rPr>
  </w:style>
  <w:style w:type="character" w:customStyle="1" w:styleId="Underline">
    <w:name w:val="Underline"/>
    <w:basedOn w:val="DefaultParagraphFont"/>
    <w:qFormat/>
    <w:rsid w:val="001E52C8"/>
    <w:rPr>
      <w:u w:val="single"/>
    </w:rPr>
  </w:style>
  <w:style w:type="paragraph" w:styleId="BalloonText">
    <w:name w:val="Balloon Text"/>
    <w:basedOn w:val="Normal"/>
    <w:link w:val="BalloonTextChar"/>
    <w:rsid w:val="001E52C8"/>
    <w:rPr>
      <w:rFonts w:ascii="Tahoma" w:hAnsi="Tahoma" w:cs="Tahoma"/>
      <w:sz w:val="16"/>
      <w:szCs w:val="16"/>
    </w:rPr>
  </w:style>
  <w:style w:type="character" w:customStyle="1" w:styleId="BalloonTextChar">
    <w:name w:val="Balloon Text Char"/>
    <w:basedOn w:val="DefaultParagraphFont"/>
    <w:link w:val="BalloonText"/>
    <w:rsid w:val="001E52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2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2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7868</Characters>
  <Application>Microsoft Office Word</Application>
  <DocSecurity>0</DocSecurity>
  <Lines>257</Lines>
  <Paragraphs>160</Paragraphs>
  <ScaleCrop>false</ScaleCrop>
  <Company>Author-it Software Corporation Ltd.</Company>
  <LinksUpToDate>false</LinksUpToDate>
  <CharactersWithSpaces>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NWP251B Construct open earthen channels or drains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2012-05-27T09:28:00Z</dcterms:created>
  <dcterms:modified xsi:type="dcterms:W3CDTF">2012-05-27T09:28:00Z</dcterms:modified>
</cp:coreProperties>
</file>