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08D" w:rsidP="00C1208D">
      <w:pPr>
        <w:pStyle w:val="Title"/>
      </w:pPr>
      <w:bookmarkStart w:id="0" w:name="_GoBack"/>
      <w:bookmarkEnd w:id="0"/>
      <w:r>
        <w:fldChar w:fldCharType="begin"/>
      </w:r>
      <w:r>
        <w:instrText xml:space="preserve"> TITLE   \* MERGEFORMAT </w:instrText>
      </w:r>
      <w:r>
        <w:fldChar w:fldCharType="separate"/>
      </w:r>
      <w:r>
        <w:t>NWP239B Identify and apply water entitlements and delivery processes</w:t>
      </w:r>
      <w:r>
        <w:fldChar w:fldCharType="end"/>
      </w:r>
    </w:p>
    <w:p w:rsidR="00C1208D" w:rsidP="00C1208D">
      <w:pPr>
        <w:pStyle w:val="Version"/>
        <w:sectPr w:rsidSect="00781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81331" w:rsidP="00781331">
      <w:pPr>
        <w:pStyle w:val="SuperHeading"/>
      </w:pPr>
      <w:r w:rsidRPr="00781331">
        <w:t>NWP239B  Identify and apply water entitlements and delivery processes</w:t>
      </w:r>
    </w:p>
    <w:p w:rsidR="00000000" w:rsidRPr="00781331" w:rsidP="00781331">
      <w:pPr>
        <w:pStyle w:val="SuperHeading"/>
      </w:pPr>
    </w:p>
    <w:p w:rsidR="00000000" w:rsidRPr="00781331" w:rsidP="00781331">
      <w:pPr>
        <w:pStyle w:val="Heading1"/>
      </w:pPr>
      <w:bookmarkStart w:id="1" w:name="O_404113"/>
      <w:bookmarkEnd w:id="1"/>
      <w:r w:rsidRPr="00781331">
        <w:t>Modification History</w:t>
      </w:r>
    </w:p>
    <w:p w:rsidR="00000000" w:rsidRPr="00781331" w:rsidP="00781331">
      <w:pPr>
        <w:pStyle w:val="BodyText"/>
      </w:pPr>
      <w:r w:rsidRPr="00781331">
        <w:t>NWP239B Release 2:</w:t>
      </w:r>
      <w:r w:rsidRPr="00781331">
        <w:tab/>
        <w:t>Layout adjusted. No changes to content.</w:t>
      </w:r>
    </w:p>
    <w:p w:rsidR="00000000" w:rsidRPr="00781331" w:rsidP="00781331">
      <w:pPr>
        <w:pStyle w:val="BodyText"/>
      </w:pPr>
      <w:r w:rsidRPr="00781331">
        <w:t>NWP239B Release 1:</w:t>
      </w:r>
      <w:r w:rsidRPr="00781331">
        <w:tab/>
        <w:t>Primary release.</w:t>
      </w:r>
    </w:p>
    <w:p w:rsidR="00000000" w:rsidRPr="00781331" w:rsidP="00781331">
      <w:pPr>
        <w:pStyle w:val="AllowPageBreak"/>
      </w:pPr>
    </w:p>
    <w:p w:rsidR="00000000" w:rsidRPr="00781331" w:rsidP="00781331">
      <w:pPr>
        <w:pStyle w:val="Heading1"/>
      </w:pPr>
      <w:bookmarkStart w:id="2" w:name="O_404109"/>
      <w:bookmarkEnd w:id="2"/>
      <w:r w:rsidRPr="00781331">
        <w:t>Unit Desc</w:t>
      </w:r>
      <w:r w:rsidRPr="00781331">
        <w:t>riptor</w:t>
      </w:r>
    </w:p>
    <w:p w:rsidR="00000000" w:rsidRPr="00781331" w:rsidP="00781331">
      <w:pPr>
        <w:pStyle w:val="BodyText"/>
      </w:pPr>
      <w:r w:rsidRPr="00781331">
        <w:t xml:space="preserve">This unit of competency describes the outcomes required to identify and apply irrigation, and stock and domestic supply systems, measure water and report water usage. </w:t>
      </w:r>
    </w:p>
    <w:p w:rsidR="00000000" w:rsidRPr="00781331" w:rsidP="00781331">
      <w:pPr>
        <w:pStyle w:val="AllowPageBreak"/>
      </w:pPr>
    </w:p>
    <w:p w:rsidR="00000000" w:rsidRPr="00781331" w:rsidP="00781331">
      <w:pPr>
        <w:pStyle w:val="Heading1"/>
      </w:pPr>
      <w:bookmarkStart w:id="3" w:name="O_404121"/>
      <w:bookmarkEnd w:id="3"/>
      <w:r w:rsidRPr="00781331">
        <w:t>Application of the Unit</w:t>
      </w:r>
    </w:p>
    <w:p w:rsidR="00000000" w:rsidRPr="00781331" w:rsidP="00781331">
      <w:pPr>
        <w:pStyle w:val="BodyText"/>
      </w:pPr>
      <w:r w:rsidRPr="00781331">
        <w:t>This unit supports the attainment of ski</w:t>
      </w:r>
      <w:r w:rsidRPr="00781331">
        <w:t>lls and knowledge required for field and operational staff involved with the operation of raw water systems, including the identification of water entitlements and delivery processes and the use of legislation relevant to field operators.</w:t>
      </w:r>
    </w:p>
    <w:p w:rsidR="00000000" w:rsidRPr="00781331" w:rsidP="00781331">
      <w:pPr>
        <w:pStyle w:val="AllowPageBreak"/>
      </w:pPr>
    </w:p>
    <w:p w:rsidR="00000000" w:rsidRPr="00781331" w:rsidP="00781331">
      <w:pPr>
        <w:pStyle w:val="Heading1"/>
      </w:pPr>
      <w:bookmarkStart w:id="4" w:name="O_404114"/>
      <w:bookmarkEnd w:id="4"/>
      <w:r w:rsidRPr="00781331">
        <w:t>Licensing/Regulatory Information</w:t>
      </w:r>
    </w:p>
    <w:p w:rsidR="00000000" w:rsidRPr="00781331" w:rsidP="00781331">
      <w:pPr>
        <w:pStyle w:val="BodyText"/>
      </w:pPr>
      <w:r w:rsidRPr="00781331">
        <w:t>Not applicable.</w:t>
      </w:r>
    </w:p>
    <w:p w:rsidR="00000000" w:rsidRPr="00781331" w:rsidP="00781331">
      <w:pPr>
        <w:pStyle w:val="AllowPageBreak"/>
      </w:pPr>
    </w:p>
    <w:p w:rsidR="00000000" w:rsidRPr="00781331" w:rsidP="00781331">
      <w:pPr>
        <w:pStyle w:val="Heading1"/>
      </w:pPr>
      <w:bookmarkStart w:id="5" w:name="O_404112"/>
      <w:bookmarkEnd w:id="5"/>
      <w:r w:rsidRPr="00781331">
        <w:t>Pre-Requisites</w:t>
      </w:r>
    </w:p>
    <w:p w:rsidR="00000000" w:rsidRPr="00781331" w:rsidP="00781331">
      <w:pPr>
        <w:pStyle w:val="BodyText"/>
      </w:pPr>
      <w:r w:rsidRPr="00781331">
        <w:t>Not applicable.</w:t>
      </w:r>
    </w:p>
    <w:p w:rsidR="00000000" w:rsidRPr="00781331" w:rsidP="00781331">
      <w:pPr>
        <w:pStyle w:val="AllowPageBreak"/>
      </w:pPr>
    </w:p>
    <w:p w:rsidR="00000000" w:rsidRPr="00781331" w:rsidP="00781331">
      <w:pPr>
        <w:pStyle w:val="Heading1"/>
      </w:pPr>
      <w:bookmarkStart w:id="6" w:name="O_404117"/>
      <w:bookmarkEnd w:id="6"/>
      <w:r w:rsidRPr="00781331">
        <w:t>Employability Skills Information</w:t>
      </w:r>
    </w:p>
    <w:p w:rsidR="00000000" w:rsidRPr="00781331" w:rsidP="00781331">
      <w:pPr>
        <w:pStyle w:val="BodyText"/>
      </w:pPr>
      <w:r w:rsidRPr="00781331">
        <w:t>This unit contains employability skills.</w:t>
      </w:r>
    </w:p>
    <w:p w:rsidR="00000000" w:rsidRPr="00781331" w:rsidP="00781331">
      <w:pPr>
        <w:pStyle w:val="AllowPageBreak"/>
      </w:pPr>
    </w:p>
    <w:p w:rsidR="00000000" w:rsidRPr="00781331" w:rsidP="00781331">
      <w:pPr>
        <w:pStyle w:val="Heading1"/>
      </w:pPr>
      <w:bookmarkStart w:id="7" w:name="O_404118"/>
      <w:bookmarkEnd w:id="7"/>
      <w:r w:rsidRPr="00781331">
        <w:t>Elements and Performance Criteria Pre-Content</w:t>
      </w:r>
    </w:p>
    <w:tbl>
      <w:tblPr>
        <w:tblW w:w="0" w:type="auto"/>
        <w:tblLayout w:type="fixed"/>
        <w:tblCellMar>
          <w:left w:w="62" w:type="dxa"/>
          <w:right w:w="62" w:type="dxa"/>
        </w:tblCellMar>
        <w:tblLook w:val="0000"/>
      </w:tblPr>
      <w:tblGrid>
        <w:gridCol w:w="2268"/>
        <w:gridCol w:w="6804"/>
      </w:tblGrid>
      <w:tr w:rsidTr="00C1208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81331" w:rsidP="00781331">
            <w:pPr>
              <w:pStyle w:val="BodyText"/>
            </w:pPr>
            <w:r w:rsidRPr="00781331">
              <w:t xml:space="preserve">Performance criteria describe the required performance needed to demonstrate achievement of the element. Where </w:t>
            </w:r>
            <w:r w:rsidRPr="00781331">
              <w:rPr>
                <w:rStyle w:val="BoldandItalics"/>
              </w:rPr>
              <w:t>bold italicised</w:t>
            </w:r>
            <w:r w:rsidRPr="00781331">
              <w:t xml:space="preserve"> text is used, further information is detailed in the range stat</w:t>
            </w:r>
            <w:r w:rsidRPr="00781331">
              <w:t>ement. Assessment of performance is to be consistent with the evidence guide.</w:t>
            </w:r>
          </w:p>
        </w:tc>
      </w:tr>
    </w:tbl>
    <w:p w:rsidR="00000000" w:rsidRPr="00781331" w:rsidP="00781331">
      <w:pPr>
        <w:pStyle w:val="BodyText"/>
      </w:pPr>
    </w:p>
    <w:p w:rsidR="00000000" w:rsidRPr="00781331" w:rsidP="00781331">
      <w:pPr>
        <w:pStyle w:val="AllowPageBreak"/>
      </w:pPr>
    </w:p>
    <w:p w:rsidR="00000000" w:rsidRPr="00781331" w:rsidP="00781331">
      <w:pPr>
        <w:pStyle w:val="Heading1"/>
      </w:pPr>
      <w:bookmarkStart w:id="8" w:name="O_404119"/>
      <w:bookmarkEnd w:id="8"/>
      <w:r w:rsidRPr="00781331">
        <w:t>Elements and Performance Criteria</w:t>
      </w:r>
    </w:p>
    <w:tbl>
      <w:tblPr>
        <w:tblW w:w="0" w:type="auto"/>
        <w:tblLayout w:type="fixed"/>
        <w:tblCellMar>
          <w:left w:w="62" w:type="dxa"/>
          <w:right w:w="62" w:type="dxa"/>
        </w:tblCellMar>
        <w:tblLook w:val="0000"/>
      </w:tblPr>
      <w:tblGrid>
        <w:gridCol w:w="2268"/>
        <w:gridCol w:w="6804"/>
      </w:tblGrid>
      <w:tr w:rsidTr="00C1208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81331" w:rsidP="00781331">
            <w:pPr>
              <w:pStyle w:val="BodyText"/>
            </w:pPr>
            <w:r w:rsidRPr="0078133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SpecialBold"/>
              </w:rPr>
              <w:t>PERFORMANCE CRITERIA</w:t>
            </w:r>
          </w:p>
        </w:tc>
      </w:tr>
      <w:tr w:rsidTr="00C1208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1331">
            <w:pPr>
              <w:pStyle w:val="List"/>
              <w:rPr>
                <w:lang w:val="en-NZ"/>
              </w:rPr>
            </w:pPr>
            <w:r w:rsidRPr="00781331">
              <w:rPr>
                <w:rStyle w:val="SpecialBold"/>
              </w:rPr>
              <w:t>1</w:t>
            </w:r>
            <w:r w:rsidRPr="00781331">
              <w:tab/>
            </w:r>
            <w:r w:rsidRPr="00781331">
              <w:rPr>
                <w:rStyle w:val="SpecialBold"/>
              </w:rPr>
              <w:t>Identify and apply water entitlements</w:t>
            </w:r>
            <w:r w:rsidRPr="00781331">
              <w:t>.</w:t>
            </w:r>
          </w:p>
        </w:tc>
        <w:tc>
          <w:tcPr>
            <w:tcW w:w="6804" w:type="dxa"/>
            <w:tcBorders>
              <w:top w:val="nil"/>
              <w:left w:val="nil"/>
              <w:bottom w:val="nil"/>
              <w:right w:val="nil"/>
            </w:tcBorders>
            <w:tcMar>
              <w:top w:w="0" w:type="dxa"/>
              <w:left w:w="62" w:type="dxa"/>
              <w:bottom w:w="0" w:type="dxa"/>
              <w:right w:w="62" w:type="dxa"/>
            </w:tcMar>
          </w:tcPr>
          <w:p w:rsidR="00000000" w:rsidRPr="00781331" w:rsidP="00781331">
            <w:pPr>
              <w:pStyle w:val="List"/>
            </w:pPr>
            <w:r w:rsidRPr="00781331">
              <w:t>1.1</w:t>
            </w:r>
            <w:r w:rsidRPr="00781331">
              <w:tab/>
            </w:r>
            <w:r w:rsidRPr="00781331">
              <w:t xml:space="preserve">Apply principles of allocation or sale of water to properties and landholders. </w:t>
            </w:r>
          </w:p>
          <w:p w:rsidR="00000000" w:rsidRPr="00781331" w:rsidP="00781331">
            <w:pPr>
              <w:pStyle w:val="List"/>
            </w:pPr>
            <w:r w:rsidRPr="00781331">
              <w:t>1.2</w:t>
            </w:r>
            <w:r w:rsidRPr="00781331">
              <w:tab/>
              <w:t xml:space="preserve">Apply changes to </w:t>
            </w:r>
            <w:r w:rsidRPr="00781331">
              <w:rPr>
                <w:rStyle w:val="BoldandItalics"/>
              </w:rPr>
              <w:t>entitlement or allocation</w:t>
            </w:r>
            <w:r w:rsidRPr="00781331">
              <w:t xml:space="preserve"> to properties and between properties to workplace practices where relevant.</w:t>
            </w:r>
          </w:p>
          <w:p w:rsidR="00000000" w:rsidRPr="00781331" w:rsidP="00781331">
            <w:pPr>
              <w:pStyle w:val="List"/>
            </w:pPr>
            <w:r w:rsidRPr="00781331">
              <w:t>1.3</w:t>
            </w:r>
            <w:r w:rsidRPr="00781331">
              <w:tab/>
              <w:t xml:space="preserve">Apply relevant sections of </w:t>
            </w:r>
            <w:r w:rsidRPr="00781331">
              <w:rPr>
                <w:rStyle w:val="BoldandItalics"/>
              </w:rPr>
              <w:t>legislation</w:t>
            </w:r>
            <w:r w:rsidRPr="00781331">
              <w:t xml:space="preserve"> relating t</w:t>
            </w:r>
            <w:r w:rsidRPr="00781331">
              <w:t>o water distribution and delivery to workplace practices, including breach notification.</w:t>
            </w:r>
          </w:p>
          <w:p w:rsidR="00000000" w:rsidP="00781331">
            <w:pPr>
              <w:pStyle w:val="List"/>
              <w:rPr>
                <w:lang w:val="en-NZ"/>
              </w:rPr>
            </w:pPr>
            <w:r w:rsidRPr="00781331">
              <w:t>1.4</w:t>
            </w:r>
            <w:r w:rsidRPr="00781331">
              <w:tab/>
              <w:t>Identify relevant water products and services offered to customers, and customer contracts.</w:t>
            </w:r>
          </w:p>
        </w:tc>
      </w:tr>
      <w:tr w:rsidTr="00C1208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1331">
            <w:pPr>
              <w:pStyle w:val="List"/>
              <w:rPr>
                <w:lang w:val="en-NZ"/>
              </w:rPr>
            </w:pPr>
            <w:r w:rsidRPr="00781331">
              <w:rPr>
                <w:rStyle w:val="SpecialBold"/>
              </w:rPr>
              <w:t>2</w:t>
            </w:r>
            <w:r w:rsidRPr="00781331">
              <w:tab/>
            </w:r>
            <w:r w:rsidRPr="00781331">
              <w:rPr>
                <w:rStyle w:val="SpecialBold"/>
              </w:rPr>
              <w:t>Identify and apply principles of water supply networks and distribut</w:t>
            </w:r>
            <w:r w:rsidRPr="00781331">
              <w:rPr>
                <w:rStyle w:val="SpecialBold"/>
              </w:rPr>
              <w:t>ion systems</w:t>
            </w:r>
            <w:r w:rsidRPr="00781331">
              <w:t>.</w:t>
            </w:r>
          </w:p>
        </w:tc>
        <w:tc>
          <w:tcPr>
            <w:tcW w:w="6804" w:type="dxa"/>
            <w:tcBorders>
              <w:top w:val="nil"/>
              <w:left w:val="nil"/>
              <w:bottom w:val="nil"/>
              <w:right w:val="nil"/>
            </w:tcBorders>
            <w:tcMar>
              <w:top w:w="0" w:type="dxa"/>
              <w:left w:w="62" w:type="dxa"/>
              <w:bottom w:w="0" w:type="dxa"/>
              <w:right w:w="62" w:type="dxa"/>
            </w:tcMar>
          </w:tcPr>
          <w:p w:rsidR="00000000" w:rsidRPr="00781331" w:rsidP="00781331">
            <w:pPr>
              <w:pStyle w:val="List"/>
            </w:pPr>
            <w:r w:rsidRPr="00781331">
              <w:t>2.1</w:t>
            </w:r>
            <w:r w:rsidRPr="00781331">
              <w:tab/>
              <w:t xml:space="preserve">Identify relevant </w:t>
            </w:r>
            <w:r w:rsidRPr="00781331">
              <w:rPr>
                <w:rStyle w:val="BoldandItalics"/>
              </w:rPr>
              <w:t>type and structure</w:t>
            </w:r>
            <w:r w:rsidRPr="00781331">
              <w:t xml:space="preserve"> of water supply networks and their interaction where relevant.</w:t>
            </w:r>
          </w:p>
          <w:p w:rsidR="00000000" w:rsidRPr="00781331" w:rsidP="00781331">
            <w:pPr>
              <w:pStyle w:val="List"/>
            </w:pPr>
            <w:r w:rsidRPr="00781331">
              <w:t>2.2</w:t>
            </w:r>
            <w:r w:rsidRPr="00781331">
              <w:tab/>
              <w:t xml:space="preserve">Identify design and operation of relevant </w:t>
            </w:r>
            <w:r w:rsidRPr="00781331">
              <w:rPr>
                <w:rStyle w:val="BoldandItalics"/>
              </w:rPr>
              <w:t>components of water distribution system</w:t>
            </w:r>
            <w:r w:rsidRPr="00781331">
              <w:t>.</w:t>
            </w:r>
          </w:p>
          <w:p w:rsidR="00000000" w:rsidRPr="00781331" w:rsidP="00781331">
            <w:pPr>
              <w:pStyle w:val="List"/>
            </w:pPr>
            <w:r w:rsidRPr="00781331">
              <w:t>2.3</w:t>
            </w:r>
            <w:r w:rsidRPr="00781331">
              <w:tab/>
              <w:t>Identify and monitor principles of water flow an</w:t>
            </w:r>
            <w:r w:rsidRPr="00781331">
              <w:t xml:space="preserve">d factors affecting water flow. </w:t>
            </w:r>
          </w:p>
          <w:p w:rsidR="00000000" w:rsidP="00781331">
            <w:pPr>
              <w:pStyle w:val="List"/>
              <w:rPr>
                <w:lang w:val="en-NZ"/>
              </w:rPr>
            </w:pPr>
            <w:r w:rsidRPr="00781331">
              <w:t>2.4</w:t>
            </w:r>
            <w:r w:rsidRPr="00781331">
              <w:tab/>
              <w:t>Identify and apply basic principles of regulating water efficiently through the water supply system.</w:t>
            </w:r>
          </w:p>
        </w:tc>
      </w:tr>
      <w:tr w:rsidTr="00C1208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81331">
            <w:pPr>
              <w:pStyle w:val="List"/>
              <w:rPr>
                <w:lang w:val="en-NZ"/>
              </w:rPr>
            </w:pPr>
            <w:r w:rsidRPr="00781331">
              <w:rPr>
                <w:rStyle w:val="SpecialBold"/>
              </w:rPr>
              <w:t>3</w:t>
            </w:r>
            <w:r w:rsidRPr="00781331">
              <w:tab/>
            </w:r>
            <w:r w:rsidRPr="00781331">
              <w:rPr>
                <w:rStyle w:val="SpecialBold"/>
              </w:rPr>
              <w:t>Record and monitor water use</w:t>
            </w:r>
            <w:r w:rsidRPr="00781331">
              <w:t>.</w:t>
            </w:r>
          </w:p>
        </w:tc>
        <w:tc>
          <w:tcPr>
            <w:tcW w:w="6804" w:type="dxa"/>
            <w:tcBorders>
              <w:top w:val="nil"/>
              <w:left w:val="nil"/>
              <w:bottom w:val="nil"/>
              <w:right w:val="nil"/>
            </w:tcBorders>
            <w:tcMar>
              <w:top w:w="0" w:type="dxa"/>
              <w:left w:w="62" w:type="dxa"/>
              <w:bottom w:w="0" w:type="dxa"/>
              <w:right w:w="62" w:type="dxa"/>
            </w:tcMar>
          </w:tcPr>
          <w:p w:rsidR="00000000" w:rsidRPr="00781331" w:rsidP="00781331">
            <w:pPr>
              <w:pStyle w:val="List"/>
            </w:pPr>
            <w:r w:rsidRPr="00781331">
              <w:t>3.1</w:t>
            </w:r>
            <w:r w:rsidRPr="00781331">
              <w:tab/>
            </w:r>
            <w:r w:rsidRPr="00781331">
              <w:rPr>
                <w:rStyle w:val="BoldandItalics"/>
              </w:rPr>
              <w:t>Monitor</w:t>
            </w:r>
            <w:r w:rsidRPr="00781331">
              <w:t xml:space="preserve">, </w:t>
            </w:r>
            <w:r w:rsidRPr="00781331">
              <w:rPr>
                <w:rStyle w:val="BoldandItalics"/>
              </w:rPr>
              <w:t>report</w:t>
            </w:r>
            <w:r w:rsidRPr="00781331">
              <w:t xml:space="preserve"> and </w:t>
            </w:r>
            <w:r w:rsidRPr="00781331">
              <w:rPr>
                <w:rStyle w:val="BoldandItalics"/>
              </w:rPr>
              <w:t>measure water flows and volumes</w:t>
            </w:r>
            <w:r w:rsidRPr="00781331">
              <w:t xml:space="preserve"> according to legislative and </w:t>
            </w:r>
            <w:r w:rsidRPr="00781331">
              <w:t>organisational requirements.</w:t>
            </w:r>
          </w:p>
          <w:p w:rsidR="00000000" w:rsidRPr="00781331" w:rsidP="00781331">
            <w:pPr>
              <w:pStyle w:val="List"/>
            </w:pPr>
            <w:r w:rsidRPr="00781331">
              <w:t>3.2</w:t>
            </w:r>
            <w:r w:rsidRPr="00781331">
              <w:tab/>
              <w:t>Identify and monitor balance of water entitlements.</w:t>
            </w:r>
          </w:p>
        </w:tc>
      </w:tr>
    </w:tbl>
    <w:p w:rsidR="00000000" w:rsidRPr="00781331" w:rsidP="00781331">
      <w:pPr>
        <w:pStyle w:val="BodyText"/>
      </w:pPr>
    </w:p>
    <w:p w:rsidR="00000000" w:rsidRPr="00781331" w:rsidP="00781331">
      <w:pPr>
        <w:pStyle w:val="AllowPageBreak"/>
      </w:pPr>
    </w:p>
    <w:p w:rsidR="00000000" w:rsidRPr="00781331" w:rsidP="00781331">
      <w:pPr>
        <w:pStyle w:val="Heading1"/>
      </w:pPr>
      <w:bookmarkStart w:id="9" w:name="O_404110"/>
      <w:bookmarkEnd w:id="9"/>
      <w:r w:rsidRPr="00781331">
        <w:t>Required Skills and Knowledge</w:t>
      </w:r>
    </w:p>
    <w:tbl>
      <w:tblPr>
        <w:tblW w:w="0" w:type="auto"/>
        <w:tblLayout w:type="fixed"/>
        <w:tblCellMar>
          <w:left w:w="62" w:type="dxa"/>
          <w:right w:w="62" w:type="dxa"/>
        </w:tblCellMar>
        <w:tblLook w:val="0000"/>
      </w:tblPr>
      <w:tblGrid>
        <w:gridCol w:w="9072"/>
      </w:tblGrid>
      <w:tr w:rsidTr="00C120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t>This describes the essential skills and knowledge and their level, required for this unit.</w:t>
            </w:r>
          </w:p>
        </w:tc>
      </w:tr>
      <w:tr w:rsidTr="00C120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1331" w:rsidP="00781331">
            <w:pPr>
              <w:pStyle w:val="BodyText"/>
            </w:pPr>
            <w:r w:rsidRPr="00781331">
              <w:rPr>
                <w:rStyle w:val="SpecialBold"/>
              </w:rPr>
              <w:t>Required skills</w:t>
            </w:r>
            <w:r w:rsidRPr="00781331">
              <w:t>:</w:t>
            </w:r>
          </w:p>
          <w:p w:rsidR="00000000" w:rsidRPr="00781331" w:rsidP="00781331">
            <w:pPr>
              <w:pStyle w:val="ListBullet"/>
            </w:pPr>
            <w:r w:rsidRPr="00781331">
              <w:t>follow relevant written policies and procedures</w:t>
            </w:r>
          </w:p>
          <w:p w:rsidR="00000000" w:rsidRPr="00781331" w:rsidP="00781331">
            <w:pPr>
              <w:pStyle w:val="ListBullet"/>
            </w:pPr>
            <w:r w:rsidRPr="00781331">
              <w:t>read meters and other measurement instruments</w:t>
            </w:r>
          </w:p>
          <w:p w:rsidR="00000000" w:rsidRPr="00781331" w:rsidP="00781331">
            <w:pPr>
              <w:pStyle w:val="ListBullet"/>
            </w:pPr>
            <w:r w:rsidRPr="00781331">
              <w:t>perform work-related calculations</w:t>
            </w:r>
          </w:p>
          <w:p w:rsidR="00000000" w:rsidRPr="00781331" w:rsidP="00781331">
            <w:pPr>
              <w:pStyle w:val="ListBullet"/>
            </w:pPr>
            <w:r w:rsidRPr="00781331">
              <w:t>work effectively as part of a team</w:t>
            </w:r>
          </w:p>
          <w:p w:rsidR="00000000" w:rsidRPr="00781331" w:rsidP="00781331">
            <w:pPr>
              <w:pStyle w:val="ListBullet"/>
            </w:pPr>
            <w:r w:rsidRPr="00781331">
              <w:t>complete estimates and record water use</w:t>
            </w:r>
          </w:p>
          <w:p w:rsidR="00000000" w:rsidRPr="00781331" w:rsidP="00781331">
            <w:pPr>
              <w:pStyle w:val="ListBullet"/>
            </w:pPr>
            <w:r w:rsidRPr="00781331">
              <w:t>operate a range of flow control devices</w:t>
            </w:r>
          </w:p>
          <w:p w:rsidR="00000000" w:rsidRPr="00781331" w:rsidP="00781331">
            <w:pPr>
              <w:pStyle w:val="ListBullet"/>
            </w:pPr>
            <w:r w:rsidRPr="00781331">
              <w:t xml:space="preserve">use literacy </w:t>
            </w:r>
            <w:r w:rsidRPr="00781331">
              <w:t>skills in regard to verbal and written communication in the workplace</w:t>
            </w:r>
          </w:p>
          <w:p w:rsidR="00000000" w:rsidP="00781331">
            <w:pPr>
              <w:pStyle w:val="ListBullet"/>
              <w:rPr>
                <w:lang w:val="en-NZ"/>
              </w:rPr>
            </w:pPr>
            <w:r w:rsidRPr="00781331">
              <w:t>use personal protective equipment</w:t>
            </w:r>
          </w:p>
        </w:tc>
      </w:tr>
      <w:tr w:rsidTr="00C120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1331" w:rsidP="00781331">
            <w:pPr>
              <w:pStyle w:val="BodyText"/>
            </w:pPr>
            <w:r w:rsidRPr="00781331">
              <w:rPr>
                <w:rStyle w:val="SpecialBold"/>
              </w:rPr>
              <w:t>Required knowledge</w:t>
            </w:r>
            <w:r w:rsidRPr="00781331">
              <w:t>:</w:t>
            </w:r>
          </w:p>
          <w:p w:rsidR="00000000" w:rsidRPr="00781331" w:rsidP="00781331">
            <w:pPr>
              <w:pStyle w:val="ListBullet"/>
            </w:pPr>
            <w:r w:rsidRPr="00781331">
              <w:t>relevant sections of Water Acts and legislation</w:t>
            </w:r>
          </w:p>
          <w:p w:rsidR="00000000" w:rsidRPr="00781331" w:rsidP="00781331">
            <w:pPr>
              <w:pStyle w:val="ListBullet"/>
            </w:pPr>
            <w:r w:rsidRPr="00781331">
              <w:t>organisational operating procedures</w:t>
            </w:r>
          </w:p>
          <w:p w:rsidR="00000000" w:rsidRPr="00781331" w:rsidP="00781331">
            <w:pPr>
              <w:pStyle w:val="ListBullet"/>
            </w:pPr>
            <w:r w:rsidRPr="00781331">
              <w:t>property water allocation or entitlement policies</w:t>
            </w:r>
          </w:p>
          <w:p w:rsidR="00000000" w:rsidRPr="00781331" w:rsidP="00781331">
            <w:pPr>
              <w:pStyle w:val="ListBullet"/>
            </w:pPr>
            <w:r w:rsidRPr="00781331">
              <w:t>transferable water entitlement procedures</w:t>
            </w:r>
          </w:p>
          <w:p w:rsidR="00000000" w:rsidRPr="00781331" w:rsidP="00781331">
            <w:pPr>
              <w:pStyle w:val="ListBullet"/>
            </w:pPr>
            <w:r w:rsidRPr="00781331">
              <w:t>workplace system networks or distribution systems</w:t>
            </w:r>
          </w:p>
          <w:p w:rsidR="00000000" w:rsidRPr="00781331" w:rsidP="00781331">
            <w:pPr>
              <w:pStyle w:val="ListBullet"/>
            </w:pPr>
            <w:r w:rsidRPr="00781331">
              <w:t>depth and flow conversion charts</w:t>
            </w:r>
          </w:p>
        </w:tc>
      </w:tr>
    </w:tbl>
    <w:p w:rsidR="00000000" w:rsidRPr="00781331" w:rsidP="00781331">
      <w:pPr>
        <w:pStyle w:val="BodyText"/>
      </w:pPr>
    </w:p>
    <w:p w:rsidR="00000000" w:rsidRPr="00781331" w:rsidP="00781331">
      <w:pPr>
        <w:pStyle w:val="AllowPageBreak"/>
      </w:pPr>
    </w:p>
    <w:p w:rsidR="00000000" w:rsidRPr="00781331" w:rsidP="00781331">
      <w:pPr>
        <w:pStyle w:val="Heading1"/>
      </w:pPr>
      <w:bookmarkStart w:id="10" w:name="O_404116"/>
      <w:bookmarkEnd w:id="10"/>
      <w:r w:rsidRPr="00781331">
        <w:t>Evidence Guide</w:t>
      </w:r>
    </w:p>
    <w:tbl>
      <w:tblPr>
        <w:tblW w:w="0" w:type="auto"/>
        <w:tblLayout w:type="fixed"/>
        <w:tblCellMar>
          <w:left w:w="62" w:type="dxa"/>
          <w:right w:w="62" w:type="dxa"/>
        </w:tblCellMar>
        <w:tblLook w:val="0000"/>
      </w:tblPr>
      <w:tblGrid>
        <w:gridCol w:w="2988"/>
        <w:gridCol w:w="6084"/>
      </w:tblGrid>
      <w:tr w:rsidTr="00C120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t>The evidence guide provides advice on assessmen</w:t>
            </w:r>
            <w:r w:rsidRPr="00781331">
              <w:t>t and must be read in conjunction with the performance criteria, required skills and knowledge, the range statement and the Assessment Guidelines for the Training Package.</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BodyText"/>
            </w:pPr>
            <w:r w:rsidRPr="00781331">
              <w:t>The candidate should demonstrate the ability toidentify and apply irrigation, and stock and domestic supply systems, measure water and report water usage including</w:t>
            </w:r>
            <w:r w:rsidRPr="00781331">
              <w:t>:</w:t>
            </w:r>
          </w:p>
          <w:p w:rsidR="00000000" w:rsidRPr="00781331" w:rsidP="00781331">
            <w:pPr>
              <w:pStyle w:val="ListBullet"/>
            </w:pPr>
            <w:r w:rsidRPr="00781331">
              <w:t>applying water allocation and entitlement principles and procedures</w:t>
            </w:r>
          </w:p>
          <w:p w:rsidR="00000000" w:rsidRPr="00781331" w:rsidP="00781331">
            <w:pPr>
              <w:pStyle w:val="ListBullet"/>
            </w:pPr>
            <w:r w:rsidRPr="00781331">
              <w:t>interpreting and applying relevant legislation, including identification and notification of breaches</w:t>
            </w:r>
          </w:p>
          <w:p w:rsidR="00000000" w:rsidRPr="00781331" w:rsidP="00781331">
            <w:pPr>
              <w:pStyle w:val="ListBullet"/>
            </w:pPr>
            <w:r w:rsidRPr="00781331">
              <w:t>calculating water flows and volumes</w:t>
            </w:r>
          </w:p>
          <w:p w:rsidR="00000000" w:rsidP="00781331">
            <w:pPr>
              <w:pStyle w:val="ListBullet"/>
              <w:rPr>
                <w:lang w:val="en-NZ"/>
              </w:rPr>
            </w:pPr>
            <w:r w:rsidRPr="00781331">
              <w:t>regulating water delivery according to legislati</w:t>
            </w:r>
            <w:r w:rsidRPr="00781331">
              <w:t>ve and organisational requirements</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BodyText"/>
            </w:pPr>
            <w:r w:rsidRPr="00781331">
              <w:t xml:space="preserve">Access to the workplace and resources including: </w:t>
            </w:r>
          </w:p>
          <w:p w:rsidR="00000000" w:rsidRPr="00781331" w:rsidP="00781331">
            <w:pPr>
              <w:pStyle w:val="ListBullet"/>
            </w:pPr>
            <w:r w:rsidRPr="00781331">
              <w:t>documentation that should normally be available in a water industry organisation</w:t>
            </w:r>
          </w:p>
          <w:p w:rsidR="00000000" w:rsidRPr="00781331" w:rsidP="00781331">
            <w:pPr>
              <w:pStyle w:val="ListBullet"/>
            </w:pPr>
            <w:r w:rsidRPr="00781331">
              <w:t>relevant codes, standards and government</w:t>
            </w:r>
            <w:r w:rsidRPr="00781331">
              <w:t xml:space="preserve"> regulations</w:t>
            </w:r>
          </w:p>
          <w:p w:rsidR="00000000" w:rsidRPr="00781331" w:rsidP="00781331">
            <w:pPr>
              <w:pStyle w:val="BodyText"/>
            </w:pPr>
            <w:r w:rsidRPr="00781331">
              <w:t>Where applicable, physical resources should include equipment modified for people with disabilities.</w:t>
            </w:r>
          </w:p>
          <w:p w:rsidR="00000000" w:rsidRPr="00781331" w:rsidP="00781331">
            <w:pPr>
              <w:pStyle w:val="BodyText"/>
            </w:pPr>
            <w:r w:rsidRPr="00781331">
              <w:t>Access must be provided to appropriate learning and assessment support when required.</w:t>
            </w:r>
          </w:p>
          <w:p w:rsidR="00000000" w:rsidRPr="00781331" w:rsidP="00781331">
            <w:pPr>
              <w:pStyle w:val="BodyText"/>
            </w:pPr>
            <w:r w:rsidRPr="00781331">
              <w:t>Assessment processes and techniques must be culturally a</w:t>
            </w:r>
            <w:r w:rsidRPr="00781331">
              <w:t xml:space="preserve">ppropriate, and appropriate to the language and literacy capacity of the candidate and the work being performed. </w:t>
            </w:r>
          </w:p>
          <w:p w:rsidR="00000000" w:rsidRPr="00781331" w:rsidP="00781331">
            <w:pPr>
              <w:pStyle w:val="BodyText"/>
            </w:pPr>
            <w:r w:rsidRPr="00781331">
              <w:t>Validity and sufficiency of evidence requires that:</w:t>
            </w:r>
          </w:p>
          <w:p w:rsidR="00000000" w:rsidRPr="00781331" w:rsidP="00781331">
            <w:pPr>
              <w:pStyle w:val="ListBullet"/>
            </w:pPr>
            <w:r w:rsidRPr="00781331">
              <w:t>competency will need to be demonstrated over a period of time reflecting the scope of the role and the practical requirements of the workplace</w:t>
            </w:r>
          </w:p>
          <w:p w:rsidR="00000000" w:rsidRPr="00781331" w:rsidP="00781331">
            <w:pPr>
              <w:pStyle w:val="ListBullet"/>
            </w:pPr>
            <w:r w:rsidRPr="00781331">
              <w:t>where the assessment is part of a structured learning experience the evidence collected must relate to a number o</w:t>
            </w:r>
            <w:r w:rsidRPr="00781331">
              <w:t>f performances assessed at different points in time and separated by further learning and practice</w:t>
            </w:r>
          </w:p>
          <w:p w:rsidR="00000000" w:rsidRPr="00781331" w:rsidP="00781331">
            <w:pPr>
              <w:pStyle w:val="ListBullet"/>
            </w:pPr>
            <w:r w:rsidRPr="00781331">
              <w:t>a decision of competence only taken at the point when the assessor has complete confidence in the person's competence over time and in various contexts</w:t>
            </w:r>
          </w:p>
          <w:p w:rsidR="00000000" w:rsidRPr="00781331" w:rsidP="00781331">
            <w:pPr>
              <w:pStyle w:val="ListBullet"/>
            </w:pPr>
            <w:r w:rsidRPr="00781331">
              <w:t>all a</w:t>
            </w:r>
            <w:r w:rsidRPr="00781331">
              <w:t>ssessment that is part of a structured learning experience must include a combination of direct, indirect and supplementary evidence</w:t>
            </w:r>
          </w:p>
          <w:p w:rsidR="00000000" w:rsidRPr="00781331" w:rsidP="00781331">
            <w:pPr>
              <w:pStyle w:val="ListBullet"/>
            </w:pPr>
            <w:r w:rsidRPr="00781331">
              <w:t xml:space="preserve">where assessment is for the purpose of recognition (RCC/RPL), the evidence provided will need to be authenticated and show </w:t>
            </w:r>
            <w:r w:rsidRPr="00781331">
              <w:t>that it represents competency demonstrated over a period of time</w:t>
            </w:r>
          </w:p>
          <w:p w:rsidR="00000000" w:rsidRPr="00781331" w:rsidP="00781331">
            <w:pPr>
              <w:pStyle w:val="ListBullet"/>
            </w:pPr>
            <w:r w:rsidRPr="00781331">
              <w:t>assessment can be through simulated project-based activity and must include evidence relating to each of the elements in this unit</w:t>
            </w:r>
          </w:p>
          <w:p w:rsidR="00000000" w:rsidRPr="00781331" w:rsidP="00781331">
            <w:pPr>
              <w:pStyle w:val="BodyText"/>
            </w:pPr>
            <w:r w:rsidRPr="00781331">
              <w:t>In all cases where practical assessment is used it will be c</w:t>
            </w:r>
            <w:r w:rsidRPr="00781331">
              <w:t>ombined with targeted questioning to assess the underpinning knowledge. Questioning will be undertaken in a manner appropriate to the skill levels of the operator and cultural issues that may affect responses to the questions, and will reflect the requirem</w:t>
            </w:r>
            <w:r w:rsidRPr="00781331">
              <w:t>ents of the competency and the work being performed.</w:t>
            </w:r>
          </w:p>
        </w:tc>
      </w:tr>
    </w:tbl>
    <w:p w:rsidR="00000000" w:rsidRPr="00781331" w:rsidP="00781331">
      <w:pPr>
        <w:pStyle w:val="BodyText"/>
      </w:pPr>
    </w:p>
    <w:p w:rsidR="00000000" w:rsidRPr="00781331" w:rsidP="00781331">
      <w:pPr>
        <w:pStyle w:val="AllowPageBreak"/>
      </w:pPr>
    </w:p>
    <w:p w:rsidR="00000000" w:rsidRPr="00781331" w:rsidP="00781331">
      <w:pPr>
        <w:pStyle w:val="Heading1"/>
      </w:pPr>
      <w:bookmarkStart w:id="11" w:name="O_404111"/>
      <w:bookmarkEnd w:id="11"/>
      <w:r w:rsidRPr="00781331">
        <w:t>Range Statement</w:t>
      </w:r>
    </w:p>
    <w:tbl>
      <w:tblPr>
        <w:tblW w:w="0" w:type="auto"/>
        <w:tblLayout w:type="fixed"/>
        <w:tblCellMar>
          <w:left w:w="62" w:type="dxa"/>
          <w:right w:w="62" w:type="dxa"/>
        </w:tblCellMar>
        <w:tblLook w:val="0000"/>
      </w:tblPr>
      <w:tblGrid>
        <w:gridCol w:w="2988"/>
        <w:gridCol w:w="6084"/>
      </w:tblGrid>
      <w:tr w:rsidTr="00C120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t xml:space="preserve">The range statement relates to the unit of competency as a whole. It allows for different work environments and situations that may affect performance. </w:t>
            </w:r>
            <w:r w:rsidRPr="00781331">
              <w:rPr>
                <w:rStyle w:val="BoldandItalics"/>
              </w:rPr>
              <w:t>Bold italicised</w:t>
            </w:r>
            <w:r w:rsidRPr="00781331">
              <w:t xml:space="preserve"> </w:t>
            </w:r>
            <w:r w:rsidRPr="00781331">
              <w:t xml:space="preserve">wording, if used in the performance criteria, is detailed below. Add any essential operating conditions that may be present with training and assessment depending on the work situation, needs of the candidate, accessibility of the item, and local industry </w:t>
            </w:r>
            <w:r w:rsidRPr="00781331">
              <w:t>and regional contexts.</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BoldandItalics"/>
              </w:rPr>
              <w:t>Entitlement or allocation</w:t>
            </w:r>
            <w:r w:rsidRPr="00781331">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ListBullet"/>
            </w:pPr>
            <w:r w:rsidRPr="00781331">
              <w:t>property water rights or leases</w:t>
            </w:r>
          </w:p>
          <w:p w:rsidR="00000000" w:rsidRPr="00781331" w:rsidP="00781331">
            <w:pPr>
              <w:pStyle w:val="ListBullet"/>
            </w:pPr>
            <w:r w:rsidRPr="00781331">
              <w:t>permanent or temporary transfers</w:t>
            </w:r>
          </w:p>
          <w:p w:rsidR="00000000" w:rsidP="00781331">
            <w:pPr>
              <w:pStyle w:val="ListBullet"/>
              <w:rPr>
                <w:lang w:val="en-NZ"/>
              </w:rPr>
            </w:pPr>
            <w:r w:rsidRPr="00781331">
              <w:t>allocations based on storage levels</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BoldandItalics"/>
              </w:rPr>
              <w:t>Legislation</w:t>
            </w:r>
            <w:r w:rsidRPr="00781331">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ListBullet"/>
            </w:pPr>
            <w:r w:rsidRPr="00781331">
              <w:t>relevant federal and state or territory legislation and regulations</w:t>
            </w:r>
          </w:p>
          <w:p w:rsidR="00000000" w:rsidRPr="00781331" w:rsidP="00781331">
            <w:pPr>
              <w:pStyle w:val="ListBullet"/>
            </w:pPr>
            <w:r w:rsidRPr="00781331">
              <w:t>codes of practice, associated standards and guidance material</w:t>
            </w:r>
          </w:p>
          <w:p w:rsidR="00000000" w:rsidRPr="00781331" w:rsidP="00781331">
            <w:pPr>
              <w:pStyle w:val="ListBullet"/>
            </w:pPr>
            <w:r w:rsidRPr="00781331">
              <w:t>documented organisational policies, manuals and induction programs</w:t>
            </w:r>
          </w:p>
          <w:p w:rsidR="00000000" w:rsidP="00781331">
            <w:pPr>
              <w:pStyle w:val="ListBullet"/>
              <w:rPr>
                <w:lang w:val="en-NZ"/>
              </w:rPr>
            </w:pPr>
            <w:r w:rsidRPr="00781331">
              <w:t>relevant community planning and development agreements, suc</w:t>
            </w:r>
            <w:r w:rsidRPr="00781331">
              <w:t>h as land care agreements</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BoldandItalics"/>
              </w:rPr>
              <w:t>Type and structure</w:t>
            </w:r>
            <w:r w:rsidRPr="00781331">
              <w:t xml:space="preserve"> of water reticulation system may include:</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ListBullet"/>
            </w:pPr>
            <w:r w:rsidRPr="00781331">
              <w:t>manual and automated channel systems</w:t>
            </w:r>
          </w:p>
          <w:p w:rsidR="00000000" w:rsidRPr="00781331" w:rsidP="00781331">
            <w:pPr>
              <w:pStyle w:val="ListBullet"/>
            </w:pPr>
            <w:r w:rsidRPr="00781331">
              <w:t>pipeline systems</w:t>
            </w:r>
          </w:p>
          <w:p w:rsidR="00000000" w:rsidRPr="00781331" w:rsidP="00781331">
            <w:pPr>
              <w:pStyle w:val="ListBullet"/>
            </w:pPr>
            <w:r w:rsidRPr="00781331">
              <w:t>rivers and streams</w:t>
            </w:r>
          </w:p>
          <w:p w:rsidR="00000000" w:rsidP="00781331">
            <w:pPr>
              <w:pStyle w:val="ListBullet"/>
              <w:rPr>
                <w:lang w:val="en-NZ"/>
              </w:rPr>
            </w:pPr>
            <w:r w:rsidRPr="00781331">
              <w:t>combination of these</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BoldandItalics"/>
              </w:rPr>
              <w:t>Components of water distribution system</w:t>
            </w:r>
            <w:r w:rsidRPr="00781331">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ListBullet"/>
            </w:pPr>
            <w:r w:rsidRPr="00781331">
              <w:t>storages</w:t>
            </w:r>
          </w:p>
          <w:p w:rsidR="00000000" w:rsidRPr="00781331" w:rsidP="00781331">
            <w:pPr>
              <w:pStyle w:val="ListBullet"/>
            </w:pPr>
            <w:r w:rsidRPr="00781331">
              <w:t>channels</w:t>
            </w:r>
          </w:p>
          <w:p w:rsidR="00000000" w:rsidRPr="00781331" w:rsidP="00781331">
            <w:pPr>
              <w:pStyle w:val="ListBullet"/>
            </w:pPr>
            <w:r w:rsidRPr="00781331">
              <w:t>pipelines</w:t>
            </w:r>
          </w:p>
          <w:p w:rsidR="00000000" w:rsidRPr="00781331" w:rsidP="00781331">
            <w:pPr>
              <w:pStyle w:val="ListBullet"/>
            </w:pPr>
            <w:r w:rsidRPr="00781331">
              <w:t>tanks</w:t>
            </w:r>
          </w:p>
          <w:p w:rsidR="00000000" w:rsidRPr="00781331" w:rsidP="00781331">
            <w:pPr>
              <w:pStyle w:val="ListBullet"/>
            </w:pPr>
            <w:r w:rsidRPr="00781331">
              <w:t>control and regulating structures</w:t>
            </w:r>
          </w:p>
          <w:p w:rsidR="00000000" w:rsidP="00781331">
            <w:pPr>
              <w:pStyle w:val="ListBullet"/>
              <w:rPr>
                <w:lang w:val="en-NZ"/>
              </w:rPr>
            </w:pPr>
            <w:r w:rsidRPr="00781331">
              <w:t>supply points</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t xml:space="preserve">Operation of reticulation system is </w:t>
            </w:r>
            <w:r w:rsidRPr="00781331">
              <w:rPr>
                <w:rStyle w:val="BoldandItalics"/>
              </w:rPr>
              <w:t>monitored and reported</w:t>
            </w:r>
            <w:r w:rsidRPr="00781331">
              <w:t xml:space="preserve"> and may require:</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ListBullet"/>
            </w:pPr>
            <w:r w:rsidRPr="00781331">
              <w:t>interaction and communication with other employees, other authorities and general public</w:t>
            </w:r>
          </w:p>
          <w:p w:rsidR="00000000" w:rsidRPr="00781331" w:rsidP="00781331">
            <w:pPr>
              <w:pStyle w:val="ListBullet"/>
            </w:pPr>
            <w:r w:rsidRPr="00781331">
              <w:t>visual observation</w:t>
            </w:r>
          </w:p>
          <w:p w:rsidR="00000000" w:rsidRPr="00781331" w:rsidP="00781331">
            <w:pPr>
              <w:pStyle w:val="ListBullet"/>
            </w:pPr>
            <w:r w:rsidRPr="00781331">
              <w:t xml:space="preserve">use of </w:t>
            </w:r>
            <w:r w:rsidRPr="00781331">
              <w:t>computerised monitoring systems</w:t>
            </w:r>
          </w:p>
          <w:p w:rsidR="00000000" w:rsidRPr="00781331" w:rsidP="00781331">
            <w:pPr>
              <w:pStyle w:val="ListBullet"/>
            </w:pPr>
            <w:r w:rsidRPr="00781331">
              <w:t>application of processes for identifying and reporting regulated water use and suspected breaches</w:t>
            </w:r>
          </w:p>
          <w:p w:rsidR="00000000" w:rsidP="00781331">
            <w:pPr>
              <w:pStyle w:val="ListBullet"/>
              <w:rPr>
                <w:lang w:val="en-NZ"/>
              </w:rPr>
            </w:pPr>
            <w:r w:rsidRPr="00781331">
              <w:t>implementation of reporting procedures that may also include procedures for implementation of by-laws, organisational policies</w:t>
            </w:r>
            <w:r w:rsidRPr="00781331">
              <w:t xml:space="preserve"> and statutory requirements</w:t>
            </w:r>
          </w:p>
        </w:tc>
      </w:tr>
      <w:tr w:rsidTr="00C1208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81331">
            <w:pPr>
              <w:pStyle w:val="BodyText"/>
              <w:rPr>
                <w:lang w:val="en-NZ"/>
              </w:rPr>
            </w:pPr>
            <w:r w:rsidRPr="00781331">
              <w:rPr>
                <w:rStyle w:val="BoldandItalics"/>
              </w:rPr>
              <w:t>Measurement of water flows and volumes</w:t>
            </w:r>
            <w:r w:rsidRPr="00781331">
              <w:t xml:space="preserve"> may be:</w:t>
            </w:r>
          </w:p>
        </w:tc>
        <w:tc>
          <w:tcPr>
            <w:tcW w:w="6084" w:type="dxa"/>
            <w:tcBorders>
              <w:top w:val="nil"/>
              <w:left w:val="nil"/>
              <w:bottom w:val="nil"/>
              <w:right w:val="nil"/>
            </w:tcBorders>
            <w:tcMar>
              <w:top w:w="0" w:type="dxa"/>
              <w:left w:w="62" w:type="dxa"/>
              <w:bottom w:w="0" w:type="dxa"/>
              <w:right w:w="62" w:type="dxa"/>
            </w:tcMar>
          </w:tcPr>
          <w:p w:rsidR="00000000" w:rsidRPr="00781331" w:rsidP="00781331">
            <w:pPr>
              <w:pStyle w:val="ListBullet"/>
            </w:pPr>
            <w:r w:rsidRPr="00781331">
              <w:t>metered</w:t>
            </w:r>
          </w:p>
          <w:p w:rsidR="00000000" w:rsidRPr="00781331" w:rsidP="00781331">
            <w:pPr>
              <w:pStyle w:val="ListBullet"/>
            </w:pPr>
            <w:r w:rsidRPr="00781331">
              <w:t>estimated</w:t>
            </w:r>
          </w:p>
          <w:p w:rsidR="00000000" w:rsidRPr="00781331" w:rsidP="00781331">
            <w:pPr>
              <w:pStyle w:val="ListBullet"/>
            </w:pPr>
            <w:r w:rsidRPr="00781331">
              <w:t>calculated on past usage rates</w:t>
            </w:r>
          </w:p>
        </w:tc>
      </w:tr>
    </w:tbl>
    <w:p w:rsidR="00C1208D" w:rsidP="00781331">
      <w:pPr>
        <w:pStyle w:val="BodyText"/>
      </w:pPr>
    </w:p>
    <w:p w:rsidR="00C1208D" w:rsidP="00781331">
      <w:pPr>
        <w:pStyle w:val="BodyText"/>
      </w:pPr>
    </w:p>
    <w:p w:rsidR="00000000" w:rsidRPr="00781331" w:rsidP="00781331">
      <w:pPr>
        <w:pStyle w:val="Heading1"/>
      </w:pPr>
      <w:bookmarkStart w:id="12" w:name="O_404108"/>
      <w:bookmarkEnd w:id="12"/>
      <w:r w:rsidRPr="00781331">
        <w:t>Unit Sector(s)</w:t>
      </w:r>
    </w:p>
    <w:p w:rsidR="00000000" w:rsidRPr="00781331" w:rsidP="00781331">
      <w:pPr>
        <w:pStyle w:val="BodyText"/>
      </w:pPr>
      <w:r w:rsidRPr="00781331">
        <w:t>Not applicable.</w:t>
      </w:r>
    </w:p>
    <w:p w:rsidR="00000000" w:rsidRPr="00781331" w:rsidP="00781331">
      <w:pPr>
        <w:pStyle w:val="AllowPageBreak"/>
      </w:pPr>
    </w:p>
    <w:p w:rsidR="00000000" w:rsidRPr="00781331" w:rsidP="00781331">
      <w:pPr>
        <w:pStyle w:val="Heading1"/>
      </w:pPr>
      <w:bookmarkStart w:id="13" w:name="O_404120"/>
      <w:bookmarkEnd w:id="13"/>
      <w:r w:rsidRPr="00781331">
        <w:t>Competency field</w:t>
      </w:r>
    </w:p>
    <w:p w:rsidR="00000000" w:rsidRPr="00781331" w:rsidP="00781331">
      <w:pPr>
        <w:pStyle w:val="BodyText"/>
      </w:pPr>
      <w:r w:rsidRPr="00781331">
        <w:t>Collection and distribution.</w:t>
      </w:r>
    </w:p>
    <w:p w:rsidR="00000000" w:rsidRPr="00781331" w:rsidP="00781331"/>
    <w:sectPr w:rsidSect="00781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08D" w:rsidP="00C120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08D" w:rsidP="007813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208D" w:rsidP="007813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1208D" w:rsidP="007813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1" w:rsidRPr="00C1208D" w:rsidP="00C12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08D" w:rsidRPr="002D2AF8" w:rsidP="00781331">
    <w:pPr>
      <w:pStyle w:val="Header"/>
      <w:framePr w:wrap="around"/>
    </w:pPr>
    <w:r>
      <w:fldChar w:fldCharType="begin"/>
    </w:r>
    <w:r>
      <w:instrText xml:space="preserve"> TITLE   \* MERGEFORMAT </w:instrText>
    </w:r>
    <w:r>
      <w:fldChar w:fldCharType="separate"/>
    </w:r>
    <w:r>
      <w:t>NWP239B Identify and apply water entitlements and delivery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1208D" w:rsidP="00781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C29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331"/>
    <w:pPr>
      <w:spacing w:before="360" w:after="60"/>
      <w:outlineLvl w:val="0"/>
    </w:pPr>
    <w:rPr>
      <w:sz w:val="32"/>
    </w:rPr>
  </w:style>
  <w:style w:type="paragraph" w:styleId="Heading2">
    <w:name w:val="heading 2"/>
    <w:basedOn w:val="HeadingBase"/>
    <w:next w:val="BodyText"/>
    <w:link w:val="Heading2Char"/>
    <w:qFormat/>
    <w:rsid w:val="00781331"/>
    <w:pPr>
      <w:keepLines/>
      <w:spacing w:before="240" w:after="120"/>
      <w:outlineLvl w:val="1"/>
    </w:pPr>
    <w:rPr>
      <w:sz w:val="28"/>
      <w:szCs w:val="40"/>
    </w:rPr>
  </w:style>
  <w:style w:type="paragraph" w:styleId="Heading3">
    <w:name w:val="heading 3"/>
    <w:basedOn w:val="HeadingBase"/>
    <w:next w:val="BodyText"/>
    <w:link w:val="Heading3Char"/>
    <w:qFormat/>
    <w:rsid w:val="00781331"/>
    <w:pPr>
      <w:spacing w:before="180" w:after="120"/>
      <w:outlineLvl w:val="2"/>
    </w:pPr>
    <w:rPr>
      <w:spacing w:val="-10"/>
      <w:kern w:val="32"/>
    </w:rPr>
  </w:style>
  <w:style w:type="paragraph" w:styleId="Heading4">
    <w:name w:val="heading 4"/>
    <w:basedOn w:val="HeadingBase"/>
    <w:next w:val="BodyText"/>
    <w:link w:val="Heading4Char"/>
    <w:qFormat/>
    <w:rsid w:val="00781331"/>
    <w:pPr>
      <w:spacing w:before="160" w:after="120"/>
      <w:outlineLvl w:val="3"/>
    </w:pPr>
    <w:rPr>
      <w:sz w:val="22"/>
    </w:rPr>
  </w:style>
  <w:style w:type="paragraph" w:styleId="Heading5">
    <w:name w:val="heading 5"/>
    <w:basedOn w:val="HeadingBase"/>
    <w:next w:val="Normal"/>
    <w:link w:val="Heading5Char"/>
    <w:qFormat/>
    <w:rsid w:val="00781331"/>
    <w:pPr>
      <w:spacing w:before="80"/>
      <w:outlineLvl w:val="4"/>
    </w:pPr>
    <w:rPr>
      <w:color w:val="918585"/>
      <w:sz w:val="20"/>
    </w:rPr>
  </w:style>
  <w:style w:type="paragraph" w:styleId="Heading6">
    <w:name w:val="heading 6"/>
    <w:basedOn w:val="HeadingBase"/>
    <w:next w:val="Normal"/>
    <w:link w:val="Heading6Char"/>
    <w:qFormat/>
    <w:rsid w:val="00781331"/>
    <w:pPr>
      <w:spacing w:before="60"/>
      <w:outlineLvl w:val="5"/>
    </w:pPr>
    <w:rPr>
      <w:color w:val="918585"/>
      <w:sz w:val="20"/>
    </w:rPr>
  </w:style>
  <w:style w:type="paragraph" w:styleId="Heading7">
    <w:name w:val="heading 7"/>
    <w:basedOn w:val="Normal"/>
    <w:next w:val="Normal"/>
    <w:link w:val="Heading7Char"/>
    <w:qFormat/>
    <w:rsid w:val="00781331"/>
    <w:pPr>
      <w:ind w:left="720"/>
      <w:outlineLvl w:val="6"/>
    </w:pPr>
    <w:rPr>
      <w:i/>
    </w:rPr>
  </w:style>
  <w:style w:type="paragraph" w:styleId="Heading8">
    <w:name w:val="heading 8"/>
    <w:basedOn w:val="Normal"/>
    <w:next w:val="Normal"/>
    <w:link w:val="Heading8Char"/>
    <w:qFormat/>
    <w:rsid w:val="00781331"/>
    <w:pPr>
      <w:ind w:left="720"/>
      <w:outlineLvl w:val="7"/>
    </w:pPr>
    <w:rPr>
      <w:i/>
    </w:rPr>
  </w:style>
  <w:style w:type="paragraph" w:styleId="Heading9">
    <w:name w:val="heading 9"/>
    <w:basedOn w:val="Normal"/>
    <w:next w:val="Normal"/>
    <w:link w:val="Heading9Char"/>
    <w:qFormat/>
    <w:rsid w:val="00781331"/>
    <w:pPr>
      <w:ind w:left="720"/>
      <w:outlineLvl w:val="8"/>
    </w:pPr>
    <w:rPr>
      <w:i/>
    </w:rPr>
  </w:style>
  <w:style w:type="character" w:default="1" w:styleId="DefaultParagraphFont">
    <w:name w:val="Default Paragraph Font"/>
    <w:uiPriority w:val="1"/>
    <w:unhideWhenUsed/>
    <w:rsid w:val="00781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331"/>
  </w:style>
  <w:style w:type="character" w:customStyle="1" w:styleId="Heading1Char">
    <w:name w:val="Heading 1 Char"/>
    <w:basedOn w:val="DefaultParagraphFont"/>
    <w:link w:val="Heading1"/>
    <w:rsid w:val="00781331"/>
    <w:rPr>
      <w:rFonts w:ascii="Times New Roman" w:eastAsia="Times New Roman" w:hAnsi="Times New Roman" w:cs="Times New Roman"/>
      <w:b/>
      <w:sz w:val="32"/>
      <w:szCs w:val="20"/>
      <w:lang w:eastAsia="en-US"/>
    </w:rPr>
  </w:style>
  <w:style w:type="paragraph" w:styleId="BodyText">
    <w:name w:val="Body Text"/>
    <w:basedOn w:val="Normal"/>
    <w:link w:val="BodyTextChar"/>
    <w:rsid w:val="00781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331"/>
    <w:rPr>
      <w:rFonts w:ascii="Times New Roman" w:eastAsia="Times New Roman" w:hAnsi="Times New Roman" w:cs="Times New Roman"/>
      <w:sz w:val="24"/>
      <w:lang w:eastAsia="en-US"/>
    </w:rPr>
  </w:style>
  <w:style w:type="paragraph" w:styleId="Footer">
    <w:name w:val="footer"/>
    <w:basedOn w:val="Normal"/>
    <w:link w:val="FooterChar"/>
    <w:rsid w:val="00781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331"/>
    <w:rPr>
      <w:rFonts w:ascii="Times New Roman" w:eastAsia="Times New Roman" w:hAnsi="Times New Roman" w:cs="Times New Roman"/>
      <w:sz w:val="16"/>
      <w:lang w:eastAsia="en-US"/>
    </w:rPr>
  </w:style>
  <w:style w:type="paragraph" w:styleId="List">
    <w:name w:val="List"/>
    <w:basedOn w:val="BodyText"/>
    <w:next w:val="BodyText"/>
    <w:rsid w:val="00781331"/>
    <w:pPr>
      <w:tabs>
        <w:tab w:val="left" w:pos="340"/>
      </w:tabs>
      <w:spacing w:before="60" w:after="60"/>
      <w:ind w:left="340" w:hanging="340"/>
    </w:pPr>
  </w:style>
  <w:style w:type="paragraph" w:styleId="ListBullet">
    <w:name w:val="List Bullet"/>
    <w:basedOn w:val="List"/>
    <w:rsid w:val="00781331"/>
    <w:pPr>
      <w:numPr>
        <w:numId w:val="12"/>
      </w:numPr>
      <w:tabs>
        <w:tab w:val="clear" w:pos="340"/>
      </w:tabs>
      <w:spacing w:before="40" w:after="40"/>
    </w:pPr>
  </w:style>
  <w:style w:type="character" w:customStyle="1" w:styleId="SpecialBold">
    <w:name w:val="Special Bold"/>
    <w:basedOn w:val="DefaultParagraphFont"/>
    <w:rsid w:val="00781331"/>
    <w:rPr>
      <w:b/>
      <w:spacing w:val="0"/>
    </w:rPr>
  </w:style>
  <w:style w:type="paragraph" w:customStyle="1" w:styleId="SuperHeading">
    <w:name w:val="SuperHeading"/>
    <w:basedOn w:val="Normal"/>
    <w:rsid w:val="00781331"/>
    <w:pPr>
      <w:spacing w:before="240" w:after="120"/>
      <w:outlineLvl w:val="0"/>
    </w:pPr>
    <w:rPr>
      <w:rFonts w:ascii="Times New Roman" w:hAnsi="Times New Roman"/>
      <w:b/>
      <w:sz w:val="28"/>
    </w:rPr>
  </w:style>
  <w:style w:type="paragraph" w:customStyle="1" w:styleId="AllowPageBreak">
    <w:name w:val="AllowPageBreak"/>
    <w:rsid w:val="00781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1331"/>
    <w:rPr>
      <w:b/>
      <w:i/>
      <w:u w:val="none"/>
    </w:rPr>
  </w:style>
  <w:style w:type="character" w:customStyle="1" w:styleId="Heading2Char">
    <w:name w:val="Heading 2 Char"/>
    <w:basedOn w:val="DefaultParagraphFont"/>
    <w:link w:val="Heading2"/>
    <w:rsid w:val="00781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331"/>
    <w:rPr>
      <w:rFonts w:ascii="Courier New" w:eastAsia="Times New Roman" w:hAnsi="Courier New" w:cs="Times New Roman"/>
      <w:i/>
      <w:szCs w:val="20"/>
      <w:lang w:eastAsia="en-US"/>
    </w:rPr>
  </w:style>
  <w:style w:type="paragraph" w:customStyle="1" w:styleId="HeadingBase">
    <w:name w:val="Heading Base"/>
    <w:rsid w:val="00781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331"/>
    <w:pPr>
      <w:tabs>
        <w:tab w:val="right" w:leader="dot" w:pos="9072"/>
      </w:tabs>
      <w:ind w:left="567"/>
    </w:pPr>
    <w:rPr>
      <w:szCs w:val="22"/>
    </w:rPr>
  </w:style>
  <w:style w:type="paragraph" w:customStyle="1" w:styleId="TOCBase">
    <w:name w:val="TOC Base"/>
    <w:rsid w:val="00781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331"/>
    <w:pPr>
      <w:tabs>
        <w:tab w:val="right" w:leader="dot" w:pos="9072"/>
      </w:tabs>
      <w:spacing w:before="40" w:after="40"/>
      <w:ind w:left="284"/>
    </w:pPr>
    <w:rPr>
      <w:rFonts w:ascii="Times New Roman" w:hAnsi="Times New Roman"/>
    </w:rPr>
  </w:style>
  <w:style w:type="paragraph" w:styleId="TOC1">
    <w:name w:val="toc 1"/>
    <w:basedOn w:val="TOCBase"/>
    <w:next w:val="Normal"/>
    <w:rsid w:val="007813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331"/>
    <w:pPr>
      <w:spacing w:before="5040"/>
      <w:jc w:val="center"/>
    </w:pPr>
    <w:rPr>
      <w:sz w:val="48"/>
      <w:szCs w:val="72"/>
      <w:lang w:val="en-US"/>
    </w:rPr>
  </w:style>
  <w:style w:type="character" w:customStyle="1" w:styleId="TitleChar">
    <w:name w:val="Title Char"/>
    <w:basedOn w:val="DefaultParagraphFont"/>
    <w:link w:val="Title"/>
    <w:rsid w:val="00781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331"/>
    <w:pPr>
      <w:tabs>
        <w:tab w:val="left" w:pos="3600"/>
        <w:tab w:val="left" w:pos="3958"/>
      </w:tabs>
    </w:pPr>
  </w:style>
  <w:style w:type="paragraph" w:customStyle="1" w:styleId="Note">
    <w:name w:val="Note"/>
    <w:basedOn w:val="BodyText"/>
    <w:rsid w:val="00781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331"/>
    <w:pPr>
      <w:framePr w:wrap="auto" w:hAnchor="text" w:y="6049"/>
    </w:pPr>
    <w:rPr>
      <w:color w:val="000000"/>
      <w:sz w:val="40"/>
    </w:rPr>
  </w:style>
  <w:style w:type="paragraph" w:customStyle="1" w:styleId="TOCTitle">
    <w:name w:val="TOCTitle"/>
    <w:basedOn w:val="Heading1"/>
    <w:rsid w:val="00781331"/>
    <w:pPr>
      <w:spacing w:after="240"/>
      <w:jc w:val="center"/>
      <w:outlineLvl w:val="9"/>
    </w:pPr>
    <w:rPr>
      <w:caps/>
    </w:rPr>
  </w:style>
  <w:style w:type="paragraph" w:customStyle="1" w:styleId="Version">
    <w:name w:val="Version"/>
    <w:rsid w:val="007813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331"/>
    <w:pPr>
      <w:numPr>
        <w:numId w:val="13"/>
      </w:numPr>
      <w:tabs>
        <w:tab w:val="clear" w:pos="680"/>
      </w:tabs>
    </w:pPr>
  </w:style>
  <w:style w:type="paragraph" w:styleId="Index1">
    <w:name w:val="index 1"/>
    <w:basedOn w:val="Normal"/>
    <w:next w:val="Normal"/>
    <w:semiHidden/>
    <w:rsid w:val="00781331"/>
    <w:pPr>
      <w:keepNext w:val="0"/>
      <w:tabs>
        <w:tab w:val="right" w:pos="4176"/>
      </w:tabs>
      <w:ind w:left="198" w:hanging="198"/>
    </w:pPr>
    <w:rPr>
      <w:rFonts w:ascii="Garamond" w:hAnsi="Garamond"/>
    </w:rPr>
  </w:style>
  <w:style w:type="paragraph" w:styleId="IndexHeading">
    <w:name w:val="index heading"/>
    <w:basedOn w:val="Normal"/>
    <w:next w:val="Index1"/>
    <w:semiHidden/>
    <w:rsid w:val="00781331"/>
    <w:pPr>
      <w:spacing w:before="120" w:after="120"/>
    </w:pPr>
    <w:rPr>
      <w:rFonts w:ascii="Arial" w:hAnsi="Arial"/>
      <w:b/>
      <w:color w:val="918585"/>
      <w:sz w:val="24"/>
    </w:rPr>
  </w:style>
  <w:style w:type="paragraph" w:styleId="Header">
    <w:name w:val="header"/>
    <w:basedOn w:val="Normal"/>
    <w:link w:val="HeaderChar"/>
    <w:rsid w:val="00781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331"/>
    <w:rPr>
      <w:rFonts w:ascii="Times New Roman" w:eastAsia="Times New Roman" w:hAnsi="Times New Roman" w:cs="Times New Roman"/>
      <w:sz w:val="16"/>
      <w:szCs w:val="20"/>
      <w:lang w:val="en-GB" w:eastAsia="en-US"/>
    </w:rPr>
  </w:style>
  <w:style w:type="paragraph" w:customStyle="1" w:styleId="Chapter">
    <w:name w:val="Chapter"/>
    <w:basedOn w:val="Normal"/>
    <w:rsid w:val="00781331"/>
    <w:pPr>
      <w:spacing w:before="240"/>
    </w:pPr>
    <w:rPr>
      <w:rFonts w:ascii="Times New Roman" w:hAnsi="Times New Roman"/>
      <w:smallCaps/>
      <w:spacing w:val="80"/>
      <w:sz w:val="28"/>
    </w:rPr>
  </w:style>
  <w:style w:type="paragraph" w:customStyle="1" w:styleId="InChapter">
    <w:name w:val="InChapter"/>
    <w:basedOn w:val="Heading3"/>
    <w:rsid w:val="00781331"/>
    <w:pPr>
      <w:spacing w:after="240"/>
      <w:outlineLvl w:val="9"/>
    </w:pPr>
    <w:rPr>
      <w:noProof/>
    </w:rPr>
  </w:style>
  <w:style w:type="paragraph" w:styleId="Index2">
    <w:name w:val="index 2"/>
    <w:basedOn w:val="Normal"/>
    <w:next w:val="Normal"/>
    <w:semiHidden/>
    <w:rsid w:val="00781331"/>
    <w:pPr>
      <w:tabs>
        <w:tab w:val="right" w:pos="4176"/>
      </w:tabs>
      <w:ind w:left="568" w:hanging="284"/>
    </w:pPr>
    <w:rPr>
      <w:rFonts w:ascii="Garamond" w:hAnsi="Garamond"/>
    </w:rPr>
  </w:style>
  <w:style w:type="paragraph" w:customStyle="1" w:styleId="Byline">
    <w:name w:val="Byline"/>
    <w:rsid w:val="00781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331"/>
    <w:pPr>
      <w:tabs>
        <w:tab w:val="clear" w:pos="3600"/>
        <w:tab w:val="clear" w:pos="3958"/>
      </w:tabs>
      <w:jc w:val="right"/>
    </w:pPr>
  </w:style>
  <w:style w:type="character" w:styleId="Emphasis">
    <w:name w:val="Emphasis"/>
    <w:basedOn w:val="DefaultParagraphFont"/>
    <w:qFormat/>
    <w:rsid w:val="00781331"/>
    <w:rPr>
      <w:i/>
    </w:rPr>
  </w:style>
  <w:style w:type="paragraph" w:styleId="Caption">
    <w:name w:val="caption"/>
    <w:basedOn w:val="BodyText"/>
    <w:next w:val="Normal"/>
    <w:qFormat/>
    <w:rsid w:val="00781331"/>
    <w:pPr>
      <w:framePr w:w="2268" w:hSpace="181" w:vSpace="181" w:wrap="around" w:vAnchor="text" w:hAnchor="page" w:x="1135" w:y="285" w:anchorLock="1"/>
    </w:pPr>
    <w:rPr>
      <w:i/>
    </w:rPr>
  </w:style>
  <w:style w:type="paragraph" w:customStyle="1" w:styleId="MiniTOCTitle">
    <w:name w:val="MiniTOCTitle"/>
    <w:basedOn w:val="Heading4"/>
    <w:rsid w:val="00781331"/>
    <w:pPr>
      <w:spacing w:before="240"/>
      <w:outlineLvl w:val="9"/>
    </w:pPr>
    <w:rPr>
      <w:noProof/>
      <w:sz w:val="24"/>
    </w:rPr>
  </w:style>
  <w:style w:type="paragraph" w:customStyle="1" w:styleId="MiniTOCItem">
    <w:name w:val="MiniTOCItem"/>
    <w:basedOn w:val="ListBullet"/>
    <w:rsid w:val="00781331"/>
    <w:pPr>
      <w:numPr>
        <w:numId w:val="0"/>
      </w:numPr>
      <w:tabs>
        <w:tab w:val="right" w:leader="dot" w:pos="6521"/>
      </w:tabs>
      <w:spacing w:before="0" w:after="0"/>
    </w:pPr>
  </w:style>
  <w:style w:type="paragraph" w:customStyle="1" w:styleId="TOFTitle">
    <w:name w:val="TOFTitle"/>
    <w:basedOn w:val="TOCTitle"/>
    <w:rsid w:val="00781331"/>
  </w:style>
  <w:style w:type="paragraph" w:styleId="TableofFigures">
    <w:name w:val="table of figures"/>
    <w:basedOn w:val="Normal"/>
    <w:next w:val="Normal"/>
    <w:semiHidden/>
    <w:rsid w:val="00781331"/>
    <w:pPr>
      <w:tabs>
        <w:tab w:val="right" w:leader="dot" w:pos="9072"/>
      </w:tabs>
      <w:ind w:left="970" w:hanging="403"/>
    </w:pPr>
    <w:rPr>
      <w:rFonts w:ascii="Times New Roman" w:hAnsi="Times New Roman"/>
      <w:b/>
    </w:rPr>
  </w:style>
  <w:style w:type="paragraph" w:styleId="ListNumber">
    <w:name w:val="List Number"/>
    <w:basedOn w:val="List"/>
    <w:rsid w:val="00781331"/>
    <w:pPr>
      <w:numPr>
        <w:numId w:val="10"/>
      </w:numPr>
    </w:pPr>
  </w:style>
  <w:style w:type="character" w:customStyle="1" w:styleId="WingdingSymbols">
    <w:name w:val="Wingding Symbols"/>
    <w:rsid w:val="00781331"/>
    <w:rPr>
      <w:rFonts w:ascii="Wingdings" w:hAnsi="Wingdings"/>
    </w:rPr>
  </w:style>
  <w:style w:type="paragraph" w:customStyle="1" w:styleId="TableHeading">
    <w:name w:val="Table Heading"/>
    <w:basedOn w:val="HeadingBase"/>
    <w:rsid w:val="00781331"/>
    <w:pPr>
      <w:keepLines/>
      <w:pBdr>
        <w:bottom w:val="single" w:sz="6" w:space="1" w:color="918585"/>
      </w:pBdr>
      <w:spacing w:before="240"/>
    </w:pPr>
  </w:style>
  <w:style w:type="character" w:customStyle="1" w:styleId="HotSpot">
    <w:name w:val="HotSpot"/>
    <w:rsid w:val="00781331"/>
    <w:rPr>
      <w:color w:val="0033CC"/>
      <w:u w:val="none"/>
    </w:rPr>
  </w:style>
  <w:style w:type="paragraph" w:customStyle="1" w:styleId="BodyTextRight">
    <w:name w:val="Body Text Right"/>
    <w:basedOn w:val="BodyText"/>
    <w:rsid w:val="00781331"/>
    <w:pPr>
      <w:spacing w:before="0" w:after="0"/>
      <w:jc w:val="right"/>
    </w:pPr>
  </w:style>
  <w:style w:type="paragraph" w:styleId="Index3">
    <w:name w:val="index 3"/>
    <w:basedOn w:val="ListNumber2"/>
    <w:next w:val="Normal"/>
    <w:semiHidden/>
    <w:rsid w:val="00781331"/>
    <w:pPr>
      <w:numPr>
        <w:numId w:val="0"/>
      </w:numPr>
      <w:tabs>
        <w:tab w:val="right" w:leader="dot" w:pos="4176"/>
      </w:tabs>
    </w:pPr>
  </w:style>
  <w:style w:type="paragraph" w:styleId="ListNumber2">
    <w:name w:val="List Number 2"/>
    <w:basedOn w:val="List2"/>
    <w:rsid w:val="00781331"/>
    <w:pPr>
      <w:numPr>
        <w:numId w:val="9"/>
      </w:numPr>
      <w:tabs>
        <w:tab w:val="clear" w:pos="1060"/>
      </w:tabs>
    </w:pPr>
  </w:style>
  <w:style w:type="paragraph" w:customStyle="1" w:styleId="MarginNote">
    <w:name w:val="Margin Note"/>
    <w:basedOn w:val="BodyText"/>
    <w:rsid w:val="00781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331"/>
    <w:rPr>
      <w:sz w:val="32"/>
    </w:rPr>
  </w:style>
  <w:style w:type="paragraph" w:customStyle="1" w:styleId="HeadingProcedure">
    <w:name w:val="Heading Procedure"/>
    <w:basedOn w:val="HeadingBase"/>
    <w:next w:val="Normal"/>
    <w:rsid w:val="00781331"/>
    <w:pPr>
      <w:tabs>
        <w:tab w:val="left" w:pos="0"/>
      </w:tabs>
      <w:spacing w:before="120" w:after="60"/>
    </w:pPr>
    <w:rPr>
      <w:i/>
      <w:color w:val="918585"/>
      <w:sz w:val="22"/>
    </w:rPr>
  </w:style>
  <w:style w:type="paragraph" w:customStyle="1" w:styleId="TableBodyText">
    <w:name w:val="Table Body Text"/>
    <w:basedOn w:val="BodyText"/>
    <w:rsid w:val="00781331"/>
    <w:pPr>
      <w:spacing w:before="60" w:after="60"/>
    </w:pPr>
  </w:style>
  <w:style w:type="paragraph" w:styleId="ListContinue">
    <w:name w:val="List Continue"/>
    <w:basedOn w:val="List"/>
    <w:rsid w:val="00781331"/>
    <w:pPr>
      <w:ind w:firstLine="0"/>
    </w:pPr>
  </w:style>
  <w:style w:type="paragraph" w:customStyle="1" w:styleId="ListNote">
    <w:name w:val="List Note"/>
    <w:basedOn w:val="List"/>
    <w:rsid w:val="00781331"/>
    <w:pPr>
      <w:pBdr>
        <w:top w:val="single" w:sz="6" w:space="2" w:color="918585"/>
        <w:bottom w:val="single" w:sz="6" w:space="2" w:color="918585"/>
      </w:pBdr>
      <w:tabs>
        <w:tab w:val="left" w:pos="1021"/>
      </w:tabs>
      <w:ind w:firstLine="0"/>
    </w:pPr>
  </w:style>
  <w:style w:type="paragraph" w:customStyle="1" w:styleId="Warning">
    <w:name w:val="Warning"/>
    <w:basedOn w:val="BodyText"/>
    <w:rsid w:val="00781331"/>
    <w:pPr>
      <w:shd w:val="clear" w:color="auto" w:fill="D9D9D9"/>
      <w:tabs>
        <w:tab w:val="left" w:pos="992"/>
      </w:tabs>
      <w:ind w:left="119" w:right="119"/>
    </w:pPr>
    <w:rPr>
      <w:sz w:val="20"/>
    </w:rPr>
  </w:style>
  <w:style w:type="paragraph" w:customStyle="1" w:styleId="MarginIcons">
    <w:name w:val="Margin Icons"/>
    <w:basedOn w:val="BodyText"/>
    <w:rsid w:val="00781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331"/>
    <w:rPr>
      <w:rFonts w:ascii="Courier New" w:hAnsi="Courier New"/>
    </w:rPr>
  </w:style>
  <w:style w:type="paragraph" w:customStyle="1" w:styleId="NoteBullet">
    <w:name w:val="Note Bullet"/>
    <w:basedOn w:val="Note"/>
    <w:rsid w:val="00781331"/>
    <w:pPr>
      <w:tabs>
        <w:tab w:val="clear" w:pos="680"/>
      </w:tabs>
      <w:spacing w:before="60" w:after="60"/>
    </w:pPr>
  </w:style>
  <w:style w:type="paragraph" w:customStyle="1" w:styleId="SubHeading2">
    <w:name w:val="SubHeading2"/>
    <w:basedOn w:val="HeadingBase"/>
    <w:rsid w:val="00781331"/>
    <w:pPr>
      <w:spacing w:before="240" w:after="60"/>
    </w:pPr>
    <w:rPr>
      <w:sz w:val="20"/>
    </w:rPr>
  </w:style>
  <w:style w:type="paragraph" w:customStyle="1" w:styleId="SubHeading1">
    <w:name w:val="SubHeading1"/>
    <w:basedOn w:val="HeadingBase"/>
    <w:rsid w:val="00781331"/>
    <w:pPr>
      <w:spacing w:before="240" w:after="60"/>
    </w:pPr>
    <w:rPr>
      <w:color w:val="918585"/>
      <w:sz w:val="22"/>
    </w:rPr>
  </w:style>
  <w:style w:type="paragraph" w:customStyle="1" w:styleId="SideHeading">
    <w:name w:val="Side Heading"/>
    <w:basedOn w:val="HeadingBase"/>
    <w:rsid w:val="00781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331"/>
    <w:pPr>
      <w:tabs>
        <w:tab w:val="num" w:pos="360"/>
      </w:tabs>
    </w:pPr>
  </w:style>
  <w:style w:type="paragraph" w:styleId="PlainText">
    <w:name w:val="Plain Text"/>
    <w:basedOn w:val="Normal"/>
    <w:link w:val="PlainTextChar"/>
    <w:rsid w:val="00781331"/>
    <w:rPr>
      <w:sz w:val="20"/>
    </w:rPr>
  </w:style>
  <w:style w:type="character" w:customStyle="1" w:styleId="PlainTextChar">
    <w:name w:val="Plain Text Char"/>
    <w:basedOn w:val="DefaultParagraphFont"/>
    <w:link w:val="PlainText"/>
    <w:rsid w:val="00781331"/>
    <w:rPr>
      <w:rFonts w:ascii="Courier New" w:eastAsia="Times New Roman" w:hAnsi="Courier New" w:cs="Times New Roman"/>
      <w:sz w:val="20"/>
      <w:szCs w:val="20"/>
      <w:lang w:eastAsia="en-US"/>
    </w:rPr>
  </w:style>
  <w:style w:type="character" w:customStyle="1" w:styleId="MenuOption">
    <w:name w:val="Menu Option"/>
    <w:basedOn w:val="DefaultParagraphFont"/>
    <w:rsid w:val="00781331"/>
    <w:rPr>
      <w:b/>
      <w:smallCaps/>
    </w:rPr>
  </w:style>
  <w:style w:type="paragraph" w:customStyle="1" w:styleId="TableListNumber">
    <w:name w:val="Table List Number"/>
    <w:basedOn w:val="ListNumber"/>
    <w:rsid w:val="00781331"/>
    <w:pPr>
      <w:numPr>
        <w:numId w:val="0"/>
      </w:numPr>
    </w:pPr>
  </w:style>
  <w:style w:type="paragraph" w:styleId="TOC4">
    <w:name w:val="toc 4"/>
    <w:basedOn w:val="TOCBase"/>
    <w:next w:val="Normal"/>
    <w:semiHidden/>
    <w:rsid w:val="00781331"/>
    <w:pPr>
      <w:tabs>
        <w:tab w:val="right" w:leader="dot" w:pos="9071"/>
      </w:tabs>
      <w:ind w:left="1701"/>
    </w:pPr>
  </w:style>
  <w:style w:type="paragraph" w:customStyle="1" w:styleId="ListAlpha">
    <w:name w:val="List Alpha"/>
    <w:basedOn w:val="List"/>
    <w:rsid w:val="00781331"/>
    <w:pPr>
      <w:numPr>
        <w:numId w:val="8"/>
      </w:numPr>
    </w:pPr>
  </w:style>
  <w:style w:type="paragraph" w:customStyle="1" w:styleId="ListAlpha2">
    <w:name w:val="List Alpha 2"/>
    <w:basedOn w:val="List2"/>
    <w:rsid w:val="00781331"/>
    <w:pPr>
      <w:numPr>
        <w:numId w:val="7"/>
      </w:numPr>
    </w:pPr>
  </w:style>
  <w:style w:type="paragraph" w:styleId="List2">
    <w:name w:val="List 2"/>
    <w:basedOn w:val="BodyText"/>
    <w:rsid w:val="00781331"/>
    <w:pPr>
      <w:tabs>
        <w:tab w:val="left" w:pos="680"/>
      </w:tabs>
      <w:spacing w:before="60" w:after="60"/>
      <w:ind w:left="680" w:hanging="340"/>
    </w:pPr>
  </w:style>
  <w:style w:type="paragraph" w:styleId="List3">
    <w:name w:val="List 3"/>
    <w:basedOn w:val="BodyText"/>
    <w:rsid w:val="00781331"/>
    <w:pPr>
      <w:tabs>
        <w:tab w:val="left" w:pos="1021"/>
      </w:tabs>
      <w:spacing w:before="60" w:after="60"/>
      <w:ind w:left="1020" w:hanging="340"/>
    </w:pPr>
  </w:style>
  <w:style w:type="paragraph" w:styleId="List4">
    <w:name w:val="List 4"/>
    <w:basedOn w:val="BodyText"/>
    <w:rsid w:val="00781331"/>
    <w:pPr>
      <w:tabs>
        <w:tab w:val="left" w:pos="1361"/>
      </w:tabs>
      <w:spacing w:before="60" w:after="60"/>
      <w:ind w:left="1361" w:hanging="340"/>
    </w:pPr>
  </w:style>
  <w:style w:type="paragraph" w:styleId="List5">
    <w:name w:val="List 5"/>
    <w:basedOn w:val="BodyText"/>
    <w:rsid w:val="00781331"/>
    <w:pPr>
      <w:tabs>
        <w:tab w:val="left" w:pos="1701"/>
      </w:tabs>
      <w:spacing w:before="60" w:after="60"/>
      <w:ind w:left="1701" w:hanging="340"/>
    </w:pPr>
  </w:style>
  <w:style w:type="paragraph" w:styleId="ListBullet3">
    <w:name w:val="List Bullet 3"/>
    <w:basedOn w:val="List3"/>
    <w:rsid w:val="00781331"/>
    <w:pPr>
      <w:numPr>
        <w:numId w:val="14"/>
      </w:numPr>
      <w:tabs>
        <w:tab w:val="clear" w:pos="1021"/>
      </w:tabs>
      <w:ind w:left="1037" w:hanging="357"/>
    </w:pPr>
  </w:style>
  <w:style w:type="paragraph" w:styleId="ListBullet4">
    <w:name w:val="List Bullet 4"/>
    <w:basedOn w:val="List4"/>
    <w:rsid w:val="00781331"/>
    <w:pPr>
      <w:numPr>
        <w:numId w:val="2"/>
      </w:numPr>
    </w:pPr>
  </w:style>
  <w:style w:type="paragraph" w:styleId="ListBullet5">
    <w:name w:val="List Bullet 5"/>
    <w:basedOn w:val="List5"/>
    <w:rsid w:val="00781331"/>
    <w:pPr>
      <w:numPr>
        <w:numId w:val="3"/>
      </w:numPr>
    </w:pPr>
  </w:style>
  <w:style w:type="paragraph" w:styleId="ListContinue2">
    <w:name w:val="List Continue 2"/>
    <w:basedOn w:val="List2"/>
    <w:rsid w:val="00781331"/>
    <w:pPr>
      <w:ind w:firstLine="0"/>
    </w:pPr>
  </w:style>
  <w:style w:type="paragraph" w:styleId="ListContinue3">
    <w:name w:val="List Continue 3"/>
    <w:basedOn w:val="List3"/>
    <w:rsid w:val="00781331"/>
    <w:pPr>
      <w:ind w:left="1021" w:firstLine="0"/>
    </w:pPr>
  </w:style>
  <w:style w:type="paragraph" w:styleId="ListContinue4">
    <w:name w:val="List Continue 4"/>
    <w:basedOn w:val="List4"/>
    <w:rsid w:val="00781331"/>
    <w:pPr>
      <w:ind w:firstLine="0"/>
    </w:pPr>
  </w:style>
  <w:style w:type="paragraph" w:styleId="ListContinue5">
    <w:name w:val="List Continue 5"/>
    <w:basedOn w:val="List5"/>
    <w:rsid w:val="00781331"/>
    <w:pPr>
      <w:ind w:firstLine="0"/>
    </w:pPr>
  </w:style>
  <w:style w:type="paragraph" w:styleId="ListNumber3">
    <w:name w:val="List Number 3"/>
    <w:basedOn w:val="List3"/>
    <w:rsid w:val="00781331"/>
    <w:pPr>
      <w:numPr>
        <w:numId w:val="4"/>
      </w:numPr>
    </w:pPr>
  </w:style>
  <w:style w:type="paragraph" w:styleId="ListNumber4">
    <w:name w:val="List Number 4"/>
    <w:basedOn w:val="List4"/>
    <w:rsid w:val="00781331"/>
    <w:pPr>
      <w:numPr>
        <w:numId w:val="5"/>
      </w:numPr>
    </w:pPr>
  </w:style>
  <w:style w:type="paragraph" w:styleId="ListNumber5">
    <w:name w:val="List Number 5"/>
    <w:basedOn w:val="List5"/>
    <w:rsid w:val="00781331"/>
    <w:pPr>
      <w:numPr>
        <w:numId w:val="6"/>
      </w:numPr>
    </w:pPr>
  </w:style>
  <w:style w:type="paragraph" w:styleId="BlockText">
    <w:name w:val="Block Text"/>
    <w:basedOn w:val="Normal"/>
    <w:rsid w:val="00781331"/>
    <w:pPr>
      <w:spacing w:after="120"/>
      <w:ind w:left="1440" w:right="1440"/>
    </w:pPr>
  </w:style>
  <w:style w:type="character" w:customStyle="1" w:styleId="Subscript">
    <w:name w:val="Subscript"/>
    <w:basedOn w:val="DefaultParagraphFont"/>
    <w:rsid w:val="00781331"/>
    <w:rPr>
      <w:sz w:val="16"/>
      <w:vertAlign w:val="subscript"/>
    </w:rPr>
  </w:style>
  <w:style w:type="character" w:customStyle="1" w:styleId="Superscript">
    <w:name w:val="Superscript"/>
    <w:basedOn w:val="DefaultParagraphFont"/>
    <w:rsid w:val="00781331"/>
    <w:rPr>
      <w:sz w:val="16"/>
      <w:vertAlign w:val="superscript"/>
    </w:rPr>
  </w:style>
  <w:style w:type="character" w:customStyle="1" w:styleId="Symbols">
    <w:name w:val="Symbols"/>
    <w:basedOn w:val="DefaultParagraphFont"/>
    <w:rsid w:val="00781331"/>
    <w:rPr>
      <w:rFonts w:ascii="Symbol" w:hAnsi="Symbol"/>
    </w:rPr>
  </w:style>
  <w:style w:type="character" w:customStyle="1" w:styleId="MenuOptions">
    <w:name w:val="Menu Options"/>
    <w:basedOn w:val="DefaultParagraphFont"/>
    <w:rsid w:val="00781331"/>
    <w:rPr>
      <w:rFonts w:ascii="Arial Narrow" w:hAnsi="Arial Narrow"/>
      <w:smallCaps/>
    </w:rPr>
  </w:style>
  <w:style w:type="character" w:customStyle="1" w:styleId="Buttons">
    <w:name w:val="Buttons"/>
    <w:basedOn w:val="DefaultParagraphFont"/>
    <w:rsid w:val="00781331"/>
    <w:rPr>
      <w:b/>
    </w:rPr>
  </w:style>
  <w:style w:type="character" w:customStyle="1" w:styleId="Underlined">
    <w:name w:val="Underlined"/>
    <w:basedOn w:val="DefaultParagraphFont"/>
    <w:rsid w:val="00781331"/>
    <w:rPr>
      <w:u w:val="single"/>
    </w:rPr>
  </w:style>
  <w:style w:type="paragraph" w:customStyle="1" w:styleId="TableBodyTextRight">
    <w:name w:val="Table Body Text Right"/>
    <w:basedOn w:val="TableBodyText"/>
    <w:rsid w:val="00781331"/>
    <w:pPr>
      <w:widowControl w:val="0"/>
      <w:autoSpaceDE w:val="0"/>
      <w:autoSpaceDN w:val="0"/>
      <w:adjustRightInd w:val="0"/>
      <w:jc w:val="right"/>
    </w:pPr>
    <w:rPr>
      <w:rFonts w:cs="Arial"/>
      <w:szCs w:val="18"/>
    </w:rPr>
  </w:style>
  <w:style w:type="paragraph" w:customStyle="1" w:styleId="CopyrightText">
    <w:name w:val="Copyright Text"/>
    <w:basedOn w:val="BodyText"/>
    <w:rsid w:val="00781331"/>
    <w:rPr>
      <w:sz w:val="18"/>
    </w:rPr>
  </w:style>
  <w:style w:type="paragraph" w:customStyle="1" w:styleId="BodySmallRight">
    <w:name w:val="Body Small Right"/>
    <w:basedOn w:val="BodyTextRight"/>
    <w:rsid w:val="00781331"/>
    <w:rPr>
      <w:sz w:val="18"/>
      <w:szCs w:val="18"/>
    </w:rPr>
  </w:style>
  <w:style w:type="paragraph" w:customStyle="1" w:styleId="MarginEdition">
    <w:name w:val="Margin Edition"/>
    <w:basedOn w:val="MarginNote"/>
    <w:rsid w:val="00781331"/>
    <w:pPr>
      <w:spacing w:before="0" w:after="0"/>
    </w:pPr>
    <w:rPr>
      <w:rFonts w:ascii="Times New Roman" w:hAnsi="Times New Roman"/>
      <w:color w:val="999999"/>
    </w:rPr>
  </w:style>
  <w:style w:type="paragraph" w:customStyle="1" w:styleId="Spacer">
    <w:name w:val="Spacer"/>
    <w:basedOn w:val="Normal"/>
    <w:rsid w:val="00781331"/>
    <w:rPr>
      <w:sz w:val="2"/>
      <w:szCs w:val="2"/>
    </w:rPr>
  </w:style>
  <w:style w:type="character" w:customStyle="1" w:styleId="Small">
    <w:name w:val="Small"/>
    <w:basedOn w:val="DefaultParagraphFont"/>
    <w:rsid w:val="00781331"/>
    <w:rPr>
      <w:sz w:val="16"/>
    </w:rPr>
  </w:style>
  <w:style w:type="paragraph" w:customStyle="1" w:styleId="WideTable">
    <w:name w:val="Wide Table"/>
    <w:basedOn w:val="Normal"/>
    <w:rsid w:val="00781331"/>
    <w:pPr>
      <w:ind w:left="-1418"/>
    </w:pPr>
    <w:rPr>
      <w:sz w:val="2"/>
      <w:szCs w:val="2"/>
    </w:rPr>
  </w:style>
  <w:style w:type="character" w:styleId="PageNumber">
    <w:name w:val="page number"/>
    <w:basedOn w:val="DefaultParagraphFont"/>
    <w:rsid w:val="00781331"/>
  </w:style>
  <w:style w:type="paragraph" w:styleId="Quote">
    <w:name w:val="Quote"/>
    <w:basedOn w:val="Heading1"/>
    <w:link w:val="QuoteChar"/>
    <w:qFormat/>
    <w:rsid w:val="00781331"/>
    <w:rPr>
      <w:b w:val="0"/>
      <w:sz w:val="72"/>
      <w:szCs w:val="72"/>
      <w:lang w:val="en-NZ"/>
    </w:rPr>
  </w:style>
  <w:style w:type="character" w:customStyle="1" w:styleId="QuoteChar">
    <w:name w:val="Quote Char"/>
    <w:basedOn w:val="DefaultParagraphFont"/>
    <w:link w:val="Quote"/>
    <w:rsid w:val="00781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331"/>
    <w:pPr>
      <w:pageBreakBefore/>
    </w:pPr>
  </w:style>
  <w:style w:type="paragraph" w:customStyle="1" w:styleId="Border">
    <w:name w:val="Border"/>
    <w:basedOn w:val="Normal"/>
    <w:qFormat/>
    <w:rsid w:val="00781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331"/>
    <w:rPr>
      <w:b/>
      <w:bCs/>
      <w:i/>
      <w:iCs/>
      <w:color w:val="auto"/>
    </w:rPr>
  </w:style>
  <w:style w:type="paragraph" w:styleId="IntenseQuote">
    <w:name w:val="Intense Quote"/>
    <w:basedOn w:val="Normal"/>
    <w:next w:val="Normal"/>
    <w:link w:val="IntenseQuoteChar"/>
    <w:uiPriority w:val="30"/>
    <w:qFormat/>
    <w:rsid w:val="00781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331"/>
    <w:rPr>
      <w:smallCaps/>
      <w:color w:val="auto"/>
      <w:u w:val="single"/>
    </w:rPr>
  </w:style>
  <w:style w:type="character" w:styleId="IntenseReference">
    <w:name w:val="Intense Reference"/>
    <w:basedOn w:val="DefaultParagraphFont"/>
    <w:uiPriority w:val="32"/>
    <w:qFormat/>
    <w:rsid w:val="00781331"/>
    <w:rPr>
      <w:b/>
      <w:bCs/>
      <w:smallCaps/>
      <w:color w:val="auto"/>
      <w:spacing w:val="5"/>
      <w:u w:val="single"/>
    </w:rPr>
  </w:style>
  <w:style w:type="paragraph" w:customStyle="1" w:styleId="2ColumnHeading">
    <w:name w:val="2Column Heading"/>
    <w:basedOn w:val="BodyText"/>
    <w:qFormat/>
    <w:rsid w:val="00781331"/>
    <w:pPr>
      <w:spacing w:after="60"/>
      <w:ind w:left="-2268"/>
    </w:pPr>
    <w:rPr>
      <w:b/>
    </w:rPr>
  </w:style>
  <w:style w:type="paragraph" w:customStyle="1" w:styleId="Heading1TOC">
    <w:name w:val="Heading1 TOC"/>
    <w:basedOn w:val="Normal"/>
    <w:qFormat/>
    <w:rsid w:val="00781331"/>
    <w:pPr>
      <w:spacing w:before="240" w:after="120"/>
    </w:pPr>
    <w:rPr>
      <w:rFonts w:ascii="Times New Roman" w:hAnsi="Times New Roman"/>
      <w:b/>
      <w:sz w:val="32"/>
    </w:rPr>
  </w:style>
  <w:style w:type="paragraph" w:customStyle="1" w:styleId="Heading2TOC">
    <w:name w:val="Heading2 TOC"/>
    <w:basedOn w:val="Normal"/>
    <w:qFormat/>
    <w:rsid w:val="00781331"/>
    <w:pPr>
      <w:spacing w:before="240" w:after="60"/>
    </w:pPr>
    <w:rPr>
      <w:rFonts w:ascii="Times New Roman" w:hAnsi="Times New Roman"/>
      <w:b/>
      <w:sz w:val="28"/>
    </w:rPr>
  </w:style>
  <w:style w:type="character" w:customStyle="1" w:styleId="Underline">
    <w:name w:val="Underline"/>
    <w:basedOn w:val="DefaultParagraphFont"/>
    <w:qFormat/>
    <w:rsid w:val="00781331"/>
    <w:rPr>
      <w:u w:val="single"/>
    </w:rPr>
  </w:style>
  <w:style w:type="paragraph" w:styleId="BalloonText">
    <w:name w:val="Balloon Text"/>
    <w:basedOn w:val="Normal"/>
    <w:link w:val="BalloonTextChar"/>
    <w:rsid w:val="00781331"/>
    <w:rPr>
      <w:rFonts w:ascii="Tahoma" w:hAnsi="Tahoma" w:cs="Tahoma"/>
      <w:sz w:val="16"/>
      <w:szCs w:val="16"/>
    </w:rPr>
  </w:style>
  <w:style w:type="character" w:customStyle="1" w:styleId="BalloonTextChar">
    <w:name w:val="Balloon Text Char"/>
    <w:basedOn w:val="DefaultParagraphFont"/>
    <w:link w:val="BalloonText"/>
    <w:rsid w:val="00781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331"/>
    <w:rPr>
      <w:b/>
      <w:color w:val="660033"/>
      <w:spacing w:val="0"/>
    </w:rPr>
  </w:style>
  <w:style w:type="paragraph" w:customStyle="1" w:styleId="Nameditemlist">
    <w:name w:val="Named item list"/>
    <w:basedOn w:val="BodyText"/>
    <w:qFormat/>
    <w:rsid w:val="007813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6836</Characters>
  <Application>Microsoft Office Word</Application>
  <DocSecurity>0</DocSecurity>
  <Lines>217</Lines>
  <Paragraphs>113</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NWP239B Identify and apply water entitlements and delivery processes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2012-10-11T22:11:00Z</dcterms:created>
  <dcterms:modified xsi:type="dcterms:W3CDTF">2012-10-11T22:11:00Z</dcterms:modified>
</cp:coreProperties>
</file>