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362" w:rsidP="000E2362">
      <w:pPr>
        <w:pStyle w:val="Title"/>
      </w:pPr>
      <w:r>
        <w:fldChar w:fldCharType="begin"/>
      </w:r>
      <w:r>
        <w:instrText xml:space="preserve"> TITLE   \* MERGEFORMAT </w:instrText>
      </w:r>
      <w:r>
        <w:fldChar w:fldCharType="separate"/>
      </w:r>
      <w:r>
        <w:t>NWP232B Operate water reticulation and distribution system</w:t>
      </w:r>
      <w:r>
        <w:fldChar w:fldCharType="end"/>
      </w:r>
    </w:p>
    <w:p w:rsidR="000E2362" w:rsidP="000E2362">
      <w:pPr>
        <w:pStyle w:val="Version"/>
        <w:sectPr w:rsidSect="00D64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6446B" w:rsidP="00D6446B">
      <w:pPr>
        <w:pStyle w:val="SuperHeading"/>
      </w:pPr>
      <w:r w:rsidRPr="00D6446B">
        <w:t>NWP232B Operate water reticulation and distribution system</w:t>
      </w:r>
    </w:p>
    <w:p w:rsidR="00000000" w:rsidRPr="00D6446B" w:rsidP="00D6446B">
      <w:pPr>
        <w:pStyle w:val="SuperHeading"/>
      </w:pPr>
    </w:p>
    <w:p w:rsidR="00000000" w:rsidRPr="00D6446B" w:rsidP="00D6446B">
      <w:pPr>
        <w:pStyle w:val="Heading1"/>
      </w:pPr>
      <w:bookmarkStart w:id="1" w:name="O_404068"/>
      <w:bookmarkEnd w:id="1"/>
      <w:r w:rsidRPr="00D6446B">
        <w:t>Modification History</w:t>
      </w:r>
    </w:p>
    <w:p w:rsidR="00000000" w:rsidRPr="00D6446B" w:rsidP="00D6446B">
      <w:pPr>
        <w:pStyle w:val="BodyText"/>
      </w:pPr>
      <w:r w:rsidRPr="00D6446B">
        <w:t>NWP232B Release 2:</w:t>
      </w:r>
      <w:r w:rsidRPr="00D6446B">
        <w:tab/>
        <w:t>Layout adjusted. No changes to content.</w:t>
      </w:r>
    </w:p>
    <w:p w:rsidR="00000000" w:rsidRPr="00D6446B" w:rsidP="00D6446B">
      <w:pPr>
        <w:pStyle w:val="BodyText"/>
      </w:pPr>
      <w:r w:rsidRPr="00D6446B">
        <w:t>NWP232B Release 1:</w:t>
      </w:r>
      <w:r w:rsidRPr="00D6446B">
        <w:tab/>
        <w:t>Primary release.</w:t>
      </w:r>
    </w:p>
    <w:p w:rsidR="00000000" w:rsidRPr="00D6446B" w:rsidP="00D6446B">
      <w:pPr>
        <w:pStyle w:val="AllowPageBreak"/>
      </w:pPr>
    </w:p>
    <w:p w:rsidR="00000000" w:rsidRPr="00D6446B" w:rsidP="00D6446B">
      <w:pPr>
        <w:pStyle w:val="Heading1"/>
      </w:pPr>
      <w:bookmarkStart w:id="2" w:name="O_404064"/>
      <w:bookmarkEnd w:id="2"/>
      <w:r w:rsidRPr="00D6446B">
        <w:t>Unit Descriptor</w:t>
      </w:r>
    </w:p>
    <w:p w:rsidR="00000000" w:rsidRPr="00D6446B" w:rsidP="00D6446B">
      <w:pPr>
        <w:pStyle w:val="BodyText"/>
      </w:pPr>
      <w:r w:rsidRPr="00D6446B">
        <w:t>This unit of competency des</w:t>
      </w:r>
      <w:r w:rsidRPr="00D6446B">
        <w:t>cribes the outcomes required to operate and adjust water reticulation and distribution system devices to meet organisational requirements.</w:t>
      </w:r>
    </w:p>
    <w:p w:rsidR="00000000" w:rsidRPr="00D6446B" w:rsidP="00D6446B">
      <w:pPr>
        <w:pStyle w:val="AllowPageBreak"/>
      </w:pPr>
    </w:p>
    <w:p w:rsidR="00000000" w:rsidRPr="00D6446B" w:rsidP="00D6446B">
      <w:pPr>
        <w:pStyle w:val="Heading1"/>
      </w:pPr>
      <w:bookmarkStart w:id="3" w:name="O_404076"/>
      <w:bookmarkEnd w:id="3"/>
      <w:r w:rsidRPr="00D6446B">
        <w:t>Application of the Unit</w:t>
      </w:r>
    </w:p>
    <w:p w:rsidR="00000000" w:rsidRPr="00D6446B" w:rsidP="00D6446B">
      <w:pPr>
        <w:pStyle w:val="BodyText"/>
      </w:pPr>
      <w:r w:rsidRPr="00D6446B">
        <w:t>This unit supports the attainment of skills and knowledge required for field</w:t>
      </w:r>
      <w:r w:rsidRPr="00D6446B">
        <w:t xml:space="preserve"> and operational staff with responsibility for ensuring the practical delivery, monitoring and regulation of reticulated water distribution services.</w:t>
      </w:r>
    </w:p>
    <w:p w:rsidR="00000000" w:rsidRPr="00D6446B" w:rsidP="00D6446B">
      <w:pPr>
        <w:pStyle w:val="AllowPageBreak"/>
      </w:pPr>
    </w:p>
    <w:p w:rsidR="00000000" w:rsidRPr="00D6446B" w:rsidP="00D6446B">
      <w:pPr>
        <w:pStyle w:val="Heading1"/>
      </w:pPr>
      <w:bookmarkStart w:id="4" w:name="O_404069"/>
      <w:bookmarkEnd w:id="4"/>
      <w:r w:rsidRPr="00D6446B">
        <w:t>Licensing/Regulatory Information</w:t>
      </w:r>
    </w:p>
    <w:p w:rsidR="00000000" w:rsidRPr="00D6446B" w:rsidP="00D6446B">
      <w:pPr>
        <w:pStyle w:val="BodyText"/>
      </w:pPr>
      <w:r w:rsidRPr="00D6446B">
        <w:t>Not applicable.</w:t>
      </w:r>
    </w:p>
    <w:p w:rsidR="00000000" w:rsidRPr="00D6446B" w:rsidP="00D6446B">
      <w:pPr>
        <w:pStyle w:val="AllowPageBreak"/>
      </w:pPr>
    </w:p>
    <w:p w:rsidR="00000000" w:rsidRPr="00D6446B" w:rsidP="00D6446B">
      <w:pPr>
        <w:pStyle w:val="Heading1"/>
      </w:pPr>
      <w:bookmarkStart w:id="5" w:name="O_404067"/>
      <w:bookmarkEnd w:id="5"/>
      <w:r w:rsidRPr="00D6446B">
        <w:t>Pre-Requisites</w:t>
      </w:r>
    </w:p>
    <w:p w:rsidR="00000000" w:rsidRPr="00D6446B" w:rsidP="00D6446B">
      <w:pPr>
        <w:pStyle w:val="BodyText"/>
      </w:pPr>
      <w:r w:rsidRPr="00D6446B">
        <w:t>Not applicable.</w:t>
      </w:r>
    </w:p>
    <w:p w:rsidR="00000000" w:rsidRPr="00D6446B" w:rsidP="00D6446B">
      <w:pPr>
        <w:pStyle w:val="AllowPageBreak"/>
      </w:pPr>
    </w:p>
    <w:p w:rsidR="00000000" w:rsidRPr="00D6446B" w:rsidP="00D6446B">
      <w:pPr>
        <w:pStyle w:val="Heading1"/>
      </w:pPr>
      <w:bookmarkStart w:id="6" w:name="O_404072"/>
      <w:bookmarkEnd w:id="6"/>
      <w:r w:rsidRPr="00D6446B">
        <w:t>Employability Skills Information</w:t>
      </w:r>
    </w:p>
    <w:p w:rsidR="00000000" w:rsidRPr="00D6446B" w:rsidP="00D6446B">
      <w:pPr>
        <w:pStyle w:val="BodyText"/>
      </w:pPr>
      <w:r w:rsidRPr="00D6446B">
        <w:t>This unit of competency contains employability skills.</w:t>
      </w:r>
    </w:p>
    <w:p w:rsidR="00000000" w:rsidRPr="00D6446B" w:rsidP="00D6446B">
      <w:pPr>
        <w:pStyle w:val="AllowPageBreak"/>
      </w:pPr>
    </w:p>
    <w:p w:rsidR="00000000" w:rsidRPr="00D6446B" w:rsidP="00D6446B">
      <w:pPr>
        <w:pStyle w:val="Heading1"/>
      </w:pPr>
      <w:bookmarkStart w:id="7" w:name="O_404073"/>
      <w:bookmarkEnd w:id="7"/>
      <w:r w:rsidRPr="00D6446B">
        <w:t>Elements and Performance Criteria Pre-Content</w:t>
      </w:r>
    </w:p>
    <w:tbl>
      <w:tblPr>
        <w:tblW w:w="0" w:type="auto"/>
        <w:tblLayout w:type="fixed"/>
        <w:tblCellMar>
          <w:left w:w="62" w:type="dxa"/>
          <w:right w:w="62" w:type="dxa"/>
        </w:tblCellMar>
        <w:tblLook w:val="0000"/>
      </w:tblPr>
      <w:tblGrid>
        <w:gridCol w:w="2268"/>
        <w:gridCol w:w="6804"/>
      </w:tblGrid>
      <w:tr w:rsidTr="000E23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D6446B" w:rsidP="00D6446B">
            <w:pPr>
              <w:pStyle w:val="BodyText"/>
            </w:pPr>
            <w:r w:rsidRPr="00D6446B">
              <w:t xml:space="preserve">Performance criteria describe the required performance needed to demonstrate achievement of the element. Where </w:t>
            </w:r>
            <w:r w:rsidRPr="00D6446B">
              <w:rPr>
                <w:rStyle w:val="BoldandItalics"/>
              </w:rPr>
              <w:t>bold italicised</w:t>
            </w:r>
            <w:r w:rsidRPr="00D6446B">
              <w:t xml:space="preserve"> text is used, further information is detailed in the range statement. Assessment of performance is to be consistent with the evid</w:t>
            </w:r>
            <w:r w:rsidRPr="00D6446B">
              <w:t>ence guide.</w:t>
            </w:r>
          </w:p>
        </w:tc>
      </w:tr>
    </w:tbl>
    <w:p w:rsidR="00000000" w:rsidRPr="00D6446B" w:rsidP="00D6446B">
      <w:pPr>
        <w:pStyle w:val="BodyText"/>
      </w:pPr>
    </w:p>
    <w:p w:rsidR="00000000" w:rsidRPr="00D6446B" w:rsidP="00D6446B">
      <w:pPr>
        <w:pStyle w:val="AllowPageBreak"/>
      </w:pPr>
    </w:p>
    <w:p w:rsidR="00000000" w:rsidRPr="00D6446B" w:rsidP="00D6446B">
      <w:pPr>
        <w:pStyle w:val="Heading1"/>
      </w:pPr>
      <w:bookmarkStart w:id="8" w:name="O_404074"/>
      <w:bookmarkEnd w:id="8"/>
      <w:r w:rsidRPr="00D6446B">
        <w:t>Elements and Performance Criteria</w:t>
      </w:r>
    </w:p>
    <w:tbl>
      <w:tblPr>
        <w:tblW w:w="0" w:type="auto"/>
        <w:tblLayout w:type="fixed"/>
        <w:tblCellMar>
          <w:left w:w="62" w:type="dxa"/>
          <w:right w:w="62" w:type="dxa"/>
        </w:tblCellMar>
        <w:tblLook w:val="0000"/>
      </w:tblPr>
      <w:tblGrid>
        <w:gridCol w:w="2268"/>
        <w:gridCol w:w="6804"/>
      </w:tblGrid>
      <w:tr w:rsidTr="000E236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6446B" w:rsidP="00D6446B">
            <w:pPr>
              <w:pStyle w:val="BodyText"/>
            </w:pPr>
            <w:r w:rsidRPr="00D6446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SpecialBold"/>
              </w:rPr>
              <w:t>PERFORMANCE CRITERIA</w:t>
            </w:r>
          </w:p>
        </w:tc>
      </w:tr>
      <w:tr w:rsidTr="000E23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6446B">
            <w:pPr>
              <w:pStyle w:val="List"/>
              <w:rPr>
                <w:lang w:val="en-NZ"/>
              </w:rPr>
            </w:pPr>
            <w:r w:rsidRPr="00D6446B">
              <w:rPr>
                <w:rStyle w:val="SpecialBold"/>
              </w:rPr>
              <w:t>1</w:t>
            </w:r>
            <w:r w:rsidRPr="00D6446B">
              <w:tab/>
            </w:r>
            <w:r w:rsidRPr="00D6446B">
              <w:rPr>
                <w:rStyle w:val="SpecialBold"/>
              </w:rPr>
              <w:t>Establish system constraints and prepare work site</w:t>
            </w:r>
            <w:r w:rsidRPr="00D6446B">
              <w:t>.</w:t>
            </w:r>
          </w:p>
        </w:tc>
        <w:tc>
          <w:tcPr>
            <w:tcW w:w="6804" w:type="dxa"/>
            <w:tcBorders>
              <w:top w:val="nil"/>
              <w:left w:val="nil"/>
              <w:bottom w:val="nil"/>
              <w:right w:val="nil"/>
            </w:tcBorders>
            <w:tcMar>
              <w:top w:w="0" w:type="dxa"/>
              <w:left w:w="62" w:type="dxa"/>
              <w:bottom w:w="0" w:type="dxa"/>
              <w:right w:w="62" w:type="dxa"/>
            </w:tcMar>
          </w:tcPr>
          <w:p w:rsidR="00000000" w:rsidRPr="00D6446B" w:rsidP="00D6446B">
            <w:pPr>
              <w:pStyle w:val="List"/>
            </w:pPr>
            <w:r w:rsidRPr="00D6446B">
              <w:t>1.1</w:t>
            </w:r>
            <w:r w:rsidRPr="00D6446B">
              <w:tab/>
              <w:t>Determine system layout and operational problem areas.</w:t>
            </w:r>
          </w:p>
          <w:p w:rsidR="00000000" w:rsidRPr="00D6446B" w:rsidP="00D6446B">
            <w:pPr>
              <w:pStyle w:val="List"/>
            </w:pPr>
            <w:r w:rsidRPr="00D6446B">
              <w:t>1.2</w:t>
            </w:r>
            <w:r w:rsidRPr="00D6446B">
              <w:tab/>
              <w:t xml:space="preserve">Plan work required to operate and adjust </w:t>
            </w:r>
            <w:r w:rsidRPr="00D6446B">
              <w:rPr>
                <w:rStyle w:val="BoldandItalics"/>
              </w:rPr>
              <w:t>water reticulation system</w:t>
            </w:r>
            <w:r w:rsidRPr="00D6446B">
              <w:t xml:space="preserve"> according to </w:t>
            </w:r>
            <w:r w:rsidRPr="00D6446B">
              <w:rPr>
                <w:rStyle w:val="BoldandItalics"/>
              </w:rPr>
              <w:t>legislative and organisational requirements</w:t>
            </w:r>
            <w:r w:rsidRPr="00D6446B">
              <w:t xml:space="preserve">. </w:t>
            </w:r>
          </w:p>
          <w:p w:rsidR="00000000" w:rsidRPr="00D6446B" w:rsidP="00D6446B">
            <w:pPr>
              <w:pStyle w:val="List"/>
            </w:pPr>
            <w:r w:rsidRPr="00D6446B">
              <w:t>1.3</w:t>
            </w:r>
            <w:r w:rsidRPr="00D6446B">
              <w:tab/>
              <w:t xml:space="preserve">Select and check </w:t>
            </w:r>
            <w:r w:rsidRPr="00D6446B">
              <w:rPr>
                <w:rStyle w:val="BoldandItalics"/>
              </w:rPr>
              <w:t>equipment</w:t>
            </w:r>
            <w:r w:rsidRPr="00D6446B">
              <w:t xml:space="preserve"> and personal protective equipment to meet safety requirements of task and site.</w:t>
            </w:r>
          </w:p>
          <w:p w:rsidR="00000000" w:rsidP="00D6446B">
            <w:pPr>
              <w:pStyle w:val="List"/>
              <w:rPr>
                <w:lang w:val="en-NZ"/>
              </w:rPr>
            </w:pPr>
            <w:r w:rsidRPr="00D6446B">
              <w:t>1.4</w:t>
            </w:r>
            <w:r w:rsidRPr="00D6446B">
              <w:tab/>
              <w:t>Identify and locate isolation valves and hydrants and fo</w:t>
            </w:r>
            <w:r w:rsidRPr="00D6446B">
              <w:t>llow standard organisational procedures for their operation.</w:t>
            </w:r>
          </w:p>
        </w:tc>
      </w:tr>
      <w:tr w:rsidTr="000E23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6446B">
            <w:pPr>
              <w:pStyle w:val="List"/>
              <w:rPr>
                <w:lang w:val="en-NZ"/>
              </w:rPr>
            </w:pPr>
            <w:r w:rsidRPr="00D6446B">
              <w:rPr>
                <w:rStyle w:val="SpecialBold"/>
              </w:rPr>
              <w:t>2</w:t>
            </w:r>
            <w:r w:rsidRPr="00D6446B">
              <w:tab/>
            </w:r>
            <w:r w:rsidRPr="00D6446B">
              <w:rPr>
                <w:rStyle w:val="SpecialBold"/>
              </w:rPr>
              <w:t>Monitor performance and usage of distribution system devices</w:t>
            </w:r>
            <w:r w:rsidRPr="00D6446B">
              <w:t>.</w:t>
            </w:r>
          </w:p>
        </w:tc>
        <w:tc>
          <w:tcPr>
            <w:tcW w:w="6804" w:type="dxa"/>
            <w:tcBorders>
              <w:top w:val="nil"/>
              <w:left w:val="nil"/>
              <w:bottom w:val="nil"/>
              <w:right w:val="nil"/>
            </w:tcBorders>
            <w:tcMar>
              <w:top w:w="0" w:type="dxa"/>
              <w:left w:w="62" w:type="dxa"/>
              <w:bottom w:w="0" w:type="dxa"/>
              <w:right w:w="62" w:type="dxa"/>
            </w:tcMar>
          </w:tcPr>
          <w:p w:rsidR="00000000" w:rsidRPr="00D6446B" w:rsidP="00D6446B">
            <w:pPr>
              <w:pStyle w:val="List"/>
            </w:pPr>
            <w:r w:rsidRPr="00D6446B">
              <w:t>2.1</w:t>
            </w:r>
            <w:r w:rsidRPr="00D6446B">
              <w:tab/>
              <w:t>Identify fluctuations in supply, system changes, community demands and water quality complaints.</w:t>
            </w:r>
          </w:p>
          <w:p w:rsidR="00000000" w:rsidP="00D6446B">
            <w:pPr>
              <w:pStyle w:val="List"/>
              <w:rPr>
                <w:lang w:val="en-NZ"/>
              </w:rPr>
            </w:pPr>
            <w:r w:rsidRPr="00D6446B">
              <w:t>2.2</w:t>
            </w:r>
            <w:r w:rsidRPr="00D6446B">
              <w:tab/>
              <w:t>Collect and report data o</w:t>
            </w:r>
            <w:r w:rsidRPr="00D6446B">
              <w:t>n system performance and usage according to organisational requirements.</w:t>
            </w:r>
          </w:p>
        </w:tc>
      </w:tr>
      <w:tr w:rsidTr="000E23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6446B">
            <w:pPr>
              <w:pStyle w:val="List"/>
              <w:rPr>
                <w:lang w:val="en-NZ"/>
              </w:rPr>
            </w:pPr>
            <w:r w:rsidRPr="00D6446B">
              <w:rPr>
                <w:rStyle w:val="SpecialBold"/>
              </w:rPr>
              <w:t>3</w:t>
            </w:r>
            <w:r w:rsidRPr="00D6446B">
              <w:tab/>
            </w:r>
            <w:r w:rsidRPr="00D6446B">
              <w:rPr>
                <w:rStyle w:val="SpecialBold"/>
              </w:rPr>
              <w:t>Regulate flow</w:t>
            </w:r>
            <w:r w:rsidRPr="00D6446B">
              <w:t>.</w:t>
            </w:r>
          </w:p>
        </w:tc>
        <w:tc>
          <w:tcPr>
            <w:tcW w:w="6804" w:type="dxa"/>
            <w:tcBorders>
              <w:top w:val="nil"/>
              <w:left w:val="nil"/>
              <w:bottom w:val="nil"/>
              <w:right w:val="nil"/>
            </w:tcBorders>
            <w:tcMar>
              <w:top w:w="0" w:type="dxa"/>
              <w:left w:w="62" w:type="dxa"/>
              <w:bottom w:w="0" w:type="dxa"/>
              <w:right w:w="62" w:type="dxa"/>
            </w:tcMar>
          </w:tcPr>
          <w:p w:rsidR="00000000" w:rsidRPr="00D6446B" w:rsidP="00D6446B">
            <w:pPr>
              <w:pStyle w:val="List"/>
            </w:pPr>
            <w:r w:rsidRPr="00D6446B">
              <w:t>3.1</w:t>
            </w:r>
            <w:r w:rsidRPr="00D6446B">
              <w:tab/>
              <w:t xml:space="preserve">Inspect </w:t>
            </w:r>
            <w:r w:rsidRPr="00D6446B">
              <w:rPr>
                <w:rStyle w:val="BoldandItalics"/>
              </w:rPr>
              <w:t>flow regulating systems</w:t>
            </w:r>
            <w:r w:rsidRPr="00D6446B">
              <w:t xml:space="preserve"> and adjust to meet demand requirements.</w:t>
            </w:r>
          </w:p>
          <w:p w:rsidR="00000000" w:rsidP="00D6446B">
            <w:pPr>
              <w:pStyle w:val="List"/>
              <w:rPr>
                <w:lang w:val="en-NZ"/>
              </w:rPr>
            </w:pPr>
            <w:r w:rsidRPr="00D6446B">
              <w:t>3.2</w:t>
            </w:r>
            <w:r w:rsidRPr="00D6446B">
              <w:tab/>
              <w:t>Regulate and divert flows to facilitate repair or emergency activities.</w:t>
            </w:r>
          </w:p>
        </w:tc>
      </w:tr>
      <w:tr w:rsidTr="000E23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6446B">
            <w:pPr>
              <w:pStyle w:val="List"/>
              <w:rPr>
                <w:lang w:val="en-NZ"/>
              </w:rPr>
            </w:pPr>
            <w:r w:rsidRPr="00D6446B">
              <w:rPr>
                <w:rStyle w:val="SpecialBold"/>
              </w:rPr>
              <w:t>4</w:t>
            </w:r>
            <w:r w:rsidRPr="00D6446B">
              <w:tab/>
            </w:r>
            <w:r w:rsidRPr="00D6446B">
              <w:rPr>
                <w:rStyle w:val="SpecialBold"/>
              </w:rPr>
              <w:t>Regulate p</w:t>
            </w:r>
            <w:r w:rsidRPr="00D6446B">
              <w:rPr>
                <w:rStyle w:val="SpecialBold"/>
              </w:rPr>
              <w:t>ressure</w:t>
            </w:r>
            <w:r w:rsidRPr="00D6446B">
              <w:t>.</w:t>
            </w:r>
          </w:p>
        </w:tc>
        <w:tc>
          <w:tcPr>
            <w:tcW w:w="6804" w:type="dxa"/>
            <w:tcBorders>
              <w:top w:val="nil"/>
              <w:left w:val="nil"/>
              <w:bottom w:val="nil"/>
              <w:right w:val="nil"/>
            </w:tcBorders>
            <w:tcMar>
              <w:top w:w="0" w:type="dxa"/>
              <w:left w:w="62" w:type="dxa"/>
              <w:bottom w:w="0" w:type="dxa"/>
              <w:right w:w="62" w:type="dxa"/>
            </w:tcMar>
          </w:tcPr>
          <w:p w:rsidR="00000000" w:rsidRPr="00D6446B" w:rsidP="00D6446B">
            <w:pPr>
              <w:pStyle w:val="List"/>
            </w:pPr>
            <w:r w:rsidRPr="00D6446B">
              <w:t>4.1</w:t>
            </w:r>
            <w:r w:rsidRPr="00D6446B">
              <w:tab/>
              <w:t>Monitor and adjust pressure to meet optimum delivery.</w:t>
            </w:r>
          </w:p>
          <w:p w:rsidR="00000000" w:rsidRPr="00D6446B" w:rsidP="00D6446B">
            <w:pPr>
              <w:pStyle w:val="List"/>
            </w:pPr>
            <w:r w:rsidRPr="00D6446B">
              <w:t>4.2</w:t>
            </w:r>
            <w:r w:rsidRPr="00D6446B">
              <w:tab/>
              <w:t xml:space="preserve">Investigate </w:t>
            </w:r>
            <w:r w:rsidRPr="00D6446B">
              <w:rPr>
                <w:rStyle w:val="BoldandItalics"/>
              </w:rPr>
              <w:t>pressure fluctuations</w:t>
            </w:r>
            <w:r w:rsidRPr="00D6446B">
              <w:t xml:space="preserve"> and report according to legislative and organisational requirements.</w:t>
            </w:r>
          </w:p>
          <w:p w:rsidR="00000000" w:rsidRPr="00D6446B" w:rsidP="00D6446B">
            <w:pPr>
              <w:pStyle w:val="List"/>
            </w:pPr>
            <w:r w:rsidRPr="00D6446B">
              <w:t>4.3</w:t>
            </w:r>
            <w:r w:rsidRPr="00D6446B">
              <w:tab/>
            </w:r>
            <w:r w:rsidRPr="00D6446B">
              <w:t>Document and report reticulation and distribution information according to organisational procedures.</w:t>
            </w:r>
          </w:p>
        </w:tc>
      </w:tr>
    </w:tbl>
    <w:p w:rsidR="00000000" w:rsidRPr="00D6446B" w:rsidP="00D6446B">
      <w:pPr>
        <w:pStyle w:val="BodyText"/>
      </w:pPr>
    </w:p>
    <w:p w:rsidR="00000000" w:rsidRPr="00D6446B" w:rsidP="00D6446B">
      <w:pPr>
        <w:pStyle w:val="AllowPageBreak"/>
      </w:pPr>
    </w:p>
    <w:p w:rsidR="00000000" w:rsidRPr="00D6446B" w:rsidP="00D6446B">
      <w:pPr>
        <w:pStyle w:val="Heading1"/>
      </w:pPr>
      <w:bookmarkStart w:id="9" w:name="O_404065"/>
      <w:bookmarkEnd w:id="9"/>
      <w:r w:rsidRPr="00D6446B">
        <w:t>Required Skills and Knowledge</w:t>
      </w:r>
    </w:p>
    <w:tbl>
      <w:tblPr>
        <w:tblW w:w="0" w:type="auto"/>
        <w:tblLayout w:type="fixed"/>
        <w:tblCellMar>
          <w:left w:w="62" w:type="dxa"/>
          <w:right w:w="62" w:type="dxa"/>
        </w:tblCellMar>
        <w:tblLook w:val="0000"/>
      </w:tblPr>
      <w:tblGrid>
        <w:gridCol w:w="9072"/>
      </w:tblGrid>
      <w:tr w:rsidTr="000E2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t>This describes the essential skills and knowledge and their level, required for this unit.</w:t>
            </w:r>
          </w:p>
        </w:tc>
      </w:tr>
      <w:tr w:rsidTr="000E2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446B" w:rsidP="00D6446B">
            <w:pPr>
              <w:pStyle w:val="BodyText"/>
            </w:pPr>
            <w:r w:rsidRPr="00D6446B">
              <w:rPr>
                <w:rStyle w:val="SpecialBold"/>
              </w:rPr>
              <w:t>Required skil</w:t>
            </w:r>
            <w:r w:rsidRPr="00D6446B">
              <w:rPr>
                <w:rStyle w:val="SpecialBold"/>
              </w:rPr>
              <w:t>ls</w:t>
            </w:r>
            <w:r w:rsidRPr="00D6446B">
              <w:t>:</w:t>
            </w:r>
          </w:p>
          <w:p w:rsidR="00000000" w:rsidRPr="00D6446B" w:rsidP="00D6446B">
            <w:pPr>
              <w:pStyle w:val="ListBullet"/>
            </w:pPr>
            <w:r w:rsidRPr="00D6446B">
              <w:t xml:space="preserve">identify and respond to operational problems </w:t>
            </w:r>
          </w:p>
          <w:p w:rsidR="00000000" w:rsidRPr="00D6446B" w:rsidP="00D6446B">
            <w:pPr>
              <w:pStyle w:val="ListBullet"/>
            </w:pPr>
            <w:r w:rsidRPr="00D6446B">
              <w:t xml:space="preserve">collect data </w:t>
            </w:r>
          </w:p>
          <w:p w:rsidR="00000000" w:rsidRPr="00D6446B" w:rsidP="00D6446B">
            <w:pPr>
              <w:pStyle w:val="ListBullet"/>
            </w:pPr>
            <w:r w:rsidRPr="00D6446B">
              <w:t xml:space="preserve">produce reports and logs </w:t>
            </w:r>
          </w:p>
          <w:p w:rsidR="00000000" w:rsidRPr="00D6446B" w:rsidP="00D6446B">
            <w:pPr>
              <w:pStyle w:val="ListBullet"/>
            </w:pPr>
            <w:r w:rsidRPr="00D6446B">
              <w:t xml:space="preserve">use safety equipment and personal protective equipment </w:t>
            </w:r>
          </w:p>
          <w:p w:rsidR="00000000" w:rsidRPr="00D6446B" w:rsidP="00D6446B">
            <w:pPr>
              <w:pStyle w:val="ListBullet"/>
            </w:pPr>
            <w:r w:rsidRPr="00D6446B">
              <w:t xml:space="preserve">use tools and machinery </w:t>
            </w:r>
          </w:p>
          <w:p w:rsidR="00000000" w:rsidRPr="00D6446B" w:rsidP="00D6446B">
            <w:pPr>
              <w:pStyle w:val="ListBullet"/>
            </w:pPr>
            <w:r w:rsidRPr="00D6446B">
              <w:t>follow plans, charts and instructions</w:t>
            </w:r>
          </w:p>
          <w:p w:rsidR="00000000" w:rsidRPr="00D6446B" w:rsidP="00D6446B">
            <w:pPr>
              <w:pStyle w:val="ListBullet"/>
            </w:pPr>
            <w:r w:rsidRPr="00D6446B">
              <w:t>perform work-related calculations</w:t>
            </w:r>
          </w:p>
          <w:p w:rsidR="00000000" w:rsidRPr="00D6446B" w:rsidP="00D6446B">
            <w:pPr>
              <w:pStyle w:val="ListBullet"/>
            </w:pPr>
            <w:r w:rsidRPr="00D6446B">
              <w:t xml:space="preserve">work effectively as part of a team </w:t>
            </w:r>
          </w:p>
          <w:p w:rsidR="00000000" w:rsidRPr="00D6446B" w:rsidP="00D6446B">
            <w:pPr>
              <w:pStyle w:val="ListBullet"/>
            </w:pPr>
            <w:r w:rsidRPr="00D6446B">
              <w:t xml:space="preserve">apply procedures and standards </w:t>
            </w:r>
          </w:p>
          <w:p w:rsidR="00000000" w:rsidRPr="00D6446B" w:rsidP="00D6446B">
            <w:pPr>
              <w:pStyle w:val="ListBullet"/>
            </w:pPr>
            <w:r w:rsidRPr="00D6446B">
              <w:t xml:space="preserve">communicate with employees and customers </w:t>
            </w:r>
          </w:p>
          <w:p w:rsidR="00000000" w:rsidRPr="00D6446B" w:rsidP="00D6446B">
            <w:pPr>
              <w:pStyle w:val="ListBullet"/>
            </w:pPr>
            <w:r w:rsidRPr="00D6446B">
              <w:t xml:space="preserve">use communication equipment </w:t>
            </w:r>
          </w:p>
          <w:p w:rsidR="00000000" w:rsidRPr="00D6446B" w:rsidP="00D6446B">
            <w:pPr>
              <w:pStyle w:val="ListBullet"/>
            </w:pPr>
            <w:r w:rsidRPr="00D6446B">
              <w:t>install and operate a stand pipe or fire plug</w:t>
            </w:r>
          </w:p>
          <w:p w:rsidR="00000000" w:rsidRPr="00D6446B" w:rsidP="00D6446B">
            <w:pPr>
              <w:pStyle w:val="ListBullet"/>
            </w:pPr>
            <w:r w:rsidRPr="00D6446B">
              <w:t>record water losses</w:t>
            </w:r>
          </w:p>
          <w:p w:rsidR="00000000" w:rsidRPr="00D6446B" w:rsidP="00D6446B">
            <w:pPr>
              <w:pStyle w:val="ListBullet"/>
            </w:pPr>
            <w:r w:rsidRPr="00D6446B">
              <w:t xml:space="preserve">give and receive instructions </w:t>
            </w:r>
          </w:p>
          <w:p w:rsidR="00000000" w:rsidRPr="00D6446B" w:rsidP="00D6446B">
            <w:pPr>
              <w:pStyle w:val="ListBullet"/>
            </w:pPr>
            <w:r w:rsidRPr="00D6446B">
              <w:t>communicate effectiv</w:t>
            </w:r>
            <w:r w:rsidRPr="00D6446B">
              <w:t xml:space="preserve">ely with utilities and service bodies </w:t>
            </w:r>
          </w:p>
          <w:p w:rsidR="00000000" w:rsidRPr="00D6446B" w:rsidP="00D6446B">
            <w:pPr>
              <w:pStyle w:val="ListBullet"/>
            </w:pPr>
            <w:r w:rsidRPr="00D6446B">
              <w:t xml:space="preserve">identify system faults </w:t>
            </w:r>
          </w:p>
          <w:p w:rsidR="00000000" w:rsidRPr="00D6446B" w:rsidP="00D6446B">
            <w:pPr>
              <w:pStyle w:val="ListBullet"/>
            </w:pPr>
            <w:r w:rsidRPr="00D6446B">
              <w:t>identify hazards</w:t>
            </w:r>
          </w:p>
          <w:p w:rsidR="00000000" w:rsidRPr="00D6446B" w:rsidP="00D6446B">
            <w:pPr>
              <w:pStyle w:val="ListBullet"/>
            </w:pPr>
            <w:r w:rsidRPr="00D6446B">
              <w:t>use literacy skills in regard to verbal and written communication in the workplace</w:t>
            </w:r>
          </w:p>
          <w:p w:rsidR="00000000" w:rsidP="00D6446B">
            <w:pPr>
              <w:pStyle w:val="ListBullet"/>
              <w:rPr>
                <w:lang w:val="en-NZ"/>
              </w:rPr>
            </w:pPr>
            <w:r w:rsidRPr="00D6446B">
              <w:t>implement remedial action to maintain supply</w:t>
            </w:r>
          </w:p>
        </w:tc>
      </w:tr>
      <w:tr w:rsidTr="000E2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446B" w:rsidP="00D6446B">
            <w:pPr>
              <w:pStyle w:val="BodyText"/>
            </w:pPr>
            <w:r w:rsidRPr="00D6446B">
              <w:rPr>
                <w:rStyle w:val="SpecialBold"/>
              </w:rPr>
              <w:t>Required knowledge</w:t>
            </w:r>
            <w:r w:rsidRPr="00D6446B">
              <w:t>:</w:t>
            </w:r>
          </w:p>
          <w:p w:rsidR="00000000" w:rsidRPr="00D6446B" w:rsidP="00D6446B">
            <w:pPr>
              <w:pStyle w:val="ListBullet"/>
            </w:pPr>
            <w:r w:rsidRPr="00D6446B">
              <w:t xml:space="preserve">impact of the principles of hydraulics on the operation of flows </w:t>
            </w:r>
          </w:p>
          <w:p w:rsidR="00000000" w:rsidRPr="00D6446B" w:rsidP="00D6446B">
            <w:pPr>
              <w:pStyle w:val="ListBullet"/>
            </w:pPr>
            <w:r w:rsidRPr="00D6446B">
              <w:t>system layout and performance</w:t>
            </w:r>
          </w:p>
          <w:p w:rsidR="00000000" w:rsidRPr="00D6446B" w:rsidP="00D6446B">
            <w:pPr>
              <w:pStyle w:val="ListBullet"/>
            </w:pPr>
            <w:r w:rsidRPr="00D6446B">
              <w:t>standard operating procedures</w:t>
            </w:r>
          </w:p>
          <w:p w:rsidR="00000000" w:rsidRPr="00D6446B" w:rsidP="00D6446B">
            <w:pPr>
              <w:pStyle w:val="ListBullet"/>
            </w:pPr>
            <w:r w:rsidRPr="00D6446B">
              <w:t>water hammer</w:t>
            </w:r>
          </w:p>
          <w:p w:rsidR="00000000" w:rsidRPr="00D6446B" w:rsidP="00D6446B">
            <w:pPr>
              <w:pStyle w:val="ListBullet"/>
            </w:pPr>
            <w:r w:rsidRPr="00D6446B">
              <w:t xml:space="preserve">water quality and disinfection requirements </w:t>
            </w:r>
          </w:p>
          <w:p w:rsidR="00000000" w:rsidRPr="00D6446B" w:rsidP="00D6446B">
            <w:pPr>
              <w:pStyle w:val="ListBullet"/>
            </w:pPr>
            <w:r w:rsidRPr="00D6446B">
              <w:t xml:space="preserve">environmental aspects of operation </w:t>
            </w:r>
          </w:p>
          <w:p w:rsidR="00000000" w:rsidRPr="00D6446B" w:rsidP="00D6446B">
            <w:pPr>
              <w:pStyle w:val="ListBullet"/>
            </w:pPr>
            <w:r w:rsidRPr="00D6446B">
              <w:t xml:space="preserve">electrical safety for disconnecting </w:t>
            </w:r>
            <w:r w:rsidRPr="00D6446B">
              <w:t>and changing meters and fittings</w:t>
            </w:r>
          </w:p>
          <w:p w:rsidR="00000000" w:rsidRPr="00D6446B" w:rsidP="00D6446B">
            <w:pPr>
              <w:pStyle w:val="ListBullet"/>
            </w:pPr>
            <w:r w:rsidRPr="00D6446B">
              <w:t xml:space="preserve">lock-out procedures for mechanical and electrical installations </w:t>
            </w:r>
          </w:p>
          <w:p w:rsidR="00000000" w:rsidRPr="00D6446B" w:rsidP="00D6446B">
            <w:pPr>
              <w:pStyle w:val="ListBullet"/>
            </w:pPr>
            <w:r w:rsidRPr="00D6446B">
              <w:t xml:space="preserve">organisational communication systems </w:t>
            </w:r>
          </w:p>
          <w:p w:rsidR="00000000" w:rsidRPr="00D6446B" w:rsidP="00D6446B">
            <w:pPr>
              <w:pStyle w:val="ListBullet"/>
            </w:pPr>
            <w:r w:rsidRPr="00D6446B">
              <w:t xml:space="preserve">hazardous materials handling </w:t>
            </w:r>
          </w:p>
          <w:p w:rsidR="00000000" w:rsidRPr="00D6446B" w:rsidP="00D6446B">
            <w:pPr>
              <w:pStyle w:val="ListBullet"/>
            </w:pPr>
            <w:r w:rsidRPr="00D6446B">
              <w:t xml:space="preserve">landscape and ground structure of work area </w:t>
            </w:r>
          </w:p>
          <w:p w:rsidR="00000000" w:rsidRPr="00D6446B" w:rsidP="00D6446B">
            <w:pPr>
              <w:pStyle w:val="ListBullet"/>
            </w:pPr>
            <w:r w:rsidRPr="00D6446B">
              <w:t>risk factors and potential hazards of operati</w:t>
            </w:r>
            <w:r w:rsidRPr="00D6446B">
              <w:t>ng water distribution systems</w:t>
            </w:r>
          </w:p>
          <w:p w:rsidR="00000000" w:rsidRPr="00D6446B" w:rsidP="00D6446B">
            <w:pPr>
              <w:pStyle w:val="ListBullet"/>
            </w:pPr>
            <w:r w:rsidRPr="00D6446B">
              <w:t>conditions for connection to live water mains</w:t>
            </w:r>
          </w:p>
          <w:p w:rsidR="00000000" w:rsidRPr="00D6446B" w:rsidP="00D6446B">
            <w:pPr>
              <w:pStyle w:val="ListBullet"/>
            </w:pPr>
            <w:r w:rsidRPr="00D6446B">
              <w:t xml:space="preserve">equipment operation, capacity and limitations </w:t>
            </w:r>
          </w:p>
          <w:p w:rsidR="00000000" w:rsidRPr="00D6446B" w:rsidP="00D6446B">
            <w:pPr>
              <w:pStyle w:val="ListBullet"/>
            </w:pPr>
            <w:r w:rsidRPr="00D6446B">
              <w:t>effects of weather and conditions on systems, site or plant</w:t>
            </w:r>
          </w:p>
          <w:p w:rsidR="00000000" w:rsidRPr="00D6446B" w:rsidP="00D6446B">
            <w:pPr>
              <w:pStyle w:val="ListBullet"/>
            </w:pPr>
            <w:r w:rsidRPr="00D6446B">
              <w:t>control systems</w:t>
            </w:r>
          </w:p>
        </w:tc>
      </w:tr>
    </w:tbl>
    <w:p w:rsidR="00000000" w:rsidRPr="00D6446B" w:rsidP="00D6446B">
      <w:pPr>
        <w:pStyle w:val="BodyText"/>
      </w:pPr>
    </w:p>
    <w:p w:rsidR="00000000" w:rsidRPr="00D6446B" w:rsidP="00D6446B">
      <w:pPr>
        <w:pStyle w:val="AllowPageBreak"/>
      </w:pPr>
    </w:p>
    <w:p w:rsidR="00000000" w:rsidRPr="00D6446B" w:rsidP="00D6446B">
      <w:pPr>
        <w:pStyle w:val="Heading1"/>
      </w:pPr>
      <w:bookmarkStart w:id="10" w:name="O_404071"/>
      <w:bookmarkEnd w:id="10"/>
      <w:r w:rsidRPr="00D6446B">
        <w:t>Evidence Guide</w:t>
      </w:r>
    </w:p>
    <w:tbl>
      <w:tblPr>
        <w:tblW w:w="0" w:type="auto"/>
        <w:tblLayout w:type="fixed"/>
        <w:tblCellMar>
          <w:left w:w="62" w:type="dxa"/>
          <w:right w:w="62" w:type="dxa"/>
        </w:tblCellMar>
        <w:tblLook w:val="0000"/>
      </w:tblPr>
      <w:tblGrid>
        <w:gridCol w:w="2988"/>
        <w:gridCol w:w="6084"/>
      </w:tblGrid>
      <w:tr w:rsidTr="000E2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t>The evidence guide provides advice on assessment and must be read in conjunction with the performance criteria, required skills and knowledge, the range statement and the Assessment Guidelines for the Training Package.</w:t>
            </w:r>
          </w:p>
        </w:tc>
      </w:tr>
      <w:tr w:rsidTr="000E2362">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SpecialBold"/>
              </w:rPr>
              <w:t>Critical aspects for assessmen</w:t>
            </w:r>
            <w:r w:rsidRPr="00D6446B">
              <w:rPr>
                <w:rStyle w:val="SpecialBold"/>
              </w:rPr>
              <w:t>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D6446B" w:rsidP="00D6446B">
            <w:pPr>
              <w:pStyle w:val="BodyText"/>
            </w:pPr>
            <w:r w:rsidRPr="00D6446B">
              <w:t>The candidate should demonstrate the ability to operate reticulation and distribution systems by:</w:t>
            </w:r>
          </w:p>
          <w:p w:rsidR="00000000" w:rsidRPr="00D6446B" w:rsidP="00D6446B">
            <w:pPr>
              <w:pStyle w:val="ListBullet"/>
            </w:pPr>
            <w:r w:rsidRPr="00D6446B">
              <w:t>identifying conditions of system</w:t>
            </w:r>
          </w:p>
          <w:p w:rsidR="00000000" w:rsidRPr="00D6446B" w:rsidP="00D6446B">
            <w:pPr>
              <w:pStyle w:val="ListBullet"/>
            </w:pPr>
            <w:r w:rsidRPr="00D6446B">
              <w:t>preparing work site</w:t>
            </w:r>
          </w:p>
          <w:p w:rsidR="00000000" w:rsidRPr="00D6446B" w:rsidP="00D6446B">
            <w:pPr>
              <w:pStyle w:val="ListBullet"/>
            </w:pPr>
            <w:r w:rsidRPr="00D6446B">
              <w:t>monitoring system performance and usage</w:t>
            </w:r>
          </w:p>
          <w:p w:rsidR="00000000" w:rsidRPr="00D6446B" w:rsidP="00D6446B">
            <w:pPr>
              <w:pStyle w:val="ListBullet"/>
            </w:pPr>
            <w:r w:rsidRPr="00D6446B">
              <w:t>m</w:t>
            </w:r>
            <w:r w:rsidRPr="00D6446B">
              <w:t>onitoring and diverting flow</w:t>
            </w:r>
          </w:p>
          <w:p w:rsidR="00000000" w:rsidP="00D6446B">
            <w:pPr>
              <w:pStyle w:val="ListBullet"/>
              <w:rPr>
                <w:lang w:val="en-NZ"/>
              </w:rPr>
            </w:pPr>
            <w:r w:rsidRPr="00D6446B">
              <w:t>monitoring and regulating pressure</w:t>
            </w:r>
          </w:p>
        </w:tc>
      </w:tr>
      <w:tr w:rsidTr="000E2362">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D6446B" w:rsidP="00D6446B">
            <w:pPr>
              <w:pStyle w:val="BodyText"/>
            </w:pPr>
            <w:r w:rsidRPr="00D6446B">
              <w:t xml:space="preserve">Access to the workplace and resources including: </w:t>
            </w:r>
          </w:p>
          <w:p w:rsidR="00000000" w:rsidRPr="00D6446B" w:rsidP="00D6446B">
            <w:pPr>
              <w:pStyle w:val="ListBullet"/>
            </w:pPr>
            <w:r w:rsidRPr="00D6446B">
              <w:t>documentation that should normally be available in a water industry organisation</w:t>
            </w:r>
          </w:p>
          <w:p w:rsidR="00000000" w:rsidRPr="00D6446B" w:rsidP="00D6446B">
            <w:pPr>
              <w:pStyle w:val="ListBullet"/>
            </w:pPr>
            <w:r w:rsidRPr="00D6446B">
              <w:t>relevant codes, standards and government regulations</w:t>
            </w:r>
          </w:p>
          <w:p w:rsidR="00000000" w:rsidRPr="00D6446B" w:rsidP="00D6446B">
            <w:pPr>
              <w:pStyle w:val="BodyText"/>
            </w:pPr>
            <w:r w:rsidRPr="00D6446B">
              <w:t>Where applicable, physical resources should include equipment modified for people with disabilities.</w:t>
            </w:r>
          </w:p>
          <w:p w:rsidR="00000000" w:rsidRPr="00D6446B" w:rsidP="00D6446B">
            <w:pPr>
              <w:pStyle w:val="BodyText"/>
            </w:pPr>
            <w:r w:rsidRPr="00D6446B">
              <w:t>Access must be provided to appropriate learning and assessment support when required.</w:t>
            </w:r>
          </w:p>
          <w:p w:rsidR="00000000" w:rsidRPr="00D6446B" w:rsidP="00D6446B">
            <w:pPr>
              <w:pStyle w:val="BodyText"/>
            </w:pPr>
            <w:r w:rsidRPr="00D6446B">
              <w:t>Assessment proce</w:t>
            </w:r>
            <w:r w:rsidRPr="00D6446B">
              <w:t xml:space="preserve">sses and techniques must be culturally appropriate, and appropriate to the language and literacy capacity of the candidate and the work being performed. </w:t>
            </w:r>
          </w:p>
          <w:p w:rsidR="00000000" w:rsidRPr="00D6446B" w:rsidP="00D6446B">
            <w:pPr>
              <w:pStyle w:val="BodyText"/>
            </w:pPr>
            <w:r w:rsidRPr="00D6446B">
              <w:t>Validity and sufficiency of evidence requires that:</w:t>
            </w:r>
          </w:p>
          <w:p w:rsidR="00000000" w:rsidRPr="00D6446B" w:rsidP="00D6446B">
            <w:pPr>
              <w:pStyle w:val="ListBullet"/>
            </w:pPr>
            <w:r w:rsidRPr="00D6446B">
              <w:t>competency will need to be demonstrated over a pe</w:t>
            </w:r>
            <w:r w:rsidRPr="00D6446B">
              <w:t>riod of time reflecting the scope of the role and the practical requirements of the workplace</w:t>
            </w:r>
          </w:p>
          <w:p w:rsidR="00000000" w:rsidRPr="00D6446B" w:rsidP="00D6446B">
            <w:pPr>
              <w:pStyle w:val="ListBullet"/>
            </w:pPr>
            <w:r w:rsidRPr="00D6446B">
              <w:t>where the assessment is part of a structured learning experience the evidence collected must relate to a number of performances assessed at different points in ti</w:t>
            </w:r>
            <w:r w:rsidRPr="00D6446B">
              <w:t>me and separated by further learning and practice</w:t>
            </w:r>
          </w:p>
          <w:p w:rsidR="00000000" w:rsidRPr="00D6446B" w:rsidP="00D6446B">
            <w:pPr>
              <w:pStyle w:val="ListBullet"/>
            </w:pPr>
            <w:r w:rsidRPr="00D6446B">
              <w:t>a decision of competence only taken at the point when the assessor has complete confidence in the person's competence over time and in various contexts</w:t>
            </w:r>
          </w:p>
          <w:p w:rsidR="00000000" w:rsidRPr="00D6446B" w:rsidP="00D6446B">
            <w:pPr>
              <w:pStyle w:val="ListBullet"/>
            </w:pPr>
            <w:r w:rsidRPr="00D6446B">
              <w:t>all assessment that is part of a structured learning e</w:t>
            </w:r>
            <w:r w:rsidRPr="00D6446B">
              <w:t>xperience must include a combination of direct, indirect and supplementary evidence</w:t>
            </w:r>
          </w:p>
          <w:p w:rsidR="00000000" w:rsidRPr="00D6446B" w:rsidP="00D6446B">
            <w:pPr>
              <w:pStyle w:val="ListBullet"/>
            </w:pPr>
            <w:r w:rsidRPr="00D6446B">
              <w:t>where assessment is for the purpose of recognition (RCC/RPL), the evidence provided will need to be authenticated and show that it represents competency demonstrated over a</w:t>
            </w:r>
            <w:r w:rsidRPr="00D6446B">
              <w:t xml:space="preserve"> period of time</w:t>
            </w:r>
          </w:p>
          <w:p w:rsidR="00000000" w:rsidRPr="00D6446B" w:rsidP="00D6446B">
            <w:pPr>
              <w:pStyle w:val="ListBullet"/>
            </w:pPr>
            <w:r w:rsidRPr="00D6446B">
              <w:t>assessment can be through simulated project-based activity and must include evidence relating to each of the elements in this unit</w:t>
            </w:r>
          </w:p>
          <w:p w:rsidR="00000000" w:rsidRPr="00D6446B" w:rsidP="00D6446B">
            <w:pPr>
              <w:pStyle w:val="BodyText"/>
            </w:pPr>
            <w:r w:rsidRPr="00D6446B">
              <w:t>In all cases where practical assessment is used it will be combined with targeted questioning to assess the u</w:t>
            </w:r>
            <w:r w:rsidRPr="00D6446B">
              <w:t>nderpinning knowledge. Questioning will be undertaken in a manner appropriate to the skill levels of the operator and cultural issues that may affect responses to the questions, and will reflect the requirements of the competency and the work being perform</w:t>
            </w:r>
            <w:r w:rsidRPr="00D6446B">
              <w:t>ed.</w:t>
            </w:r>
          </w:p>
        </w:tc>
      </w:tr>
    </w:tbl>
    <w:p w:rsidR="00000000" w:rsidRPr="00D6446B" w:rsidP="00D6446B">
      <w:pPr>
        <w:pStyle w:val="BodyText"/>
      </w:pPr>
    </w:p>
    <w:p w:rsidR="00000000" w:rsidRPr="00D6446B" w:rsidP="00D6446B">
      <w:pPr>
        <w:pStyle w:val="AllowPageBreak"/>
      </w:pPr>
    </w:p>
    <w:p w:rsidR="00000000" w:rsidRPr="00D6446B" w:rsidP="00D6446B">
      <w:pPr>
        <w:pStyle w:val="Heading1"/>
      </w:pPr>
      <w:bookmarkStart w:id="11" w:name="O_404066"/>
      <w:bookmarkEnd w:id="11"/>
      <w:r w:rsidRPr="00D6446B">
        <w:t>Range Statement</w:t>
      </w:r>
    </w:p>
    <w:tbl>
      <w:tblPr>
        <w:tblW w:w="0" w:type="auto"/>
        <w:tblLayout w:type="fixed"/>
        <w:tblCellMar>
          <w:left w:w="62" w:type="dxa"/>
          <w:right w:w="62" w:type="dxa"/>
        </w:tblCellMar>
        <w:tblLook w:val="0000"/>
      </w:tblPr>
      <w:tblGrid>
        <w:gridCol w:w="2990"/>
        <w:gridCol w:w="6082"/>
      </w:tblGrid>
      <w:tr w:rsidTr="000E2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t xml:space="preserve">The range statement relates to the unit of competency as a whole. It allows for different work environments and situations that may affect performance. </w:t>
            </w:r>
            <w:r w:rsidRPr="00D6446B">
              <w:rPr>
                <w:rStyle w:val="BoldandItalics"/>
              </w:rPr>
              <w:t>Bold italicised</w:t>
            </w:r>
            <w:r w:rsidRPr="00D6446B">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D6446B">
              <w:t xml:space="preserve"> and regional contexts.</w:t>
            </w:r>
          </w:p>
        </w:tc>
      </w:tr>
      <w:tr w:rsidTr="000E2362">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BoldandItalics"/>
              </w:rPr>
              <w:t>Water reticulation system</w:t>
            </w:r>
            <w:r w:rsidRPr="00D6446B">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6446B" w:rsidP="00D6446B">
            <w:pPr>
              <w:pStyle w:val="ListBullet"/>
            </w:pPr>
            <w:r w:rsidRPr="00D6446B">
              <w:t xml:space="preserve">scours </w:t>
            </w:r>
          </w:p>
          <w:p w:rsidR="00000000" w:rsidRPr="00D6446B" w:rsidP="00D6446B">
            <w:pPr>
              <w:pStyle w:val="ListBullet"/>
            </w:pPr>
            <w:r w:rsidRPr="00D6446B">
              <w:t xml:space="preserve">chambers </w:t>
            </w:r>
          </w:p>
          <w:p w:rsidR="00000000" w:rsidRPr="00D6446B" w:rsidP="00D6446B">
            <w:pPr>
              <w:pStyle w:val="ListBullet"/>
            </w:pPr>
            <w:r w:rsidRPr="00D6446B">
              <w:t xml:space="preserve">hydrants </w:t>
            </w:r>
          </w:p>
          <w:p w:rsidR="00000000" w:rsidRPr="00D6446B" w:rsidP="00D6446B">
            <w:pPr>
              <w:pStyle w:val="ListBullet"/>
            </w:pPr>
            <w:r w:rsidRPr="00D6446B">
              <w:t xml:space="preserve">sluices </w:t>
            </w:r>
          </w:p>
          <w:p w:rsidR="00000000" w:rsidRPr="00D6446B" w:rsidP="00D6446B">
            <w:pPr>
              <w:pStyle w:val="ListBullet"/>
            </w:pPr>
            <w:r w:rsidRPr="00D6446B">
              <w:t xml:space="preserve">valves </w:t>
            </w:r>
          </w:p>
          <w:p w:rsidR="00000000" w:rsidRPr="00D6446B" w:rsidP="00D6446B">
            <w:pPr>
              <w:pStyle w:val="ListBullet"/>
            </w:pPr>
            <w:r w:rsidRPr="00D6446B">
              <w:t xml:space="preserve">main taps </w:t>
            </w:r>
          </w:p>
          <w:p w:rsidR="00000000" w:rsidRPr="00D6446B" w:rsidP="00D6446B">
            <w:pPr>
              <w:pStyle w:val="ListBullet"/>
            </w:pPr>
            <w:r w:rsidRPr="00D6446B">
              <w:t xml:space="preserve">fire services </w:t>
            </w:r>
          </w:p>
          <w:p w:rsidR="00000000" w:rsidP="00D6446B">
            <w:pPr>
              <w:pStyle w:val="ListBullet"/>
              <w:rPr>
                <w:lang w:val="en-NZ"/>
              </w:rPr>
            </w:pPr>
            <w:r w:rsidRPr="00D6446B">
              <w:t>service reservoirs</w:t>
            </w:r>
          </w:p>
        </w:tc>
      </w:tr>
      <w:tr w:rsidTr="000E2362">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BoldandItalics"/>
              </w:rPr>
              <w:t>Legislative and organisational requirements</w:t>
            </w:r>
            <w:r w:rsidRPr="00D6446B">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6446B" w:rsidP="00D6446B">
            <w:pPr>
              <w:pStyle w:val="ListBullet"/>
            </w:pPr>
            <w:r w:rsidRPr="00D6446B">
              <w:t>relevant federal and state or territory legislation and regulations</w:t>
            </w:r>
          </w:p>
          <w:p w:rsidR="00000000" w:rsidRPr="00D6446B" w:rsidP="00D6446B">
            <w:pPr>
              <w:pStyle w:val="ListBullet"/>
            </w:pPr>
            <w:r w:rsidRPr="00D6446B">
              <w:t>codes of practice, associated standards and guidance material</w:t>
            </w:r>
          </w:p>
          <w:p w:rsidR="00000000" w:rsidRPr="00D6446B" w:rsidP="00D6446B">
            <w:pPr>
              <w:pStyle w:val="ListBullet"/>
            </w:pPr>
            <w:r w:rsidRPr="00D6446B">
              <w:t>documented organisational policies, manuals and induction programs</w:t>
            </w:r>
          </w:p>
          <w:p w:rsidR="00000000" w:rsidP="00D6446B">
            <w:pPr>
              <w:pStyle w:val="ListBullet"/>
              <w:rPr>
                <w:lang w:val="en-NZ"/>
              </w:rPr>
            </w:pPr>
            <w:r w:rsidRPr="00D6446B">
              <w:t>relevant community planning and development agreements, suc</w:t>
            </w:r>
            <w:r w:rsidRPr="00D6446B">
              <w:t>h as land care agreements</w:t>
            </w:r>
          </w:p>
        </w:tc>
      </w:tr>
      <w:tr w:rsidTr="000E2362">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BoldandItalics"/>
              </w:rPr>
              <w:t>Equipment</w:t>
            </w:r>
            <w:r w:rsidRPr="00D6446B">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6446B" w:rsidP="00D6446B">
            <w:pPr>
              <w:pStyle w:val="ListBullet"/>
            </w:pPr>
            <w:r w:rsidRPr="00D6446B">
              <w:t xml:space="preserve">hand and power tools </w:t>
            </w:r>
          </w:p>
          <w:p w:rsidR="00000000" w:rsidRPr="00D6446B" w:rsidP="00D6446B">
            <w:pPr>
              <w:pStyle w:val="ListBullet"/>
            </w:pPr>
            <w:r w:rsidRPr="00D6446B">
              <w:t xml:space="preserve">lifting equipment </w:t>
            </w:r>
          </w:p>
          <w:p w:rsidR="00000000" w:rsidRPr="00D6446B" w:rsidP="00D6446B">
            <w:pPr>
              <w:pStyle w:val="ListBullet"/>
            </w:pPr>
            <w:r w:rsidRPr="00D6446B">
              <w:t xml:space="preserve">on- and off-road vehicles </w:t>
            </w:r>
          </w:p>
          <w:p w:rsidR="00000000" w:rsidRPr="00D6446B" w:rsidP="00D6446B">
            <w:pPr>
              <w:pStyle w:val="ListBullet"/>
            </w:pPr>
            <w:r w:rsidRPr="00D6446B">
              <w:t xml:space="preserve">portable pumps </w:t>
            </w:r>
          </w:p>
          <w:p w:rsidR="00000000" w:rsidRPr="00D6446B" w:rsidP="00D6446B">
            <w:pPr>
              <w:pStyle w:val="ListBullet"/>
            </w:pPr>
            <w:r w:rsidRPr="00D6446B">
              <w:t xml:space="preserve">communication equipment </w:t>
            </w:r>
          </w:p>
          <w:p w:rsidR="00000000" w:rsidRPr="00D6446B" w:rsidP="00D6446B">
            <w:pPr>
              <w:pStyle w:val="ListBullet"/>
            </w:pPr>
            <w:r w:rsidRPr="00D6446B">
              <w:t xml:space="preserve">disinfection and sampling equipment </w:t>
            </w:r>
          </w:p>
          <w:p w:rsidR="00000000" w:rsidRPr="00D6446B" w:rsidP="00D6446B">
            <w:pPr>
              <w:pStyle w:val="ListBullet"/>
            </w:pPr>
            <w:r w:rsidRPr="00D6446B">
              <w:t xml:space="preserve">gas detection equipment </w:t>
            </w:r>
          </w:p>
          <w:p w:rsidR="00000000" w:rsidRPr="00D6446B" w:rsidP="00D6446B">
            <w:pPr>
              <w:pStyle w:val="ListBullet"/>
            </w:pPr>
            <w:r w:rsidRPr="00D6446B">
              <w:t xml:space="preserve">rescue equipment </w:t>
            </w:r>
          </w:p>
          <w:p w:rsidR="00000000" w:rsidP="00D6446B">
            <w:pPr>
              <w:pStyle w:val="ListBullet"/>
              <w:rPr>
                <w:lang w:val="en-NZ"/>
              </w:rPr>
            </w:pPr>
            <w:r w:rsidRPr="00D6446B">
              <w:t>appropriate personal protective equipment</w:t>
            </w:r>
          </w:p>
        </w:tc>
      </w:tr>
      <w:tr w:rsidTr="000E2362">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BoldandItalics"/>
              </w:rPr>
              <w:t>Flow regulating systems</w:t>
            </w:r>
            <w:r w:rsidRPr="00D6446B">
              <w:t xml:space="preserve"> will include operation of:</w:t>
            </w:r>
          </w:p>
        </w:tc>
        <w:tc>
          <w:tcPr>
            <w:tcW w:w="6082" w:type="dxa"/>
            <w:tcBorders>
              <w:top w:val="nil"/>
              <w:left w:val="nil"/>
              <w:bottom w:val="nil"/>
              <w:right w:val="nil"/>
            </w:tcBorders>
            <w:tcMar>
              <w:top w:w="0" w:type="dxa"/>
              <w:left w:w="62" w:type="dxa"/>
              <w:bottom w:w="0" w:type="dxa"/>
              <w:right w:w="62" w:type="dxa"/>
            </w:tcMar>
          </w:tcPr>
          <w:p w:rsidR="00000000" w:rsidRPr="00D6446B" w:rsidP="00D6446B">
            <w:pPr>
              <w:pStyle w:val="ListBullet"/>
            </w:pPr>
            <w:r w:rsidRPr="00D6446B">
              <w:t>valving systems, such as:</w:t>
            </w:r>
          </w:p>
          <w:p w:rsidR="00000000" w:rsidRPr="00D6446B" w:rsidP="00D6446B">
            <w:pPr>
              <w:pStyle w:val="ListBullet2"/>
            </w:pPr>
            <w:r w:rsidRPr="00D6446B">
              <w:t>sluice</w:t>
            </w:r>
          </w:p>
          <w:p w:rsidR="00000000" w:rsidRPr="00D6446B" w:rsidP="00D6446B">
            <w:pPr>
              <w:pStyle w:val="ListBullet2"/>
            </w:pPr>
            <w:r w:rsidRPr="00D6446B">
              <w:t>gate</w:t>
            </w:r>
          </w:p>
          <w:p w:rsidR="00000000" w:rsidRPr="00D6446B" w:rsidP="00D6446B">
            <w:pPr>
              <w:pStyle w:val="ListBullet2"/>
            </w:pPr>
            <w:r w:rsidRPr="00D6446B">
              <w:t>blade</w:t>
            </w:r>
          </w:p>
          <w:p w:rsidR="00000000" w:rsidRPr="00D6446B" w:rsidP="00D6446B">
            <w:pPr>
              <w:pStyle w:val="ListBullet2"/>
            </w:pPr>
            <w:r w:rsidRPr="00D6446B">
              <w:t>non-return</w:t>
            </w:r>
          </w:p>
          <w:p w:rsidR="00000000" w:rsidRPr="00D6446B" w:rsidP="00D6446B">
            <w:pPr>
              <w:pStyle w:val="ListBullet2"/>
            </w:pPr>
            <w:r w:rsidRPr="00D6446B">
              <w:t>electronic and manual controlling systems</w:t>
            </w:r>
          </w:p>
          <w:p w:rsidR="00000000" w:rsidP="00D6446B">
            <w:pPr>
              <w:pStyle w:val="ListBullet2"/>
              <w:rPr>
                <w:lang w:val="en-NZ"/>
              </w:rPr>
            </w:pPr>
            <w:r w:rsidRPr="00D6446B">
              <w:t>service reservoirs</w:t>
            </w:r>
          </w:p>
        </w:tc>
      </w:tr>
      <w:tr w:rsidTr="000E2362">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6446B">
            <w:pPr>
              <w:pStyle w:val="BodyText"/>
              <w:rPr>
                <w:lang w:val="en-NZ"/>
              </w:rPr>
            </w:pPr>
            <w:r w:rsidRPr="00D6446B">
              <w:rPr>
                <w:rStyle w:val="BoldandItalics"/>
              </w:rPr>
              <w:t>Pressure fluctuations</w:t>
            </w:r>
            <w:r w:rsidRPr="00D6446B">
              <w:t xml:space="preserve"> may be:</w:t>
            </w:r>
          </w:p>
        </w:tc>
        <w:tc>
          <w:tcPr>
            <w:tcW w:w="6082" w:type="dxa"/>
            <w:tcBorders>
              <w:top w:val="nil"/>
              <w:left w:val="nil"/>
              <w:bottom w:val="nil"/>
              <w:right w:val="nil"/>
            </w:tcBorders>
            <w:tcMar>
              <w:top w:w="0" w:type="dxa"/>
              <w:left w:w="62" w:type="dxa"/>
              <w:bottom w:w="0" w:type="dxa"/>
              <w:right w:w="62" w:type="dxa"/>
            </w:tcMar>
          </w:tcPr>
          <w:p w:rsidR="00000000" w:rsidRPr="00D6446B" w:rsidP="00D6446B">
            <w:pPr>
              <w:pStyle w:val="ListBullet"/>
            </w:pPr>
            <w:r w:rsidRPr="00D6446B">
              <w:t>high</w:t>
            </w:r>
          </w:p>
          <w:p w:rsidR="00000000" w:rsidRPr="00D6446B" w:rsidP="00D6446B">
            <w:pPr>
              <w:pStyle w:val="ListBullet"/>
            </w:pPr>
            <w:r w:rsidRPr="00D6446B">
              <w:t>low</w:t>
            </w:r>
          </w:p>
          <w:p w:rsidR="00000000" w:rsidRPr="00D6446B" w:rsidP="00D6446B">
            <w:pPr>
              <w:pStyle w:val="ListBullet"/>
            </w:pPr>
            <w:r w:rsidRPr="00D6446B">
              <w:t>outside acceptable limits</w:t>
            </w:r>
          </w:p>
        </w:tc>
      </w:tr>
    </w:tbl>
    <w:p w:rsidR="000E2362" w:rsidP="00D6446B">
      <w:pPr>
        <w:pStyle w:val="BodyText"/>
      </w:pPr>
    </w:p>
    <w:p w:rsidR="000E2362" w:rsidP="00D6446B">
      <w:pPr>
        <w:pStyle w:val="BodyText"/>
      </w:pPr>
    </w:p>
    <w:p w:rsidR="00000000" w:rsidRPr="00D6446B" w:rsidP="00D6446B">
      <w:pPr>
        <w:pStyle w:val="Heading1"/>
      </w:pPr>
      <w:bookmarkStart w:id="12" w:name="O_404063"/>
      <w:bookmarkEnd w:id="12"/>
      <w:r w:rsidRPr="00D6446B">
        <w:t>Unit Sector(s)</w:t>
      </w:r>
    </w:p>
    <w:p w:rsidR="00000000" w:rsidRPr="00D6446B" w:rsidP="00D6446B">
      <w:pPr>
        <w:pStyle w:val="BodyText"/>
      </w:pPr>
      <w:r w:rsidRPr="00D6446B">
        <w:t>Not applicable.</w:t>
      </w:r>
    </w:p>
    <w:p w:rsidR="00000000" w:rsidRPr="00D6446B" w:rsidP="00D6446B">
      <w:pPr>
        <w:pStyle w:val="AllowPageBreak"/>
      </w:pPr>
    </w:p>
    <w:p w:rsidR="00000000" w:rsidRPr="00D6446B" w:rsidP="00D6446B">
      <w:pPr>
        <w:pStyle w:val="Heading1"/>
      </w:pPr>
      <w:bookmarkStart w:id="13" w:name="O_404075"/>
      <w:bookmarkEnd w:id="13"/>
      <w:r w:rsidRPr="00D6446B">
        <w:t>Competency field</w:t>
      </w:r>
    </w:p>
    <w:p w:rsidR="00000000" w:rsidRPr="00D6446B" w:rsidP="00D6446B">
      <w:pPr>
        <w:pStyle w:val="BodyText"/>
      </w:pPr>
      <w:r w:rsidRPr="00D6446B">
        <w:t>Collection and distribution.</w:t>
      </w:r>
    </w:p>
    <w:p w:rsidR="00000000" w:rsidRPr="00D6446B" w:rsidP="00D6446B"/>
    <w:sectPr w:rsidSect="00D64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362" w:rsidP="000E2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362" w:rsidP="00D64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2362" w:rsidP="00D64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E2362" w:rsidP="00D64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362" w:rsidP="000E23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362" w:rsidP="00D6446B">
    <w:pPr>
      <w:pStyle w:val="Header"/>
      <w:framePr w:wrap="around"/>
    </w:pPr>
    <w:r>
      <w:fldChar w:fldCharType="begin"/>
    </w:r>
    <w:r>
      <w:instrText xml:space="preserve"> TITLE   \* MERGEFORMAT </w:instrText>
    </w:r>
    <w:r>
      <w:fldChar w:fldCharType="separate"/>
    </w:r>
    <w:r>
      <w:t>NWP232B Operate water reticulation and distribution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362" w:rsidP="00D64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49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9E9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8A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46B"/>
    <w:pPr>
      <w:spacing w:before="360" w:after="60"/>
      <w:outlineLvl w:val="0"/>
    </w:pPr>
    <w:rPr>
      <w:sz w:val="32"/>
    </w:rPr>
  </w:style>
  <w:style w:type="paragraph" w:styleId="Heading2">
    <w:name w:val="heading 2"/>
    <w:basedOn w:val="HeadingBase"/>
    <w:next w:val="BodyText"/>
    <w:link w:val="Heading2Char"/>
    <w:qFormat/>
    <w:rsid w:val="00D6446B"/>
    <w:pPr>
      <w:keepLines/>
      <w:spacing w:before="240" w:after="120"/>
      <w:outlineLvl w:val="1"/>
    </w:pPr>
    <w:rPr>
      <w:sz w:val="28"/>
      <w:szCs w:val="40"/>
    </w:rPr>
  </w:style>
  <w:style w:type="paragraph" w:styleId="Heading3">
    <w:name w:val="heading 3"/>
    <w:basedOn w:val="HeadingBase"/>
    <w:next w:val="BodyText"/>
    <w:link w:val="Heading3Char"/>
    <w:qFormat/>
    <w:rsid w:val="00D6446B"/>
    <w:pPr>
      <w:spacing w:before="180" w:after="120"/>
      <w:outlineLvl w:val="2"/>
    </w:pPr>
    <w:rPr>
      <w:spacing w:val="-10"/>
      <w:kern w:val="32"/>
    </w:rPr>
  </w:style>
  <w:style w:type="paragraph" w:styleId="Heading4">
    <w:name w:val="heading 4"/>
    <w:basedOn w:val="HeadingBase"/>
    <w:next w:val="BodyText"/>
    <w:link w:val="Heading4Char"/>
    <w:qFormat/>
    <w:rsid w:val="00D6446B"/>
    <w:pPr>
      <w:spacing w:before="160" w:after="120"/>
      <w:outlineLvl w:val="3"/>
    </w:pPr>
    <w:rPr>
      <w:sz w:val="22"/>
    </w:rPr>
  </w:style>
  <w:style w:type="paragraph" w:styleId="Heading5">
    <w:name w:val="heading 5"/>
    <w:basedOn w:val="HeadingBase"/>
    <w:next w:val="Normal"/>
    <w:link w:val="Heading5Char"/>
    <w:qFormat/>
    <w:rsid w:val="00D6446B"/>
    <w:pPr>
      <w:spacing w:before="80"/>
      <w:outlineLvl w:val="4"/>
    </w:pPr>
    <w:rPr>
      <w:color w:val="918585"/>
      <w:sz w:val="20"/>
    </w:rPr>
  </w:style>
  <w:style w:type="paragraph" w:styleId="Heading6">
    <w:name w:val="heading 6"/>
    <w:basedOn w:val="HeadingBase"/>
    <w:next w:val="Normal"/>
    <w:link w:val="Heading6Char"/>
    <w:qFormat/>
    <w:rsid w:val="00D6446B"/>
    <w:pPr>
      <w:spacing w:before="60"/>
      <w:outlineLvl w:val="5"/>
    </w:pPr>
    <w:rPr>
      <w:color w:val="918585"/>
      <w:sz w:val="20"/>
    </w:rPr>
  </w:style>
  <w:style w:type="paragraph" w:styleId="Heading7">
    <w:name w:val="heading 7"/>
    <w:basedOn w:val="Normal"/>
    <w:next w:val="Normal"/>
    <w:link w:val="Heading7Char"/>
    <w:qFormat/>
    <w:rsid w:val="00D6446B"/>
    <w:pPr>
      <w:ind w:left="720"/>
      <w:outlineLvl w:val="6"/>
    </w:pPr>
    <w:rPr>
      <w:i/>
    </w:rPr>
  </w:style>
  <w:style w:type="paragraph" w:styleId="Heading8">
    <w:name w:val="heading 8"/>
    <w:basedOn w:val="Normal"/>
    <w:next w:val="Normal"/>
    <w:link w:val="Heading8Char"/>
    <w:qFormat/>
    <w:rsid w:val="00D6446B"/>
    <w:pPr>
      <w:ind w:left="720"/>
      <w:outlineLvl w:val="7"/>
    </w:pPr>
    <w:rPr>
      <w:i/>
    </w:rPr>
  </w:style>
  <w:style w:type="paragraph" w:styleId="Heading9">
    <w:name w:val="heading 9"/>
    <w:basedOn w:val="Normal"/>
    <w:next w:val="Normal"/>
    <w:link w:val="Heading9Char"/>
    <w:qFormat/>
    <w:rsid w:val="00D6446B"/>
    <w:pPr>
      <w:ind w:left="720"/>
      <w:outlineLvl w:val="8"/>
    </w:pPr>
    <w:rPr>
      <w:i/>
    </w:rPr>
  </w:style>
  <w:style w:type="character" w:default="1" w:styleId="DefaultParagraphFont">
    <w:name w:val="Default Paragraph Font"/>
    <w:uiPriority w:val="1"/>
    <w:unhideWhenUsed/>
    <w:rsid w:val="00D64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46B"/>
  </w:style>
  <w:style w:type="character" w:customStyle="1" w:styleId="Heading1Char">
    <w:name w:val="Heading 1 Char"/>
    <w:basedOn w:val="DefaultParagraphFont"/>
    <w:link w:val="Heading1"/>
    <w:rsid w:val="00D6446B"/>
    <w:rPr>
      <w:rFonts w:ascii="Times New Roman" w:eastAsia="Times New Roman" w:hAnsi="Times New Roman" w:cs="Times New Roman"/>
      <w:b/>
      <w:sz w:val="32"/>
      <w:szCs w:val="20"/>
      <w:lang w:eastAsia="en-US"/>
    </w:rPr>
  </w:style>
  <w:style w:type="paragraph" w:styleId="BodyText">
    <w:name w:val="Body Text"/>
    <w:basedOn w:val="Normal"/>
    <w:link w:val="BodyTextChar"/>
    <w:rsid w:val="00D64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46B"/>
    <w:rPr>
      <w:rFonts w:ascii="Times New Roman" w:eastAsia="Times New Roman" w:hAnsi="Times New Roman" w:cs="Times New Roman"/>
      <w:sz w:val="24"/>
      <w:lang w:val="en-US" w:eastAsia="en-US"/>
    </w:rPr>
  </w:style>
  <w:style w:type="paragraph" w:styleId="Footer">
    <w:name w:val="footer"/>
    <w:basedOn w:val="Normal"/>
    <w:link w:val="FooterChar"/>
    <w:rsid w:val="00D64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46B"/>
    <w:rPr>
      <w:rFonts w:ascii="Times New Roman" w:eastAsia="Times New Roman" w:hAnsi="Times New Roman" w:cs="Times New Roman"/>
      <w:sz w:val="16"/>
      <w:lang w:val="en-US" w:eastAsia="en-US"/>
    </w:rPr>
  </w:style>
  <w:style w:type="paragraph" w:styleId="List">
    <w:name w:val="List"/>
    <w:basedOn w:val="BodyText"/>
    <w:next w:val="BodyText"/>
    <w:rsid w:val="00D6446B"/>
    <w:pPr>
      <w:tabs>
        <w:tab w:val="left" w:pos="340"/>
      </w:tabs>
      <w:spacing w:before="60" w:after="60"/>
      <w:ind w:left="340" w:hanging="340"/>
    </w:pPr>
  </w:style>
  <w:style w:type="paragraph" w:styleId="ListBullet">
    <w:name w:val="List Bullet"/>
    <w:basedOn w:val="List"/>
    <w:rsid w:val="00D6446B"/>
    <w:pPr>
      <w:numPr>
        <w:numId w:val="13"/>
      </w:numPr>
      <w:tabs>
        <w:tab w:val="clear" w:pos="340"/>
      </w:tabs>
      <w:spacing w:before="40" w:after="40"/>
    </w:pPr>
  </w:style>
  <w:style w:type="character" w:customStyle="1" w:styleId="SpecialBold">
    <w:name w:val="Special Bold"/>
    <w:basedOn w:val="DefaultParagraphFont"/>
    <w:rsid w:val="00D6446B"/>
    <w:rPr>
      <w:b/>
      <w:spacing w:val="0"/>
    </w:rPr>
  </w:style>
  <w:style w:type="paragraph" w:styleId="ListBullet2">
    <w:name w:val="List Bullet 2"/>
    <w:basedOn w:val="List2"/>
    <w:rsid w:val="00D6446B"/>
    <w:pPr>
      <w:numPr>
        <w:numId w:val="14"/>
      </w:numPr>
      <w:tabs>
        <w:tab w:val="clear" w:pos="680"/>
      </w:tabs>
    </w:pPr>
  </w:style>
  <w:style w:type="paragraph" w:styleId="Header">
    <w:name w:val="header"/>
    <w:basedOn w:val="Normal"/>
    <w:link w:val="HeaderChar"/>
    <w:rsid w:val="00D64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4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446B"/>
    <w:pPr>
      <w:spacing w:before="240" w:after="120"/>
      <w:outlineLvl w:val="0"/>
    </w:pPr>
    <w:rPr>
      <w:rFonts w:ascii="Times New Roman" w:hAnsi="Times New Roman"/>
      <w:b/>
      <w:sz w:val="28"/>
    </w:rPr>
  </w:style>
  <w:style w:type="paragraph" w:customStyle="1" w:styleId="AllowPageBreak">
    <w:name w:val="AllowPageBreak"/>
    <w:rsid w:val="00D64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446B"/>
    <w:rPr>
      <w:b/>
      <w:i/>
      <w:u w:val="none"/>
    </w:rPr>
  </w:style>
  <w:style w:type="character" w:customStyle="1" w:styleId="Heading2Char">
    <w:name w:val="Heading 2 Char"/>
    <w:basedOn w:val="DefaultParagraphFont"/>
    <w:link w:val="Heading2"/>
    <w:rsid w:val="00D64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46B"/>
    <w:rPr>
      <w:rFonts w:ascii="Courier New" w:eastAsia="Times New Roman" w:hAnsi="Courier New" w:cs="Times New Roman"/>
      <w:i/>
      <w:szCs w:val="20"/>
      <w:lang w:val="en-US" w:eastAsia="en-US"/>
    </w:rPr>
  </w:style>
  <w:style w:type="paragraph" w:customStyle="1" w:styleId="HeadingBase">
    <w:name w:val="Heading Base"/>
    <w:rsid w:val="00D64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46B"/>
    <w:pPr>
      <w:tabs>
        <w:tab w:val="right" w:leader="dot" w:pos="9072"/>
      </w:tabs>
      <w:ind w:left="567"/>
    </w:pPr>
    <w:rPr>
      <w:szCs w:val="22"/>
    </w:rPr>
  </w:style>
  <w:style w:type="paragraph" w:customStyle="1" w:styleId="TOCBase">
    <w:name w:val="TOC Base"/>
    <w:rsid w:val="00D64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46B"/>
    <w:pPr>
      <w:tabs>
        <w:tab w:val="right" w:leader="dot" w:pos="9072"/>
      </w:tabs>
      <w:spacing w:before="40" w:after="40"/>
      <w:ind w:left="284"/>
    </w:pPr>
    <w:rPr>
      <w:rFonts w:ascii="Times New Roman" w:hAnsi="Times New Roman"/>
    </w:rPr>
  </w:style>
  <w:style w:type="paragraph" w:styleId="TOC1">
    <w:name w:val="toc 1"/>
    <w:basedOn w:val="TOCBase"/>
    <w:next w:val="Normal"/>
    <w:rsid w:val="00D64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46B"/>
    <w:pPr>
      <w:spacing w:before="5040"/>
      <w:jc w:val="center"/>
    </w:pPr>
    <w:rPr>
      <w:sz w:val="48"/>
      <w:szCs w:val="72"/>
      <w:lang w:val="en-US"/>
    </w:rPr>
  </w:style>
  <w:style w:type="character" w:customStyle="1" w:styleId="TitleChar">
    <w:name w:val="Title Char"/>
    <w:basedOn w:val="DefaultParagraphFont"/>
    <w:link w:val="Title"/>
    <w:rsid w:val="00D64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46B"/>
    <w:pPr>
      <w:tabs>
        <w:tab w:val="left" w:pos="3600"/>
        <w:tab w:val="left" w:pos="3958"/>
      </w:tabs>
    </w:pPr>
  </w:style>
  <w:style w:type="paragraph" w:customStyle="1" w:styleId="Note">
    <w:name w:val="Note"/>
    <w:basedOn w:val="BodyText"/>
    <w:rsid w:val="00D64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46B"/>
    <w:pPr>
      <w:framePr w:wrap="auto" w:hAnchor="text" w:y="6049"/>
    </w:pPr>
    <w:rPr>
      <w:color w:val="000000"/>
      <w:sz w:val="40"/>
    </w:rPr>
  </w:style>
  <w:style w:type="paragraph" w:customStyle="1" w:styleId="TOCTitle">
    <w:name w:val="TOCTitle"/>
    <w:basedOn w:val="Heading1"/>
    <w:rsid w:val="00D6446B"/>
    <w:pPr>
      <w:spacing w:after="240"/>
      <w:jc w:val="center"/>
      <w:outlineLvl w:val="9"/>
    </w:pPr>
    <w:rPr>
      <w:caps/>
    </w:rPr>
  </w:style>
  <w:style w:type="paragraph" w:customStyle="1" w:styleId="Version">
    <w:name w:val="Version"/>
    <w:rsid w:val="00D64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46B"/>
    <w:pPr>
      <w:keepNext w:val="0"/>
      <w:tabs>
        <w:tab w:val="right" w:pos="4176"/>
      </w:tabs>
      <w:ind w:left="198" w:hanging="198"/>
    </w:pPr>
    <w:rPr>
      <w:rFonts w:ascii="Garamond" w:hAnsi="Garamond"/>
    </w:rPr>
  </w:style>
  <w:style w:type="paragraph" w:styleId="IndexHeading">
    <w:name w:val="index heading"/>
    <w:basedOn w:val="Normal"/>
    <w:next w:val="Index1"/>
    <w:semiHidden/>
    <w:rsid w:val="00D6446B"/>
    <w:pPr>
      <w:spacing w:before="120" w:after="120"/>
    </w:pPr>
    <w:rPr>
      <w:rFonts w:ascii="Arial" w:hAnsi="Arial"/>
      <w:b/>
      <w:color w:val="918585"/>
      <w:sz w:val="24"/>
    </w:rPr>
  </w:style>
  <w:style w:type="paragraph" w:customStyle="1" w:styleId="Chapter">
    <w:name w:val="Chapter"/>
    <w:basedOn w:val="Normal"/>
    <w:rsid w:val="00D6446B"/>
    <w:pPr>
      <w:spacing w:before="240"/>
    </w:pPr>
    <w:rPr>
      <w:rFonts w:ascii="Times New Roman" w:hAnsi="Times New Roman"/>
      <w:smallCaps/>
      <w:spacing w:val="80"/>
      <w:sz w:val="28"/>
    </w:rPr>
  </w:style>
  <w:style w:type="paragraph" w:customStyle="1" w:styleId="InChapter">
    <w:name w:val="InChapter"/>
    <w:basedOn w:val="Heading3"/>
    <w:rsid w:val="00D6446B"/>
    <w:pPr>
      <w:spacing w:after="240"/>
      <w:outlineLvl w:val="9"/>
    </w:pPr>
    <w:rPr>
      <w:noProof/>
    </w:rPr>
  </w:style>
  <w:style w:type="paragraph" w:styleId="Index2">
    <w:name w:val="index 2"/>
    <w:basedOn w:val="Normal"/>
    <w:next w:val="Normal"/>
    <w:semiHidden/>
    <w:rsid w:val="00D6446B"/>
    <w:pPr>
      <w:tabs>
        <w:tab w:val="right" w:pos="4176"/>
      </w:tabs>
      <w:ind w:left="568" w:hanging="284"/>
    </w:pPr>
    <w:rPr>
      <w:rFonts w:ascii="Garamond" w:hAnsi="Garamond"/>
    </w:rPr>
  </w:style>
  <w:style w:type="paragraph" w:customStyle="1" w:styleId="Byline">
    <w:name w:val="Byline"/>
    <w:rsid w:val="00D64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46B"/>
    <w:pPr>
      <w:tabs>
        <w:tab w:val="clear" w:pos="3600"/>
        <w:tab w:val="clear" w:pos="3958"/>
      </w:tabs>
      <w:jc w:val="right"/>
    </w:pPr>
  </w:style>
  <w:style w:type="character" w:styleId="Emphasis">
    <w:name w:val="Emphasis"/>
    <w:basedOn w:val="DefaultParagraphFont"/>
    <w:qFormat/>
    <w:rsid w:val="00D6446B"/>
    <w:rPr>
      <w:i/>
    </w:rPr>
  </w:style>
  <w:style w:type="paragraph" w:styleId="Caption">
    <w:name w:val="caption"/>
    <w:basedOn w:val="BodyText"/>
    <w:next w:val="Normal"/>
    <w:qFormat/>
    <w:rsid w:val="00D6446B"/>
    <w:pPr>
      <w:framePr w:w="2268" w:hSpace="181" w:vSpace="181" w:wrap="around" w:vAnchor="text" w:hAnchor="page" w:x="1135" w:y="285" w:anchorLock="1"/>
    </w:pPr>
    <w:rPr>
      <w:i/>
    </w:rPr>
  </w:style>
  <w:style w:type="paragraph" w:customStyle="1" w:styleId="MiniTOCTitle">
    <w:name w:val="MiniTOCTitle"/>
    <w:basedOn w:val="Heading4"/>
    <w:rsid w:val="00D6446B"/>
    <w:pPr>
      <w:spacing w:before="240"/>
      <w:outlineLvl w:val="9"/>
    </w:pPr>
    <w:rPr>
      <w:noProof/>
      <w:sz w:val="24"/>
    </w:rPr>
  </w:style>
  <w:style w:type="paragraph" w:customStyle="1" w:styleId="MiniTOCItem">
    <w:name w:val="MiniTOCItem"/>
    <w:basedOn w:val="ListBullet"/>
    <w:rsid w:val="00D6446B"/>
    <w:pPr>
      <w:numPr>
        <w:numId w:val="0"/>
      </w:numPr>
      <w:tabs>
        <w:tab w:val="right" w:leader="dot" w:pos="6521"/>
      </w:tabs>
      <w:spacing w:before="0" w:after="0"/>
    </w:pPr>
  </w:style>
  <w:style w:type="paragraph" w:customStyle="1" w:styleId="TOFTitle">
    <w:name w:val="TOFTitle"/>
    <w:basedOn w:val="TOCTitle"/>
    <w:rsid w:val="00D6446B"/>
  </w:style>
  <w:style w:type="paragraph" w:styleId="TableofFigures">
    <w:name w:val="table of figures"/>
    <w:basedOn w:val="Normal"/>
    <w:next w:val="Normal"/>
    <w:semiHidden/>
    <w:rsid w:val="00D6446B"/>
    <w:pPr>
      <w:tabs>
        <w:tab w:val="right" w:leader="dot" w:pos="9072"/>
      </w:tabs>
      <w:ind w:left="970" w:hanging="403"/>
    </w:pPr>
    <w:rPr>
      <w:rFonts w:ascii="Times New Roman" w:hAnsi="Times New Roman"/>
      <w:b/>
    </w:rPr>
  </w:style>
  <w:style w:type="paragraph" w:styleId="ListNumber">
    <w:name w:val="List Number"/>
    <w:basedOn w:val="List"/>
    <w:rsid w:val="00D6446B"/>
    <w:pPr>
      <w:numPr>
        <w:numId w:val="11"/>
      </w:numPr>
    </w:pPr>
  </w:style>
  <w:style w:type="character" w:customStyle="1" w:styleId="WingdingSymbols">
    <w:name w:val="Wingding Symbols"/>
    <w:rsid w:val="00D6446B"/>
    <w:rPr>
      <w:rFonts w:ascii="Wingdings" w:hAnsi="Wingdings"/>
    </w:rPr>
  </w:style>
  <w:style w:type="paragraph" w:customStyle="1" w:styleId="TableHeading">
    <w:name w:val="Table Heading"/>
    <w:basedOn w:val="HeadingBase"/>
    <w:rsid w:val="00D6446B"/>
    <w:pPr>
      <w:keepLines/>
      <w:pBdr>
        <w:bottom w:val="single" w:sz="6" w:space="1" w:color="918585"/>
      </w:pBdr>
      <w:spacing w:before="240"/>
    </w:pPr>
  </w:style>
  <w:style w:type="character" w:customStyle="1" w:styleId="HotSpot">
    <w:name w:val="HotSpot"/>
    <w:rsid w:val="00D6446B"/>
    <w:rPr>
      <w:color w:val="0033CC"/>
      <w:u w:val="none"/>
    </w:rPr>
  </w:style>
  <w:style w:type="paragraph" w:customStyle="1" w:styleId="BodyTextRight">
    <w:name w:val="Body Text Right"/>
    <w:basedOn w:val="BodyText"/>
    <w:rsid w:val="00D6446B"/>
    <w:pPr>
      <w:spacing w:before="0" w:after="0"/>
      <w:jc w:val="right"/>
    </w:pPr>
  </w:style>
  <w:style w:type="paragraph" w:styleId="Index3">
    <w:name w:val="index 3"/>
    <w:basedOn w:val="ListNumber2"/>
    <w:next w:val="Normal"/>
    <w:semiHidden/>
    <w:rsid w:val="00D6446B"/>
    <w:pPr>
      <w:numPr>
        <w:numId w:val="0"/>
      </w:numPr>
      <w:tabs>
        <w:tab w:val="right" w:leader="dot" w:pos="4176"/>
      </w:tabs>
    </w:pPr>
  </w:style>
  <w:style w:type="paragraph" w:styleId="ListNumber2">
    <w:name w:val="List Number 2"/>
    <w:basedOn w:val="List2"/>
    <w:rsid w:val="00D6446B"/>
    <w:pPr>
      <w:numPr>
        <w:numId w:val="10"/>
      </w:numPr>
      <w:tabs>
        <w:tab w:val="clear" w:pos="1060"/>
      </w:tabs>
    </w:pPr>
  </w:style>
  <w:style w:type="paragraph" w:customStyle="1" w:styleId="MarginNote">
    <w:name w:val="Margin Note"/>
    <w:basedOn w:val="BodyText"/>
    <w:rsid w:val="00D64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46B"/>
    <w:rPr>
      <w:sz w:val="32"/>
    </w:rPr>
  </w:style>
  <w:style w:type="paragraph" w:customStyle="1" w:styleId="HeadingProcedure">
    <w:name w:val="Heading Procedure"/>
    <w:basedOn w:val="HeadingBase"/>
    <w:next w:val="Normal"/>
    <w:rsid w:val="00D6446B"/>
    <w:pPr>
      <w:tabs>
        <w:tab w:val="left" w:pos="0"/>
      </w:tabs>
      <w:spacing w:before="120" w:after="60"/>
    </w:pPr>
    <w:rPr>
      <w:i/>
      <w:color w:val="918585"/>
      <w:sz w:val="22"/>
    </w:rPr>
  </w:style>
  <w:style w:type="paragraph" w:customStyle="1" w:styleId="TableBodyText">
    <w:name w:val="Table Body Text"/>
    <w:basedOn w:val="BodyText"/>
    <w:rsid w:val="00D6446B"/>
    <w:pPr>
      <w:spacing w:before="60" w:after="60"/>
    </w:pPr>
  </w:style>
  <w:style w:type="paragraph" w:styleId="ListContinue">
    <w:name w:val="List Continue"/>
    <w:basedOn w:val="List"/>
    <w:rsid w:val="00D6446B"/>
    <w:pPr>
      <w:ind w:firstLine="0"/>
    </w:pPr>
  </w:style>
  <w:style w:type="paragraph" w:customStyle="1" w:styleId="ListNote">
    <w:name w:val="List Note"/>
    <w:basedOn w:val="List"/>
    <w:rsid w:val="00D6446B"/>
    <w:pPr>
      <w:pBdr>
        <w:top w:val="single" w:sz="6" w:space="2" w:color="918585"/>
        <w:bottom w:val="single" w:sz="6" w:space="2" w:color="918585"/>
      </w:pBdr>
      <w:tabs>
        <w:tab w:val="left" w:pos="1021"/>
      </w:tabs>
      <w:ind w:firstLine="0"/>
    </w:pPr>
  </w:style>
  <w:style w:type="paragraph" w:customStyle="1" w:styleId="Warning">
    <w:name w:val="Warning"/>
    <w:basedOn w:val="BodyText"/>
    <w:rsid w:val="00D6446B"/>
    <w:pPr>
      <w:shd w:val="clear" w:color="auto" w:fill="D9D9D9"/>
      <w:tabs>
        <w:tab w:val="left" w:pos="992"/>
      </w:tabs>
      <w:ind w:left="119" w:right="119"/>
    </w:pPr>
    <w:rPr>
      <w:sz w:val="20"/>
    </w:rPr>
  </w:style>
  <w:style w:type="paragraph" w:customStyle="1" w:styleId="MarginIcons">
    <w:name w:val="Margin Icons"/>
    <w:basedOn w:val="BodyText"/>
    <w:rsid w:val="00D64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46B"/>
    <w:rPr>
      <w:rFonts w:ascii="Courier New" w:hAnsi="Courier New"/>
    </w:rPr>
  </w:style>
  <w:style w:type="paragraph" w:customStyle="1" w:styleId="NoteBullet">
    <w:name w:val="Note Bullet"/>
    <w:basedOn w:val="Note"/>
    <w:rsid w:val="00D6446B"/>
    <w:pPr>
      <w:tabs>
        <w:tab w:val="clear" w:pos="680"/>
      </w:tabs>
      <w:spacing w:before="60" w:after="60"/>
    </w:pPr>
  </w:style>
  <w:style w:type="paragraph" w:customStyle="1" w:styleId="SubHeading2">
    <w:name w:val="SubHeading2"/>
    <w:basedOn w:val="HeadingBase"/>
    <w:rsid w:val="00D6446B"/>
    <w:pPr>
      <w:spacing w:before="240" w:after="60"/>
    </w:pPr>
    <w:rPr>
      <w:sz w:val="20"/>
    </w:rPr>
  </w:style>
  <w:style w:type="paragraph" w:customStyle="1" w:styleId="SubHeading1">
    <w:name w:val="SubHeading1"/>
    <w:basedOn w:val="HeadingBase"/>
    <w:rsid w:val="00D6446B"/>
    <w:pPr>
      <w:spacing w:before="240" w:after="60"/>
    </w:pPr>
    <w:rPr>
      <w:color w:val="918585"/>
      <w:sz w:val="22"/>
    </w:rPr>
  </w:style>
  <w:style w:type="paragraph" w:customStyle="1" w:styleId="SideHeading">
    <w:name w:val="Side Heading"/>
    <w:basedOn w:val="HeadingBase"/>
    <w:rsid w:val="00D64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46B"/>
    <w:pPr>
      <w:numPr>
        <w:numId w:val="12"/>
      </w:numPr>
    </w:pPr>
  </w:style>
  <w:style w:type="paragraph" w:styleId="PlainText">
    <w:name w:val="Plain Text"/>
    <w:basedOn w:val="Normal"/>
    <w:link w:val="PlainTextChar"/>
    <w:rsid w:val="00D6446B"/>
    <w:rPr>
      <w:sz w:val="20"/>
    </w:rPr>
  </w:style>
  <w:style w:type="character" w:customStyle="1" w:styleId="PlainTextChar">
    <w:name w:val="Plain Text Char"/>
    <w:basedOn w:val="DefaultParagraphFont"/>
    <w:link w:val="PlainText"/>
    <w:rsid w:val="00D644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446B"/>
    <w:rPr>
      <w:b/>
      <w:smallCaps/>
    </w:rPr>
  </w:style>
  <w:style w:type="paragraph" w:customStyle="1" w:styleId="TableListNumber">
    <w:name w:val="Table List Number"/>
    <w:basedOn w:val="ListNumber"/>
    <w:rsid w:val="00D6446B"/>
    <w:pPr>
      <w:numPr>
        <w:numId w:val="0"/>
      </w:numPr>
    </w:pPr>
  </w:style>
  <w:style w:type="paragraph" w:styleId="TOC4">
    <w:name w:val="toc 4"/>
    <w:basedOn w:val="TOCBase"/>
    <w:next w:val="Normal"/>
    <w:semiHidden/>
    <w:rsid w:val="00D6446B"/>
    <w:pPr>
      <w:tabs>
        <w:tab w:val="right" w:leader="dot" w:pos="9071"/>
      </w:tabs>
      <w:ind w:left="1701"/>
    </w:pPr>
  </w:style>
  <w:style w:type="paragraph" w:customStyle="1" w:styleId="ListAlpha">
    <w:name w:val="List Alpha"/>
    <w:basedOn w:val="List"/>
    <w:rsid w:val="00D6446B"/>
    <w:pPr>
      <w:numPr>
        <w:numId w:val="9"/>
      </w:numPr>
    </w:pPr>
  </w:style>
  <w:style w:type="paragraph" w:customStyle="1" w:styleId="ListAlpha2">
    <w:name w:val="List Alpha 2"/>
    <w:basedOn w:val="List2"/>
    <w:rsid w:val="00D6446B"/>
    <w:pPr>
      <w:numPr>
        <w:numId w:val="8"/>
      </w:numPr>
    </w:pPr>
  </w:style>
  <w:style w:type="paragraph" w:styleId="List2">
    <w:name w:val="List 2"/>
    <w:basedOn w:val="BodyText"/>
    <w:rsid w:val="00D6446B"/>
    <w:pPr>
      <w:tabs>
        <w:tab w:val="left" w:pos="680"/>
      </w:tabs>
      <w:spacing w:before="60" w:after="60"/>
      <w:ind w:left="680" w:hanging="340"/>
    </w:pPr>
  </w:style>
  <w:style w:type="paragraph" w:styleId="List3">
    <w:name w:val="List 3"/>
    <w:basedOn w:val="BodyText"/>
    <w:rsid w:val="00D6446B"/>
    <w:pPr>
      <w:tabs>
        <w:tab w:val="left" w:pos="1021"/>
      </w:tabs>
      <w:spacing w:before="60" w:after="60"/>
      <w:ind w:left="1020" w:hanging="340"/>
    </w:pPr>
  </w:style>
  <w:style w:type="paragraph" w:styleId="List4">
    <w:name w:val="List 4"/>
    <w:basedOn w:val="BodyText"/>
    <w:rsid w:val="00D6446B"/>
    <w:pPr>
      <w:tabs>
        <w:tab w:val="left" w:pos="1361"/>
      </w:tabs>
      <w:spacing w:before="60" w:after="60"/>
      <w:ind w:left="1361" w:hanging="340"/>
    </w:pPr>
  </w:style>
  <w:style w:type="paragraph" w:styleId="List5">
    <w:name w:val="List 5"/>
    <w:basedOn w:val="BodyText"/>
    <w:rsid w:val="00D6446B"/>
    <w:pPr>
      <w:tabs>
        <w:tab w:val="left" w:pos="1701"/>
      </w:tabs>
      <w:spacing w:before="60" w:after="60"/>
      <w:ind w:left="1701" w:hanging="340"/>
    </w:pPr>
  </w:style>
  <w:style w:type="paragraph" w:styleId="ListBullet3">
    <w:name w:val="List Bullet 3"/>
    <w:basedOn w:val="List3"/>
    <w:rsid w:val="00D6446B"/>
    <w:pPr>
      <w:numPr>
        <w:numId w:val="15"/>
      </w:numPr>
      <w:tabs>
        <w:tab w:val="clear" w:pos="1021"/>
      </w:tabs>
      <w:ind w:left="1037" w:hanging="357"/>
    </w:pPr>
  </w:style>
  <w:style w:type="paragraph" w:styleId="ListBullet4">
    <w:name w:val="List Bullet 4"/>
    <w:basedOn w:val="List4"/>
    <w:rsid w:val="00D6446B"/>
    <w:pPr>
      <w:numPr>
        <w:numId w:val="3"/>
      </w:numPr>
    </w:pPr>
  </w:style>
  <w:style w:type="paragraph" w:styleId="ListBullet5">
    <w:name w:val="List Bullet 5"/>
    <w:basedOn w:val="List5"/>
    <w:rsid w:val="00D6446B"/>
    <w:pPr>
      <w:numPr>
        <w:numId w:val="4"/>
      </w:numPr>
    </w:pPr>
  </w:style>
  <w:style w:type="paragraph" w:styleId="ListContinue2">
    <w:name w:val="List Continue 2"/>
    <w:basedOn w:val="List2"/>
    <w:rsid w:val="00D6446B"/>
    <w:pPr>
      <w:ind w:firstLine="0"/>
    </w:pPr>
  </w:style>
  <w:style w:type="paragraph" w:styleId="ListContinue3">
    <w:name w:val="List Continue 3"/>
    <w:basedOn w:val="List3"/>
    <w:rsid w:val="00D6446B"/>
    <w:pPr>
      <w:ind w:left="1021" w:firstLine="0"/>
    </w:pPr>
  </w:style>
  <w:style w:type="paragraph" w:styleId="ListContinue4">
    <w:name w:val="List Continue 4"/>
    <w:basedOn w:val="List4"/>
    <w:rsid w:val="00D6446B"/>
    <w:pPr>
      <w:ind w:firstLine="0"/>
    </w:pPr>
  </w:style>
  <w:style w:type="paragraph" w:styleId="ListContinue5">
    <w:name w:val="List Continue 5"/>
    <w:basedOn w:val="List5"/>
    <w:rsid w:val="00D6446B"/>
    <w:pPr>
      <w:ind w:firstLine="0"/>
    </w:pPr>
  </w:style>
  <w:style w:type="paragraph" w:styleId="ListNumber3">
    <w:name w:val="List Number 3"/>
    <w:basedOn w:val="List3"/>
    <w:rsid w:val="00D6446B"/>
    <w:pPr>
      <w:numPr>
        <w:numId w:val="5"/>
      </w:numPr>
    </w:pPr>
  </w:style>
  <w:style w:type="paragraph" w:styleId="ListNumber4">
    <w:name w:val="List Number 4"/>
    <w:basedOn w:val="List4"/>
    <w:rsid w:val="00D6446B"/>
    <w:pPr>
      <w:numPr>
        <w:numId w:val="6"/>
      </w:numPr>
    </w:pPr>
  </w:style>
  <w:style w:type="paragraph" w:styleId="ListNumber5">
    <w:name w:val="List Number 5"/>
    <w:basedOn w:val="List5"/>
    <w:rsid w:val="00D6446B"/>
    <w:pPr>
      <w:numPr>
        <w:numId w:val="7"/>
      </w:numPr>
    </w:pPr>
  </w:style>
  <w:style w:type="paragraph" w:styleId="BlockText">
    <w:name w:val="Block Text"/>
    <w:basedOn w:val="Normal"/>
    <w:rsid w:val="00D6446B"/>
    <w:pPr>
      <w:spacing w:after="120"/>
      <w:ind w:left="1440" w:right="1440"/>
    </w:pPr>
  </w:style>
  <w:style w:type="character" w:customStyle="1" w:styleId="Subscript">
    <w:name w:val="Subscript"/>
    <w:basedOn w:val="DefaultParagraphFont"/>
    <w:rsid w:val="00D6446B"/>
    <w:rPr>
      <w:sz w:val="16"/>
      <w:vertAlign w:val="subscript"/>
    </w:rPr>
  </w:style>
  <w:style w:type="character" w:customStyle="1" w:styleId="Superscript">
    <w:name w:val="Superscript"/>
    <w:basedOn w:val="DefaultParagraphFont"/>
    <w:rsid w:val="00D6446B"/>
    <w:rPr>
      <w:sz w:val="16"/>
      <w:vertAlign w:val="superscript"/>
    </w:rPr>
  </w:style>
  <w:style w:type="character" w:customStyle="1" w:styleId="Symbols">
    <w:name w:val="Symbols"/>
    <w:basedOn w:val="DefaultParagraphFont"/>
    <w:rsid w:val="00D6446B"/>
    <w:rPr>
      <w:rFonts w:ascii="Symbol" w:hAnsi="Symbol"/>
    </w:rPr>
  </w:style>
  <w:style w:type="character" w:customStyle="1" w:styleId="MenuOptions">
    <w:name w:val="Menu Options"/>
    <w:basedOn w:val="DefaultParagraphFont"/>
    <w:rsid w:val="00D6446B"/>
    <w:rPr>
      <w:rFonts w:ascii="Arial Narrow" w:hAnsi="Arial Narrow"/>
      <w:smallCaps/>
    </w:rPr>
  </w:style>
  <w:style w:type="character" w:customStyle="1" w:styleId="Buttons">
    <w:name w:val="Buttons"/>
    <w:basedOn w:val="DefaultParagraphFont"/>
    <w:rsid w:val="00D6446B"/>
    <w:rPr>
      <w:b/>
    </w:rPr>
  </w:style>
  <w:style w:type="character" w:customStyle="1" w:styleId="Underlined">
    <w:name w:val="Underlined"/>
    <w:basedOn w:val="DefaultParagraphFont"/>
    <w:rsid w:val="00D6446B"/>
    <w:rPr>
      <w:u w:val="single"/>
    </w:rPr>
  </w:style>
  <w:style w:type="paragraph" w:customStyle="1" w:styleId="TableBodyTextRight">
    <w:name w:val="Table Body Text Right"/>
    <w:basedOn w:val="TableBodyText"/>
    <w:rsid w:val="00D6446B"/>
    <w:pPr>
      <w:widowControl w:val="0"/>
      <w:autoSpaceDE w:val="0"/>
      <w:autoSpaceDN w:val="0"/>
      <w:adjustRightInd w:val="0"/>
      <w:jc w:val="right"/>
    </w:pPr>
    <w:rPr>
      <w:rFonts w:cs="Arial"/>
      <w:szCs w:val="18"/>
    </w:rPr>
  </w:style>
  <w:style w:type="paragraph" w:customStyle="1" w:styleId="CopyrightText">
    <w:name w:val="Copyright Text"/>
    <w:basedOn w:val="BodyText"/>
    <w:rsid w:val="00D6446B"/>
    <w:rPr>
      <w:sz w:val="18"/>
    </w:rPr>
  </w:style>
  <w:style w:type="paragraph" w:customStyle="1" w:styleId="BodySmallRight">
    <w:name w:val="Body Small Right"/>
    <w:basedOn w:val="BodyTextRight"/>
    <w:rsid w:val="00D6446B"/>
    <w:rPr>
      <w:sz w:val="18"/>
      <w:szCs w:val="18"/>
    </w:rPr>
  </w:style>
  <w:style w:type="paragraph" w:customStyle="1" w:styleId="MarginEdition">
    <w:name w:val="Margin Edition"/>
    <w:basedOn w:val="MarginNote"/>
    <w:rsid w:val="00D6446B"/>
    <w:pPr>
      <w:spacing w:before="0" w:after="0"/>
    </w:pPr>
    <w:rPr>
      <w:rFonts w:ascii="Times New Roman" w:hAnsi="Times New Roman"/>
      <w:color w:val="999999"/>
    </w:rPr>
  </w:style>
  <w:style w:type="paragraph" w:customStyle="1" w:styleId="Spacer">
    <w:name w:val="Spacer"/>
    <w:basedOn w:val="Normal"/>
    <w:rsid w:val="00D6446B"/>
    <w:rPr>
      <w:sz w:val="2"/>
      <w:szCs w:val="2"/>
    </w:rPr>
  </w:style>
  <w:style w:type="character" w:customStyle="1" w:styleId="Small">
    <w:name w:val="Small"/>
    <w:basedOn w:val="DefaultParagraphFont"/>
    <w:rsid w:val="00D6446B"/>
    <w:rPr>
      <w:sz w:val="16"/>
    </w:rPr>
  </w:style>
  <w:style w:type="paragraph" w:customStyle="1" w:styleId="WideTable">
    <w:name w:val="Wide Table"/>
    <w:basedOn w:val="Normal"/>
    <w:rsid w:val="00D6446B"/>
    <w:pPr>
      <w:ind w:left="-1418"/>
    </w:pPr>
    <w:rPr>
      <w:sz w:val="2"/>
      <w:szCs w:val="2"/>
    </w:rPr>
  </w:style>
  <w:style w:type="character" w:styleId="PageNumber">
    <w:name w:val="page number"/>
    <w:basedOn w:val="DefaultParagraphFont"/>
    <w:rsid w:val="00D6446B"/>
  </w:style>
  <w:style w:type="paragraph" w:styleId="Quote">
    <w:name w:val="Quote"/>
    <w:basedOn w:val="Heading1"/>
    <w:link w:val="QuoteChar"/>
    <w:qFormat/>
    <w:rsid w:val="00D6446B"/>
    <w:rPr>
      <w:b w:val="0"/>
      <w:sz w:val="72"/>
      <w:szCs w:val="72"/>
      <w:lang w:val="en-NZ"/>
    </w:rPr>
  </w:style>
  <w:style w:type="character" w:customStyle="1" w:styleId="QuoteChar">
    <w:name w:val="Quote Char"/>
    <w:basedOn w:val="DefaultParagraphFont"/>
    <w:link w:val="Quote"/>
    <w:rsid w:val="00D64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46B"/>
    <w:pPr>
      <w:pageBreakBefore/>
    </w:pPr>
  </w:style>
  <w:style w:type="paragraph" w:customStyle="1" w:styleId="Border">
    <w:name w:val="Border"/>
    <w:basedOn w:val="Normal"/>
    <w:qFormat/>
    <w:rsid w:val="00D64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46B"/>
    <w:rPr>
      <w:b/>
      <w:bCs/>
      <w:i/>
      <w:iCs/>
      <w:color w:val="auto"/>
    </w:rPr>
  </w:style>
  <w:style w:type="paragraph" w:styleId="IntenseQuote">
    <w:name w:val="Intense Quote"/>
    <w:basedOn w:val="Normal"/>
    <w:next w:val="Normal"/>
    <w:link w:val="IntenseQuoteChar"/>
    <w:uiPriority w:val="30"/>
    <w:qFormat/>
    <w:rsid w:val="00D64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4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446B"/>
    <w:rPr>
      <w:smallCaps/>
      <w:color w:val="auto"/>
      <w:u w:val="single"/>
    </w:rPr>
  </w:style>
  <w:style w:type="character" w:styleId="IntenseReference">
    <w:name w:val="Intense Reference"/>
    <w:basedOn w:val="DefaultParagraphFont"/>
    <w:uiPriority w:val="32"/>
    <w:qFormat/>
    <w:rsid w:val="00D6446B"/>
    <w:rPr>
      <w:b/>
      <w:bCs/>
      <w:smallCaps/>
      <w:color w:val="auto"/>
      <w:spacing w:val="5"/>
      <w:u w:val="single"/>
    </w:rPr>
  </w:style>
  <w:style w:type="paragraph" w:customStyle="1" w:styleId="2ColumnHeading">
    <w:name w:val="2Column Heading"/>
    <w:basedOn w:val="BodyText"/>
    <w:qFormat/>
    <w:rsid w:val="00D6446B"/>
    <w:pPr>
      <w:spacing w:after="60"/>
      <w:ind w:left="-2268"/>
    </w:pPr>
    <w:rPr>
      <w:b/>
    </w:rPr>
  </w:style>
  <w:style w:type="paragraph" w:customStyle="1" w:styleId="Heading1TOC">
    <w:name w:val="Heading1 TOC"/>
    <w:basedOn w:val="Normal"/>
    <w:qFormat/>
    <w:rsid w:val="00D6446B"/>
    <w:pPr>
      <w:spacing w:before="240" w:after="120"/>
    </w:pPr>
    <w:rPr>
      <w:rFonts w:ascii="Times New Roman" w:hAnsi="Times New Roman"/>
      <w:b/>
      <w:sz w:val="32"/>
    </w:rPr>
  </w:style>
  <w:style w:type="paragraph" w:customStyle="1" w:styleId="Heading2TOC">
    <w:name w:val="Heading2 TOC"/>
    <w:basedOn w:val="Normal"/>
    <w:qFormat/>
    <w:rsid w:val="00D6446B"/>
    <w:pPr>
      <w:spacing w:before="240" w:after="60"/>
    </w:pPr>
    <w:rPr>
      <w:rFonts w:ascii="Times New Roman" w:hAnsi="Times New Roman"/>
      <w:b/>
      <w:sz w:val="28"/>
    </w:rPr>
  </w:style>
  <w:style w:type="character" w:customStyle="1" w:styleId="Underline">
    <w:name w:val="Underline"/>
    <w:basedOn w:val="DefaultParagraphFont"/>
    <w:qFormat/>
    <w:rsid w:val="00D6446B"/>
    <w:rPr>
      <w:u w:val="single"/>
    </w:rPr>
  </w:style>
  <w:style w:type="paragraph" w:styleId="BalloonText">
    <w:name w:val="Balloon Text"/>
    <w:basedOn w:val="Normal"/>
    <w:link w:val="BalloonTextChar"/>
    <w:rsid w:val="00D6446B"/>
    <w:rPr>
      <w:rFonts w:ascii="Tahoma" w:hAnsi="Tahoma" w:cs="Tahoma"/>
      <w:sz w:val="16"/>
      <w:szCs w:val="16"/>
    </w:rPr>
  </w:style>
  <w:style w:type="character" w:customStyle="1" w:styleId="BalloonTextChar">
    <w:name w:val="Balloon Text Char"/>
    <w:basedOn w:val="DefaultParagraphFont"/>
    <w:link w:val="BalloonText"/>
    <w:rsid w:val="00D64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4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7050</Characters>
  <Application>Microsoft Office Word</Application>
  <DocSecurity>0</DocSecurity>
  <Lines>233</Lines>
  <Paragraphs>142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NWP232B Operate water reticulation and distribution system</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2012-05-27T09:26:00Z</dcterms:created>
  <dcterms:modified xsi:type="dcterms:W3CDTF">2012-05-27T09:26:00Z</dcterms:modified>
</cp:coreProperties>
</file>