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83A" w:rsidP="00C5383A">
      <w:pPr>
        <w:pStyle w:val="Title"/>
      </w:pPr>
      <w:r>
        <w:fldChar w:fldCharType="begin"/>
      </w:r>
      <w:r>
        <w:instrText xml:space="preserve"> TITLE   \* MERGEFORMAT </w:instrText>
      </w:r>
      <w:r>
        <w:fldChar w:fldCharType="separate"/>
      </w:r>
      <w:r>
        <w:t>NWP229B Repair minor structures</w:t>
      </w:r>
      <w:r>
        <w:fldChar w:fldCharType="end"/>
      </w:r>
    </w:p>
    <w:p w:rsidR="00C5383A" w:rsidP="00C5383A">
      <w:pPr>
        <w:pStyle w:val="Version"/>
        <w:sectPr w:rsidSect="00067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67000" w:rsidP="00067000">
      <w:pPr>
        <w:pStyle w:val="SuperHeading"/>
      </w:pPr>
      <w:r w:rsidRPr="00067000">
        <w:t>NWP229B Repair minor structures</w:t>
      </w:r>
    </w:p>
    <w:p w:rsidR="00000000" w:rsidRPr="00067000" w:rsidP="00067000">
      <w:pPr>
        <w:pStyle w:val="SuperHeading"/>
      </w:pPr>
    </w:p>
    <w:p w:rsidR="00000000" w:rsidRPr="00067000" w:rsidP="00067000">
      <w:pPr>
        <w:pStyle w:val="Heading1"/>
      </w:pPr>
      <w:bookmarkStart w:id="1" w:name="O_404008"/>
      <w:bookmarkEnd w:id="1"/>
      <w:r w:rsidRPr="00067000">
        <w:t>Modification History</w:t>
      </w:r>
    </w:p>
    <w:p w:rsidR="00000000" w:rsidRPr="00067000" w:rsidP="00067000">
      <w:pPr>
        <w:pStyle w:val="BodyText"/>
      </w:pPr>
      <w:r w:rsidRPr="00067000">
        <w:t>NWP229B Release 2:</w:t>
      </w:r>
      <w:r w:rsidRPr="00067000">
        <w:tab/>
        <w:t>Layout adjusted. No changes to content.</w:t>
      </w:r>
    </w:p>
    <w:p w:rsidR="00000000" w:rsidRPr="00067000" w:rsidP="00067000">
      <w:pPr>
        <w:pStyle w:val="BodyText"/>
      </w:pPr>
      <w:r w:rsidRPr="00067000">
        <w:t>NWP229B Release 1:</w:t>
      </w:r>
      <w:r w:rsidRPr="00067000">
        <w:tab/>
        <w:t>Primary release.</w:t>
      </w:r>
    </w:p>
    <w:p w:rsidR="00000000" w:rsidRPr="00067000" w:rsidP="00067000">
      <w:pPr>
        <w:pStyle w:val="AllowPageBreak"/>
      </w:pPr>
    </w:p>
    <w:p w:rsidR="00000000" w:rsidRPr="00067000" w:rsidP="00067000">
      <w:pPr>
        <w:pStyle w:val="Heading1"/>
      </w:pPr>
      <w:bookmarkStart w:id="2" w:name="O_404004"/>
      <w:bookmarkEnd w:id="2"/>
      <w:r w:rsidRPr="00067000">
        <w:t>Unit Descriptor</w:t>
      </w:r>
    </w:p>
    <w:p w:rsidR="00000000" w:rsidRPr="00067000" w:rsidP="00067000">
      <w:pPr>
        <w:pStyle w:val="BodyText"/>
      </w:pPr>
      <w:r w:rsidRPr="00067000">
        <w:t>This unit of competency describes the outcomes require</w:t>
      </w:r>
      <w:r w:rsidRPr="00067000">
        <w:t>d to construct and repair minor structural assets of the water industry, such as meter pits, erosion barriers and small weirs.</w:t>
      </w:r>
    </w:p>
    <w:p w:rsidR="00000000" w:rsidRPr="00067000" w:rsidP="00067000">
      <w:pPr>
        <w:pStyle w:val="AllowPageBreak"/>
      </w:pPr>
    </w:p>
    <w:p w:rsidR="00000000" w:rsidRPr="00067000" w:rsidP="00067000">
      <w:pPr>
        <w:pStyle w:val="Heading1"/>
      </w:pPr>
      <w:bookmarkStart w:id="3" w:name="O_404016"/>
      <w:bookmarkEnd w:id="3"/>
      <w:r w:rsidRPr="00067000">
        <w:t>Application of the Unit</w:t>
      </w:r>
    </w:p>
    <w:p w:rsidR="00000000" w:rsidRPr="00067000" w:rsidP="00067000">
      <w:pPr>
        <w:pStyle w:val="BodyText"/>
      </w:pPr>
      <w:r w:rsidRPr="00067000">
        <w:t>This unit supports the attainment of skills and knowledge required for field and operati</w:t>
      </w:r>
      <w:r w:rsidRPr="00067000">
        <w:t>onal staff with specific responsibility for ensuring that small structural assets are constructed and repaired in a safe and timely manner.</w:t>
      </w:r>
    </w:p>
    <w:p w:rsidR="00000000" w:rsidRPr="00067000" w:rsidP="00067000">
      <w:pPr>
        <w:pStyle w:val="AllowPageBreak"/>
      </w:pPr>
    </w:p>
    <w:p w:rsidR="00000000" w:rsidRPr="00067000" w:rsidP="00067000">
      <w:pPr>
        <w:pStyle w:val="Heading1"/>
      </w:pPr>
      <w:bookmarkStart w:id="4" w:name="O_404009"/>
      <w:bookmarkEnd w:id="4"/>
      <w:r w:rsidRPr="00067000">
        <w:t>Licensing/Regulatory Information</w:t>
      </w:r>
    </w:p>
    <w:p w:rsidR="00000000" w:rsidRPr="00067000" w:rsidP="00067000">
      <w:pPr>
        <w:pStyle w:val="BodyText"/>
      </w:pPr>
      <w:r w:rsidRPr="00067000">
        <w:t>Not applicable.</w:t>
      </w:r>
    </w:p>
    <w:p w:rsidR="00000000" w:rsidRPr="00067000" w:rsidP="00067000">
      <w:pPr>
        <w:pStyle w:val="AllowPageBreak"/>
      </w:pPr>
    </w:p>
    <w:p w:rsidR="00000000" w:rsidRPr="00067000" w:rsidP="00067000">
      <w:pPr>
        <w:pStyle w:val="Heading1"/>
      </w:pPr>
      <w:bookmarkStart w:id="5" w:name="O_404007"/>
      <w:bookmarkEnd w:id="5"/>
      <w:r w:rsidRPr="00067000">
        <w:t>Pre-Requisites</w:t>
      </w:r>
    </w:p>
    <w:p w:rsidR="00000000" w:rsidRPr="00067000" w:rsidP="00067000">
      <w:pPr>
        <w:pStyle w:val="BodyText"/>
      </w:pPr>
      <w:r w:rsidRPr="00067000">
        <w:t>Not applicable.</w:t>
      </w:r>
    </w:p>
    <w:p w:rsidR="00000000" w:rsidRPr="00067000" w:rsidP="00067000">
      <w:pPr>
        <w:pStyle w:val="AllowPageBreak"/>
      </w:pPr>
    </w:p>
    <w:p w:rsidR="00000000" w:rsidRPr="00067000" w:rsidP="00067000">
      <w:pPr>
        <w:pStyle w:val="Heading1"/>
      </w:pPr>
      <w:bookmarkStart w:id="6" w:name="O_404012"/>
      <w:bookmarkEnd w:id="6"/>
      <w:r w:rsidRPr="00067000">
        <w:t>Employability Skills Information</w:t>
      </w:r>
    </w:p>
    <w:p w:rsidR="00000000" w:rsidRPr="00067000" w:rsidP="00067000">
      <w:pPr>
        <w:pStyle w:val="BodyText"/>
      </w:pPr>
      <w:r w:rsidRPr="00067000">
        <w:t>This unit contains employability skills.</w:t>
      </w:r>
    </w:p>
    <w:p w:rsidR="00000000" w:rsidRPr="00067000" w:rsidP="00067000">
      <w:pPr>
        <w:pStyle w:val="AllowPageBreak"/>
      </w:pPr>
    </w:p>
    <w:p w:rsidR="00000000" w:rsidRPr="00067000" w:rsidP="00067000">
      <w:pPr>
        <w:pStyle w:val="Heading1"/>
      </w:pPr>
      <w:bookmarkStart w:id="7" w:name="O_404013"/>
      <w:bookmarkEnd w:id="7"/>
      <w:r w:rsidRPr="00067000">
        <w:t>Elements and Performance Criteria Pre-Content</w:t>
      </w:r>
    </w:p>
    <w:tbl>
      <w:tblPr>
        <w:tblW w:w="0" w:type="auto"/>
        <w:tblLayout w:type="fixed"/>
        <w:tblCellMar>
          <w:left w:w="62" w:type="dxa"/>
          <w:right w:w="62" w:type="dxa"/>
        </w:tblCellMar>
        <w:tblLook w:val="0000"/>
      </w:tblPr>
      <w:tblGrid>
        <w:gridCol w:w="2268"/>
        <w:gridCol w:w="6804"/>
      </w:tblGrid>
      <w:tr w:rsidTr="00C538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067000" w:rsidP="00067000">
            <w:pPr>
              <w:pStyle w:val="BodyText"/>
            </w:pPr>
            <w:r w:rsidRPr="00067000">
              <w:t xml:space="preserve">Performance criteria describe the required performance needed to demonstrate achievement of the element. Where </w:t>
            </w:r>
            <w:r w:rsidRPr="00067000">
              <w:rPr>
                <w:rStyle w:val="BoldandItalics"/>
              </w:rPr>
              <w:t>bold italicised</w:t>
            </w:r>
            <w:r w:rsidRPr="00067000">
              <w:t xml:space="preserve"> text is used, further information is detailed in the range statement. Assessment of performance is to be consistent with the evid</w:t>
            </w:r>
            <w:r w:rsidRPr="00067000">
              <w:t>ence guide.</w:t>
            </w:r>
          </w:p>
        </w:tc>
      </w:tr>
    </w:tbl>
    <w:p w:rsidR="00000000" w:rsidRPr="00067000" w:rsidP="00067000">
      <w:pPr>
        <w:pStyle w:val="BodyText"/>
      </w:pPr>
    </w:p>
    <w:p w:rsidR="00000000" w:rsidRPr="00067000" w:rsidP="00067000">
      <w:pPr>
        <w:pStyle w:val="AllowPageBreak"/>
      </w:pPr>
    </w:p>
    <w:p w:rsidR="00000000" w:rsidRPr="00067000" w:rsidP="00067000">
      <w:pPr>
        <w:pStyle w:val="Heading1"/>
      </w:pPr>
      <w:bookmarkStart w:id="8" w:name="O_404014"/>
      <w:bookmarkEnd w:id="8"/>
      <w:r w:rsidRPr="00067000">
        <w:t>Elements and Performance Criteria</w:t>
      </w:r>
    </w:p>
    <w:tbl>
      <w:tblPr>
        <w:tblW w:w="0" w:type="auto"/>
        <w:tblLayout w:type="fixed"/>
        <w:tblCellMar>
          <w:left w:w="62" w:type="dxa"/>
          <w:right w:w="62" w:type="dxa"/>
        </w:tblCellMar>
        <w:tblLook w:val="0000"/>
      </w:tblPr>
      <w:tblGrid>
        <w:gridCol w:w="2268"/>
        <w:gridCol w:w="6804"/>
      </w:tblGrid>
      <w:tr w:rsidTr="00C5383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067000" w:rsidP="00067000">
            <w:pPr>
              <w:pStyle w:val="BodyText"/>
            </w:pPr>
            <w:r w:rsidRPr="0006700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rPr>
                <w:rStyle w:val="SpecialBold"/>
              </w:rPr>
              <w:t>PERFORMANCE CRITERIA</w:t>
            </w:r>
          </w:p>
        </w:tc>
      </w:tr>
      <w:tr w:rsidTr="00C538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000">
            <w:pPr>
              <w:pStyle w:val="List"/>
              <w:rPr>
                <w:lang w:val="en-NZ"/>
              </w:rPr>
            </w:pPr>
            <w:r w:rsidRPr="00067000">
              <w:rPr>
                <w:rStyle w:val="SpecialBold"/>
              </w:rPr>
              <w:t>1</w:t>
            </w:r>
            <w:r w:rsidRPr="00067000">
              <w:tab/>
            </w:r>
            <w:r w:rsidRPr="00067000">
              <w:rPr>
                <w:rStyle w:val="SpecialBold"/>
              </w:rPr>
              <w:t>Plan and prepare repair work</w:t>
            </w:r>
            <w:r w:rsidRPr="00067000">
              <w:t>.</w:t>
            </w:r>
          </w:p>
        </w:tc>
        <w:tc>
          <w:tcPr>
            <w:tcW w:w="6804" w:type="dxa"/>
            <w:tcBorders>
              <w:top w:val="nil"/>
              <w:left w:val="nil"/>
              <w:bottom w:val="nil"/>
              <w:right w:val="nil"/>
            </w:tcBorders>
            <w:tcMar>
              <w:top w:w="0" w:type="dxa"/>
              <w:left w:w="62" w:type="dxa"/>
              <w:bottom w:w="0" w:type="dxa"/>
              <w:right w:w="62" w:type="dxa"/>
            </w:tcMar>
          </w:tcPr>
          <w:p w:rsidR="00000000" w:rsidRPr="00067000" w:rsidP="00067000">
            <w:pPr>
              <w:pStyle w:val="List"/>
            </w:pPr>
            <w:r w:rsidRPr="00067000">
              <w:t>1.1</w:t>
            </w:r>
            <w:r w:rsidRPr="00067000">
              <w:tab/>
              <w:t xml:space="preserve">Determine work requirements from plans, specifications and instructions. </w:t>
            </w:r>
          </w:p>
          <w:p w:rsidR="00000000" w:rsidRPr="00067000" w:rsidP="00067000">
            <w:pPr>
              <w:pStyle w:val="List"/>
            </w:pPr>
            <w:r w:rsidRPr="00067000">
              <w:t>1.2</w:t>
            </w:r>
            <w:r w:rsidRPr="00067000">
              <w:tab/>
              <w:t xml:space="preserve">Select and check </w:t>
            </w:r>
            <w:r w:rsidRPr="00067000">
              <w:rPr>
                <w:rStyle w:val="BoldandItalics"/>
              </w:rPr>
              <w:t>formwork</w:t>
            </w:r>
            <w:r w:rsidRPr="00067000">
              <w:t xml:space="preserve">, </w:t>
            </w:r>
            <w:r w:rsidRPr="00067000">
              <w:rPr>
                <w:rStyle w:val="BoldandItalics"/>
              </w:rPr>
              <w:t>materials and equipment</w:t>
            </w:r>
            <w:r w:rsidRPr="00067000">
              <w:t xml:space="preserve"> required to ensure that safety requirements of task and site are met.</w:t>
            </w:r>
          </w:p>
          <w:p w:rsidR="00000000" w:rsidRPr="00067000" w:rsidP="00067000">
            <w:pPr>
              <w:pStyle w:val="List"/>
            </w:pPr>
            <w:r w:rsidRPr="00067000">
              <w:t>1.3</w:t>
            </w:r>
            <w:r w:rsidRPr="00067000">
              <w:tab/>
              <w:t>Select, fit and use personal protective equipment.</w:t>
            </w:r>
          </w:p>
          <w:p w:rsidR="00000000" w:rsidRPr="00067000" w:rsidP="00067000">
            <w:pPr>
              <w:pStyle w:val="List"/>
            </w:pPr>
            <w:r w:rsidRPr="00067000">
              <w:t>1.4</w:t>
            </w:r>
            <w:r w:rsidRPr="00067000">
              <w:tab/>
              <w:t xml:space="preserve">Conduct appropriate utility location activities prior to excavation according to </w:t>
            </w:r>
            <w:r w:rsidRPr="00067000">
              <w:rPr>
                <w:rStyle w:val="BoldandItalics"/>
              </w:rPr>
              <w:t>legislative and organi</w:t>
            </w:r>
            <w:r w:rsidRPr="00067000">
              <w:rPr>
                <w:rStyle w:val="BoldandItalics"/>
              </w:rPr>
              <w:t>sational requirements</w:t>
            </w:r>
            <w:r w:rsidRPr="00067000">
              <w:t>.</w:t>
            </w:r>
          </w:p>
          <w:p w:rsidR="00000000" w:rsidP="00067000">
            <w:pPr>
              <w:pStyle w:val="List"/>
              <w:rPr>
                <w:lang w:val="en-NZ"/>
              </w:rPr>
            </w:pPr>
            <w:r w:rsidRPr="00067000">
              <w:t>1.5</w:t>
            </w:r>
            <w:r w:rsidRPr="00067000">
              <w:tab/>
              <w:t xml:space="preserve">Arrange appropriate site boundary protection according to organisational requirements. </w:t>
            </w:r>
          </w:p>
        </w:tc>
      </w:tr>
      <w:tr w:rsidTr="00C538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000">
            <w:pPr>
              <w:pStyle w:val="List"/>
              <w:rPr>
                <w:lang w:val="en-NZ"/>
              </w:rPr>
            </w:pPr>
            <w:r w:rsidRPr="00067000">
              <w:rPr>
                <w:rStyle w:val="SpecialBold"/>
              </w:rPr>
              <w:t>2</w:t>
            </w:r>
            <w:r w:rsidRPr="00067000">
              <w:tab/>
            </w:r>
            <w:r w:rsidRPr="00067000">
              <w:rPr>
                <w:rStyle w:val="SpecialBold"/>
              </w:rPr>
              <w:t>Repair minor structures</w:t>
            </w:r>
            <w:r w:rsidRPr="00067000">
              <w:t>.</w:t>
            </w:r>
          </w:p>
        </w:tc>
        <w:tc>
          <w:tcPr>
            <w:tcW w:w="6804" w:type="dxa"/>
            <w:tcBorders>
              <w:top w:val="nil"/>
              <w:left w:val="nil"/>
              <w:bottom w:val="nil"/>
              <w:right w:val="nil"/>
            </w:tcBorders>
            <w:tcMar>
              <w:top w:w="0" w:type="dxa"/>
              <w:left w:w="62" w:type="dxa"/>
              <w:bottom w:w="0" w:type="dxa"/>
              <w:right w:w="62" w:type="dxa"/>
            </w:tcMar>
          </w:tcPr>
          <w:p w:rsidR="00000000" w:rsidRPr="00067000" w:rsidP="00067000">
            <w:pPr>
              <w:pStyle w:val="List"/>
            </w:pPr>
            <w:r w:rsidRPr="00067000">
              <w:t>2.1</w:t>
            </w:r>
            <w:r w:rsidRPr="00067000">
              <w:tab/>
              <w:t xml:space="preserve">Inspect structures and determine appropriate </w:t>
            </w:r>
            <w:r w:rsidRPr="00067000">
              <w:rPr>
                <w:rStyle w:val="BoldandItalics"/>
              </w:rPr>
              <w:t>repair techniques</w:t>
            </w:r>
            <w:r w:rsidRPr="00067000">
              <w:t>.</w:t>
            </w:r>
          </w:p>
          <w:p w:rsidR="00000000" w:rsidP="00067000">
            <w:pPr>
              <w:pStyle w:val="List"/>
              <w:rPr>
                <w:lang w:val="en-NZ"/>
              </w:rPr>
            </w:pPr>
            <w:r w:rsidRPr="00067000">
              <w:t>2.2</w:t>
            </w:r>
            <w:r w:rsidRPr="00067000">
              <w:tab/>
              <w:t>Apply appropriate repair techniques accor</w:t>
            </w:r>
            <w:r w:rsidRPr="00067000">
              <w:t>ding to manufacturer guidelines and legislative and organisational requirements.</w:t>
            </w:r>
          </w:p>
        </w:tc>
      </w:tr>
      <w:tr w:rsidTr="00C5383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67000">
            <w:pPr>
              <w:pStyle w:val="List"/>
              <w:rPr>
                <w:lang w:val="en-NZ"/>
              </w:rPr>
            </w:pPr>
            <w:r w:rsidRPr="00067000">
              <w:rPr>
                <w:rStyle w:val="SpecialBold"/>
              </w:rPr>
              <w:t>3</w:t>
            </w:r>
            <w:r w:rsidRPr="00067000">
              <w:tab/>
            </w:r>
            <w:r w:rsidRPr="00067000">
              <w:rPr>
                <w:rStyle w:val="SpecialBold"/>
              </w:rPr>
              <w:t>Complete and record work outcomes</w:t>
            </w:r>
            <w:r w:rsidRPr="00067000">
              <w:t>.</w:t>
            </w:r>
          </w:p>
        </w:tc>
        <w:tc>
          <w:tcPr>
            <w:tcW w:w="6804" w:type="dxa"/>
            <w:tcBorders>
              <w:top w:val="nil"/>
              <w:left w:val="nil"/>
              <w:bottom w:val="nil"/>
              <w:right w:val="nil"/>
            </w:tcBorders>
            <w:tcMar>
              <w:top w:w="0" w:type="dxa"/>
              <w:left w:w="62" w:type="dxa"/>
              <w:bottom w:w="0" w:type="dxa"/>
              <w:right w:w="62" w:type="dxa"/>
            </w:tcMar>
          </w:tcPr>
          <w:p w:rsidR="00000000" w:rsidRPr="00067000" w:rsidP="00067000">
            <w:pPr>
              <w:pStyle w:val="List"/>
            </w:pPr>
            <w:r w:rsidRPr="00067000">
              <w:t>3.1</w:t>
            </w:r>
            <w:r w:rsidRPr="00067000">
              <w:tab/>
              <w:t>Check, maintain and store equipment, tools and materials according to manufacturer guidelines and organisational procedures.</w:t>
            </w:r>
          </w:p>
          <w:p w:rsidR="00000000" w:rsidRPr="00067000" w:rsidP="00067000">
            <w:pPr>
              <w:pStyle w:val="List"/>
            </w:pPr>
            <w:r w:rsidRPr="00067000">
              <w:t>3.2</w:t>
            </w:r>
            <w:r w:rsidRPr="00067000">
              <w:tab/>
              <w:t>Rest</w:t>
            </w:r>
            <w:r w:rsidRPr="00067000">
              <w:t>ore work site to meet environmental and organisational requirements.</w:t>
            </w:r>
          </w:p>
          <w:p w:rsidR="00000000" w:rsidRPr="00067000" w:rsidP="00067000">
            <w:pPr>
              <w:pStyle w:val="List"/>
            </w:pPr>
            <w:r w:rsidRPr="00067000">
              <w:t>3.3</w:t>
            </w:r>
            <w:r w:rsidRPr="00067000">
              <w:tab/>
              <w:t>Complete workplace records and process as required.</w:t>
            </w:r>
          </w:p>
        </w:tc>
      </w:tr>
    </w:tbl>
    <w:p w:rsidR="00000000" w:rsidRPr="00067000" w:rsidP="00067000">
      <w:pPr>
        <w:pStyle w:val="BodyText"/>
      </w:pPr>
    </w:p>
    <w:p w:rsidR="00000000" w:rsidRPr="00067000" w:rsidP="00067000">
      <w:pPr>
        <w:pStyle w:val="AllowPageBreak"/>
      </w:pPr>
    </w:p>
    <w:p w:rsidR="00000000" w:rsidRPr="00067000" w:rsidP="00067000">
      <w:pPr>
        <w:pStyle w:val="Heading1"/>
      </w:pPr>
      <w:bookmarkStart w:id="9" w:name="O_404005"/>
      <w:bookmarkEnd w:id="9"/>
      <w:r w:rsidRPr="00067000">
        <w:t>Required Skills and Knowledge</w:t>
      </w:r>
    </w:p>
    <w:tbl>
      <w:tblPr>
        <w:tblW w:w="0" w:type="auto"/>
        <w:tblLayout w:type="fixed"/>
        <w:tblCellMar>
          <w:left w:w="62" w:type="dxa"/>
          <w:right w:w="62" w:type="dxa"/>
        </w:tblCellMar>
        <w:tblLook w:val="0000"/>
      </w:tblPr>
      <w:tblGrid>
        <w:gridCol w:w="9072"/>
      </w:tblGrid>
      <w:tr w:rsidTr="00C538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t>This describes the essential skills and knowledge and their level, required for this unit.</w:t>
            </w:r>
          </w:p>
        </w:tc>
      </w:tr>
      <w:tr w:rsidTr="00C538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7000" w:rsidP="00067000">
            <w:pPr>
              <w:pStyle w:val="BodyText"/>
            </w:pPr>
            <w:r w:rsidRPr="00067000">
              <w:rPr>
                <w:rStyle w:val="SpecialBold"/>
              </w:rPr>
              <w:t>Required skills</w:t>
            </w:r>
            <w:r w:rsidRPr="00067000">
              <w:t>:</w:t>
            </w:r>
          </w:p>
          <w:p w:rsidR="00000000" w:rsidRPr="00067000" w:rsidP="00067000">
            <w:pPr>
              <w:pStyle w:val="ListBullet"/>
            </w:pPr>
            <w:r w:rsidRPr="00067000">
              <w:t>undertake minor repairs to structures</w:t>
            </w:r>
          </w:p>
          <w:p w:rsidR="00000000" w:rsidRPr="00067000" w:rsidP="00067000">
            <w:pPr>
              <w:pStyle w:val="ListBullet"/>
            </w:pPr>
            <w:r w:rsidRPr="00067000">
              <w:t>interpret plans, instructions and standard operating procedures</w:t>
            </w:r>
          </w:p>
          <w:p w:rsidR="00000000" w:rsidRPr="00067000" w:rsidP="00067000">
            <w:pPr>
              <w:pStyle w:val="ListBullet"/>
            </w:pPr>
            <w:r w:rsidRPr="00067000">
              <w:t>follow procedures and standards</w:t>
            </w:r>
          </w:p>
          <w:p w:rsidR="00000000" w:rsidRPr="00067000" w:rsidP="00067000">
            <w:pPr>
              <w:pStyle w:val="ListBullet"/>
            </w:pPr>
            <w:r w:rsidRPr="00067000">
              <w:t>use safety equipment and personal protective equipment</w:t>
            </w:r>
          </w:p>
          <w:p w:rsidR="00000000" w:rsidRPr="00067000" w:rsidP="00067000">
            <w:pPr>
              <w:pStyle w:val="ListBullet"/>
            </w:pPr>
            <w:r w:rsidRPr="00067000">
              <w:t>use tools and machinery</w:t>
            </w:r>
          </w:p>
          <w:p w:rsidR="00000000" w:rsidRPr="00067000" w:rsidP="00067000">
            <w:pPr>
              <w:pStyle w:val="ListBullet"/>
            </w:pPr>
            <w:r w:rsidRPr="00067000">
              <w:t>lay concrete</w:t>
            </w:r>
          </w:p>
          <w:p w:rsidR="00000000" w:rsidRPr="00067000" w:rsidP="00067000">
            <w:pPr>
              <w:pStyle w:val="ListBullet"/>
            </w:pPr>
            <w:r w:rsidRPr="00067000">
              <w:t>insert water stop or seal</w:t>
            </w:r>
          </w:p>
          <w:p w:rsidR="00000000" w:rsidRPr="00067000" w:rsidP="00067000">
            <w:pPr>
              <w:pStyle w:val="ListBullet"/>
            </w:pPr>
            <w:r w:rsidRPr="00067000">
              <w:t>identify hazards</w:t>
            </w:r>
          </w:p>
          <w:p w:rsidR="00000000" w:rsidRPr="00067000" w:rsidP="00067000">
            <w:pPr>
              <w:pStyle w:val="ListBullet"/>
            </w:pPr>
            <w:r w:rsidRPr="00067000">
              <w:t>perform work-related calculations</w:t>
            </w:r>
          </w:p>
          <w:p w:rsidR="00000000" w:rsidRPr="00067000" w:rsidP="00067000">
            <w:pPr>
              <w:pStyle w:val="ListBullet"/>
            </w:pPr>
            <w:r w:rsidRPr="00067000">
              <w:t>give and receive instructions</w:t>
            </w:r>
          </w:p>
          <w:p w:rsidR="00000000" w:rsidRPr="00067000" w:rsidP="00067000">
            <w:pPr>
              <w:pStyle w:val="ListBullet"/>
            </w:pPr>
            <w:r w:rsidRPr="00067000">
              <w:t>work effectively as part of a team</w:t>
            </w:r>
          </w:p>
          <w:p w:rsidR="00000000" w:rsidRPr="00067000" w:rsidP="00067000">
            <w:pPr>
              <w:pStyle w:val="ListBullet"/>
            </w:pPr>
            <w:r w:rsidRPr="00067000">
              <w:t>communicate with custo</w:t>
            </w:r>
            <w:r w:rsidRPr="00067000">
              <w:t>mers and other employees</w:t>
            </w:r>
          </w:p>
          <w:p w:rsidR="00000000" w:rsidRPr="00067000" w:rsidP="00067000">
            <w:pPr>
              <w:pStyle w:val="ListBullet"/>
            </w:pPr>
            <w:r w:rsidRPr="00067000">
              <w:t>use literacy skills in regard to verbal and written communication in the workplace</w:t>
            </w:r>
          </w:p>
          <w:p w:rsidR="00000000" w:rsidP="00067000">
            <w:pPr>
              <w:pStyle w:val="ListBullet"/>
              <w:rPr>
                <w:lang w:val="en-NZ"/>
              </w:rPr>
            </w:pPr>
            <w:r w:rsidRPr="00067000">
              <w:t>apply lock-out and tag-out procedures</w:t>
            </w:r>
          </w:p>
        </w:tc>
      </w:tr>
      <w:tr w:rsidTr="00C538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7000" w:rsidP="00067000">
            <w:pPr>
              <w:pStyle w:val="BodyText"/>
            </w:pPr>
            <w:r w:rsidRPr="00067000">
              <w:rPr>
                <w:rStyle w:val="SpecialBold"/>
              </w:rPr>
              <w:t>Required knowledge</w:t>
            </w:r>
            <w:r w:rsidRPr="00067000">
              <w:t>:</w:t>
            </w:r>
          </w:p>
          <w:p w:rsidR="00000000" w:rsidRPr="00067000" w:rsidP="00067000">
            <w:pPr>
              <w:pStyle w:val="ListBullet"/>
            </w:pPr>
            <w:r w:rsidRPr="00067000">
              <w:t>OHS procedures</w:t>
            </w:r>
          </w:p>
          <w:p w:rsidR="00000000" w:rsidRPr="00067000" w:rsidP="00067000">
            <w:pPr>
              <w:pStyle w:val="ListBullet"/>
            </w:pPr>
            <w:r w:rsidRPr="00067000">
              <w:t>personal work site safety procedures</w:t>
            </w:r>
          </w:p>
          <w:p w:rsidR="00000000" w:rsidRPr="00067000" w:rsidP="00067000">
            <w:pPr>
              <w:pStyle w:val="ListBullet"/>
            </w:pPr>
            <w:r w:rsidRPr="00067000">
              <w:t>construction calculations</w:t>
            </w:r>
          </w:p>
          <w:p w:rsidR="00000000" w:rsidRPr="00067000" w:rsidP="00067000">
            <w:pPr>
              <w:pStyle w:val="ListBullet"/>
            </w:pPr>
            <w:r w:rsidRPr="00067000">
              <w:t>risk factors and potential hazards of minor structure construction and maintenance</w:t>
            </w:r>
          </w:p>
          <w:p w:rsidR="00000000" w:rsidRPr="00067000" w:rsidP="00067000">
            <w:pPr>
              <w:pStyle w:val="ListBullet"/>
            </w:pPr>
            <w:r w:rsidRPr="00067000">
              <w:t>equipment operation</w:t>
            </w:r>
          </w:p>
          <w:p w:rsidR="00000000" w:rsidRPr="00067000" w:rsidP="00067000">
            <w:pPr>
              <w:pStyle w:val="ListBullet"/>
            </w:pPr>
            <w:r w:rsidRPr="00067000">
              <w:t>formwork preparation and positioning</w:t>
            </w:r>
          </w:p>
          <w:p w:rsidR="00000000" w:rsidRPr="00067000" w:rsidP="00067000">
            <w:pPr>
              <w:pStyle w:val="ListBullet"/>
            </w:pPr>
            <w:r w:rsidRPr="00067000">
              <w:t>methods of repairing concrete, brick and stone structures</w:t>
            </w:r>
          </w:p>
          <w:p w:rsidR="00000000" w:rsidRPr="00067000" w:rsidP="00067000">
            <w:pPr>
              <w:pStyle w:val="ListBullet"/>
            </w:pPr>
            <w:r w:rsidRPr="00067000">
              <w:t>concrete placement techniques, including compaction</w:t>
            </w:r>
          </w:p>
          <w:p w:rsidR="00000000" w:rsidRPr="00067000" w:rsidP="00067000">
            <w:pPr>
              <w:pStyle w:val="ListBullet"/>
            </w:pPr>
            <w:r w:rsidRPr="00067000">
              <w:t xml:space="preserve">water </w:t>
            </w:r>
            <w:r w:rsidRPr="00067000">
              <w:t>to cement ratio of concrete</w:t>
            </w:r>
          </w:p>
        </w:tc>
      </w:tr>
    </w:tbl>
    <w:p w:rsidR="00000000" w:rsidRPr="00067000" w:rsidP="00067000">
      <w:pPr>
        <w:pStyle w:val="BodyText"/>
      </w:pPr>
    </w:p>
    <w:p w:rsidR="00000000" w:rsidRPr="00067000" w:rsidP="00067000">
      <w:pPr>
        <w:pStyle w:val="AllowPageBreak"/>
      </w:pPr>
    </w:p>
    <w:p w:rsidR="00000000" w:rsidRPr="00067000" w:rsidP="00067000">
      <w:pPr>
        <w:pStyle w:val="Heading1"/>
      </w:pPr>
      <w:bookmarkStart w:id="10" w:name="O_404011"/>
      <w:bookmarkEnd w:id="10"/>
      <w:r w:rsidRPr="00067000">
        <w:t>Evidence Guide</w:t>
      </w:r>
    </w:p>
    <w:tbl>
      <w:tblPr>
        <w:tblW w:w="0" w:type="auto"/>
        <w:tblLayout w:type="fixed"/>
        <w:tblCellMar>
          <w:left w:w="62" w:type="dxa"/>
          <w:right w:w="62" w:type="dxa"/>
        </w:tblCellMar>
        <w:tblLook w:val="0000"/>
      </w:tblPr>
      <w:tblGrid>
        <w:gridCol w:w="2988"/>
        <w:gridCol w:w="6084"/>
      </w:tblGrid>
      <w:tr w:rsidTr="00C538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t>The evidence guide provides advice on assessment and must be read in conjunction with the performance criteria, required skills and knowledge, the range statement and the Assessment Guidelines f</w:t>
            </w:r>
            <w:r w:rsidRPr="00067000">
              <w:t>or the Training Package.</w:t>
            </w:r>
          </w:p>
        </w:tc>
      </w:tr>
      <w:tr w:rsidTr="00C538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067000" w:rsidP="00067000">
            <w:pPr>
              <w:pStyle w:val="BodyText"/>
            </w:pPr>
            <w:r w:rsidRPr="00067000">
              <w:t>The candidate should demonstrate the ability to repair work on minor structural assets of the water industry including:</w:t>
            </w:r>
          </w:p>
          <w:p w:rsidR="00000000" w:rsidRPr="00067000" w:rsidP="00067000">
            <w:pPr>
              <w:pStyle w:val="ListBullet"/>
            </w:pPr>
            <w:r w:rsidRPr="00067000">
              <w:t>planning and preparing work site</w:t>
            </w:r>
          </w:p>
          <w:p w:rsidR="00000000" w:rsidRPr="00067000" w:rsidP="00067000">
            <w:pPr>
              <w:pStyle w:val="ListBullet"/>
            </w:pPr>
            <w:r w:rsidRPr="00067000">
              <w:t>performing repair tasks according to manufacturer specifications and organisational requirements</w:t>
            </w:r>
          </w:p>
          <w:p w:rsidR="00000000" w:rsidP="00067000">
            <w:pPr>
              <w:pStyle w:val="ListBullet"/>
              <w:rPr>
                <w:lang w:val="en-NZ"/>
              </w:rPr>
            </w:pPr>
            <w:r w:rsidRPr="00067000">
              <w:t>checking work, restoring work site, storing equipment and completing documentation</w:t>
            </w:r>
          </w:p>
        </w:tc>
      </w:tr>
      <w:tr w:rsidTr="00C538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rPr>
                <w:rStyle w:val="SpecialBold"/>
              </w:rPr>
              <w:t>Context of and specific resources for asse</w:t>
            </w:r>
            <w:r w:rsidRPr="00067000">
              <w:rPr>
                <w:rStyle w:val="SpecialBold"/>
              </w:rPr>
              <w:t>ssment</w:t>
            </w:r>
          </w:p>
        </w:tc>
        <w:tc>
          <w:tcPr>
            <w:tcW w:w="6084" w:type="dxa"/>
            <w:tcBorders>
              <w:top w:val="nil"/>
              <w:left w:val="nil"/>
              <w:bottom w:val="nil"/>
              <w:right w:val="nil"/>
            </w:tcBorders>
            <w:tcMar>
              <w:top w:w="0" w:type="dxa"/>
              <w:left w:w="62" w:type="dxa"/>
              <w:bottom w:w="0" w:type="dxa"/>
              <w:right w:w="62" w:type="dxa"/>
            </w:tcMar>
          </w:tcPr>
          <w:p w:rsidR="00000000" w:rsidRPr="00067000" w:rsidP="00067000">
            <w:pPr>
              <w:pStyle w:val="BodyText"/>
            </w:pPr>
            <w:r w:rsidRPr="00067000">
              <w:t xml:space="preserve">Access to the workplace and resources including: </w:t>
            </w:r>
          </w:p>
          <w:p w:rsidR="00000000" w:rsidRPr="00067000" w:rsidP="00067000">
            <w:pPr>
              <w:pStyle w:val="ListBullet"/>
            </w:pPr>
            <w:r w:rsidRPr="00067000">
              <w:t>documentation that should normally be available in a water industry organisation</w:t>
            </w:r>
          </w:p>
          <w:p w:rsidR="00000000" w:rsidRPr="00067000" w:rsidP="00067000">
            <w:pPr>
              <w:pStyle w:val="ListBullet"/>
            </w:pPr>
            <w:r w:rsidRPr="00067000">
              <w:t>relevant codes, standards and government regulations</w:t>
            </w:r>
          </w:p>
          <w:p w:rsidR="00000000" w:rsidRPr="00067000" w:rsidP="00067000">
            <w:pPr>
              <w:pStyle w:val="BodyText"/>
            </w:pPr>
            <w:r w:rsidRPr="00067000">
              <w:t>Where applicable, physical resources should include equipment modified for people with disabilities.</w:t>
            </w:r>
          </w:p>
          <w:p w:rsidR="00000000" w:rsidRPr="00067000" w:rsidP="00067000">
            <w:pPr>
              <w:pStyle w:val="BodyText"/>
            </w:pPr>
            <w:r w:rsidRPr="00067000">
              <w:t>Access must be provided to appropriate learning and assessment support when required.</w:t>
            </w:r>
          </w:p>
          <w:p w:rsidR="00000000" w:rsidRPr="00067000" w:rsidP="00067000">
            <w:pPr>
              <w:pStyle w:val="BodyText"/>
            </w:pPr>
            <w:r w:rsidRPr="00067000">
              <w:t>Assessment processes and techniques must be culturally appropriate, a</w:t>
            </w:r>
            <w:r w:rsidRPr="00067000">
              <w:t xml:space="preserve">nd appropriate to the language and literacy capacity of the candidate and the work being performed. </w:t>
            </w:r>
          </w:p>
          <w:p w:rsidR="00000000" w:rsidRPr="00067000" w:rsidP="00067000">
            <w:pPr>
              <w:pStyle w:val="BodyText"/>
            </w:pPr>
            <w:r w:rsidRPr="00067000">
              <w:t>Validity and sufficiency of evidence requires that:</w:t>
            </w:r>
          </w:p>
          <w:p w:rsidR="00000000" w:rsidRPr="00067000" w:rsidP="00067000">
            <w:pPr>
              <w:pStyle w:val="ListBullet"/>
            </w:pPr>
            <w:r w:rsidRPr="00067000">
              <w:t>competency will need to be demonstrated over a period of time reflecting the scope of the role and the</w:t>
            </w:r>
            <w:r w:rsidRPr="00067000">
              <w:t xml:space="preserve"> practical requirements of the workplace</w:t>
            </w:r>
          </w:p>
          <w:p w:rsidR="00000000" w:rsidRPr="00067000" w:rsidP="00067000">
            <w:pPr>
              <w:pStyle w:val="ListBullet"/>
            </w:pPr>
            <w:r w:rsidRPr="00067000">
              <w:t>where the assessment is part of a structured learning experience the evidence collected must relate to a number of performances assessed at different points in time and separated by further learning and practice</w:t>
            </w:r>
          </w:p>
          <w:p w:rsidR="00000000" w:rsidRPr="00067000" w:rsidP="00067000">
            <w:pPr>
              <w:pStyle w:val="ListBullet"/>
            </w:pPr>
            <w:r w:rsidRPr="00067000">
              <w:t>a d</w:t>
            </w:r>
            <w:r w:rsidRPr="00067000">
              <w:t>ecision of competence should only be made when the assessor has complete confidence in the person's competence over time and in various contexts</w:t>
            </w:r>
          </w:p>
          <w:p w:rsidR="00000000" w:rsidRPr="00067000" w:rsidP="00067000">
            <w:pPr>
              <w:pStyle w:val="ListBullet"/>
            </w:pPr>
            <w:r w:rsidRPr="00067000">
              <w:t xml:space="preserve">all assessment that is part of a structured learning experience must include a combination of direct, indirect </w:t>
            </w:r>
            <w:r w:rsidRPr="00067000">
              <w:t>and supplementary evidence</w:t>
            </w:r>
          </w:p>
          <w:p w:rsidR="00000000" w:rsidRPr="00067000" w:rsidP="00067000">
            <w:pPr>
              <w:pStyle w:val="ListBullet"/>
            </w:pPr>
            <w:r w:rsidRPr="00067000">
              <w:t>where assessment is for the purpose of recognition (RCC/RPL), the evidence provided will need to be authenticated and show that it represents competency demonstrated over a period of time</w:t>
            </w:r>
          </w:p>
          <w:p w:rsidR="00000000" w:rsidRPr="00067000" w:rsidP="00067000">
            <w:pPr>
              <w:pStyle w:val="ListBullet"/>
            </w:pPr>
            <w:r w:rsidRPr="00067000">
              <w:t>assessment can be through simulated proje</w:t>
            </w:r>
            <w:r w:rsidRPr="00067000">
              <w:t>ct-based activity and must include evidence relating to each of the elements in this unit</w:t>
            </w:r>
          </w:p>
          <w:p w:rsidR="00000000" w:rsidRPr="00067000" w:rsidP="00067000">
            <w:pPr>
              <w:pStyle w:val="BodyText"/>
            </w:pPr>
            <w:r w:rsidRPr="00067000">
              <w:t xml:space="preserve">In all cases where practical assessment is used it will be combined with targeted questioning to assess the underpinning knowledge. Questioning will be undertaken in </w:t>
            </w:r>
            <w:r w:rsidRPr="00067000">
              <w:t>a manner appropriate to the skill levels of the operator and cultural issues that may affect responses to the questions, and will reflect the requirements of the competency and the work being performed.</w:t>
            </w:r>
          </w:p>
        </w:tc>
      </w:tr>
    </w:tbl>
    <w:p w:rsidR="00000000" w:rsidRPr="00067000" w:rsidP="00067000">
      <w:pPr>
        <w:pStyle w:val="BodyText"/>
      </w:pPr>
    </w:p>
    <w:p w:rsidR="00000000" w:rsidRPr="00067000" w:rsidP="00067000">
      <w:pPr>
        <w:pStyle w:val="AllowPageBreak"/>
      </w:pPr>
    </w:p>
    <w:p w:rsidR="00000000" w:rsidRPr="00067000" w:rsidP="00067000">
      <w:pPr>
        <w:pStyle w:val="Heading1"/>
      </w:pPr>
      <w:bookmarkStart w:id="11" w:name="O_404006"/>
      <w:bookmarkEnd w:id="11"/>
      <w:r w:rsidRPr="00067000">
        <w:t>Range Statement</w:t>
      </w:r>
    </w:p>
    <w:tbl>
      <w:tblPr>
        <w:tblW w:w="0" w:type="auto"/>
        <w:tblLayout w:type="fixed"/>
        <w:tblCellMar>
          <w:left w:w="62" w:type="dxa"/>
          <w:right w:w="62" w:type="dxa"/>
        </w:tblCellMar>
        <w:tblLook w:val="0000"/>
      </w:tblPr>
      <w:tblGrid>
        <w:gridCol w:w="2988"/>
        <w:gridCol w:w="6084"/>
      </w:tblGrid>
      <w:tr w:rsidTr="00C538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t xml:space="preserve">The range statement relates to the unit of competency as a whole. It allows for different work environments and situations that may affect performance. </w:t>
            </w:r>
            <w:r w:rsidRPr="00067000">
              <w:rPr>
                <w:rStyle w:val="BoldandItalics"/>
              </w:rPr>
              <w:t>Bold italicised</w:t>
            </w:r>
            <w:r w:rsidRPr="00067000">
              <w:t xml:space="preserve"> wording, if used in the performance criteria, is detailed below. Add any essential opera</w:t>
            </w:r>
            <w:r w:rsidRPr="00067000">
              <w:t>ting conditions that may be present with training and assessment depending on the work situation, needs of the candidate, accessibility of the item, and local industry and regional contexts.</w:t>
            </w:r>
          </w:p>
        </w:tc>
      </w:tr>
      <w:tr w:rsidTr="00C538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rPr>
                <w:rStyle w:val="BoldandItalics"/>
              </w:rPr>
              <w:t>Formwork</w:t>
            </w:r>
            <w:r w:rsidRPr="00067000">
              <w:t xml:space="preserve">, </w:t>
            </w:r>
            <w:r w:rsidRPr="00067000">
              <w:rPr>
                <w:rStyle w:val="BoldandItalics"/>
              </w:rPr>
              <w:t>materials and equipment</w:t>
            </w:r>
            <w:r w:rsidRPr="0006700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67000" w:rsidP="00067000">
            <w:pPr>
              <w:pStyle w:val="ListBullet"/>
            </w:pPr>
            <w:r w:rsidRPr="00067000">
              <w:t xml:space="preserve">formwork, such </w:t>
            </w:r>
            <w:r w:rsidRPr="00067000">
              <w:t>as:</w:t>
            </w:r>
          </w:p>
          <w:p w:rsidR="00000000" w:rsidRPr="00067000" w:rsidP="00067000">
            <w:pPr>
              <w:pStyle w:val="ListBullet2"/>
            </w:pPr>
            <w:r w:rsidRPr="00067000">
              <w:t>steel formwork</w:t>
            </w:r>
          </w:p>
          <w:p w:rsidR="00000000" w:rsidRPr="00067000" w:rsidP="00067000">
            <w:pPr>
              <w:pStyle w:val="ListBullet2"/>
            </w:pPr>
            <w:r w:rsidRPr="00067000">
              <w:t>timber formwork</w:t>
            </w:r>
          </w:p>
          <w:p w:rsidR="00000000" w:rsidRPr="00067000" w:rsidP="00067000">
            <w:pPr>
              <w:pStyle w:val="ListBullet"/>
            </w:pPr>
            <w:r w:rsidRPr="00067000">
              <w:t xml:space="preserve">equipment, such as: </w:t>
            </w:r>
          </w:p>
          <w:p w:rsidR="00000000" w:rsidRPr="00067000" w:rsidP="00067000">
            <w:pPr>
              <w:pStyle w:val="ListBullet2"/>
            </w:pPr>
            <w:r w:rsidRPr="00067000">
              <w:t>personal protective equipment</w:t>
            </w:r>
          </w:p>
          <w:p w:rsidR="00000000" w:rsidRPr="00067000" w:rsidP="00067000">
            <w:pPr>
              <w:pStyle w:val="ListBullet2"/>
            </w:pPr>
            <w:r w:rsidRPr="00067000">
              <w:t>hand and power tools</w:t>
            </w:r>
          </w:p>
          <w:p w:rsidR="00000000" w:rsidRPr="00067000" w:rsidP="00067000">
            <w:pPr>
              <w:pStyle w:val="ListBullet2"/>
            </w:pPr>
            <w:r w:rsidRPr="00067000">
              <w:t>ties</w:t>
            </w:r>
          </w:p>
          <w:p w:rsidR="00000000" w:rsidRPr="00067000" w:rsidP="00067000">
            <w:pPr>
              <w:pStyle w:val="ListBullet2"/>
            </w:pPr>
            <w:r w:rsidRPr="00067000">
              <w:t>chains</w:t>
            </w:r>
          </w:p>
          <w:p w:rsidR="00000000" w:rsidRPr="00067000" w:rsidP="00067000">
            <w:pPr>
              <w:pStyle w:val="ListBullet2"/>
            </w:pPr>
            <w:r w:rsidRPr="00067000">
              <w:t>props</w:t>
            </w:r>
          </w:p>
          <w:p w:rsidR="00000000" w:rsidRPr="00067000" w:rsidP="00067000">
            <w:pPr>
              <w:pStyle w:val="ListBullet2"/>
            </w:pPr>
            <w:r w:rsidRPr="00067000">
              <w:t>jacks</w:t>
            </w:r>
          </w:p>
          <w:p w:rsidR="00000000" w:rsidRPr="00067000" w:rsidP="00067000">
            <w:pPr>
              <w:pStyle w:val="ListBullet2"/>
            </w:pPr>
            <w:r w:rsidRPr="00067000">
              <w:t>drainage aggregate</w:t>
            </w:r>
          </w:p>
          <w:p w:rsidR="00000000" w:rsidRPr="00067000" w:rsidP="00067000">
            <w:pPr>
              <w:pStyle w:val="ListBullet2"/>
            </w:pPr>
            <w:r w:rsidRPr="00067000">
              <w:t>pipes</w:t>
            </w:r>
          </w:p>
          <w:p w:rsidR="00000000" w:rsidRPr="00067000" w:rsidP="00067000">
            <w:pPr>
              <w:pStyle w:val="ListBullet2"/>
            </w:pPr>
            <w:r w:rsidRPr="00067000">
              <w:t>lifting and winching equipment</w:t>
            </w:r>
          </w:p>
          <w:p w:rsidR="00000000" w:rsidRPr="00067000" w:rsidP="00067000">
            <w:pPr>
              <w:pStyle w:val="ListBullet2"/>
            </w:pPr>
            <w:r w:rsidRPr="00067000">
              <w:t>mechanical excavation equipment</w:t>
            </w:r>
          </w:p>
          <w:p w:rsidR="00000000" w:rsidRPr="00067000" w:rsidP="00067000">
            <w:pPr>
              <w:pStyle w:val="ListBullet"/>
            </w:pPr>
            <w:r w:rsidRPr="00067000">
              <w:t>pneumatic and motorised equipment, including:</w:t>
            </w:r>
          </w:p>
          <w:p w:rsidR="00000000" w:rsidRPr="00067000" w:rsidP="00067000">
            <w:pPr>
              <w:pStyle w:val="ListBullet2"/>
            </w:pPr>
            <w:r w:rsidRPr="00067000">
              <w:t>compressors</w:t>
            </w:r>
          </w:p>
          <w:p w:rsidR="00000000" w:rsidRPr="00067000" w:rsidP="00067000">
            <w:pPr>
              <w:pStyle w:val="ListBullet2"/>
            </w:pPr>
            <w:r w:rsidRPr="00067000">
              <w:t>pneumatic spades and attachments</w:t>
            </w:r>
          </w:p>
          <w:p w:rsidR="00000000" w:rsidRPr="00067000" w:rsidP="00067000">
            <w:pPr>
              <w:pStyle w:val="ListBullet2"/>
            </w:pPr>
            <w:r w:rsidRPr="00067000">
              <w:t>motorised cutting equipment</w:t>
            </w:r>
          </w:p>
          <w:p w:rsidR="00000000" w:rsidRPr="00067000" w:rsidP="00067000">
            <w:pPr>
              <w:pStyle w:val="ListBullet2"/>
            </w:pPr>
            <w:r w:rsidRPr="00067000">
              <w:t>cable ways</w:t>
            </w:r>
          </w:p>
          <w:p w:rsidR="00000000" w:rsidRPr="00067000" w:rsidP="00067000">
            <w:pPr>
              <w:pStyle w:val="ListBullet2"/>
            </w:pPr>
            <w:r w:rsidRPr="00067000">
              <w:t>travellers</w:t>
            </w:r>
          </w:p>
          <w:p w:rsidR="00000000" w:rsidRPr="00067000" w:rsidP="00067000">
            <w:pPr>
              <w:pStyle w:val="ListBullet"/>
            </w:pPr>
            <w:r w:rsidRPr="00067000">
              <w:t>gauging stations</w:t>
            </w:r>
          </w:p>
          <w:p w:rsidR="00000000" w:rsidRPr="00067000" w:rsidP="00067000">
            <w:pPr>
              <w:pStyle w:val="ListBullet"/>
            </w:pPr>
            <w:r w:rsidRPr="00067000">
              <w:t>small control weirs</w:t>
            </w:r>
          </w:p>
          <w:p w:rsidR="00000000" w:rsidP="00067000">
            <w:pPr>
              <w:pStyle w:val="ListBullet"/>
              <w:rPr>
                <w:lang w:val="en-NZ"/>
              </w:rPr>
            </w:pPr>
            <w:r w:rsidRPr="00067000">
              <w:t>communication equipment</w:t>
            </w:r>
          </w:p>
        </w:tc>
      </w:tr>
      <w:tr w:rsidTr="00C538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rPr>
                <w:rStyle w:val="BoldandItalics"/>
              </w:rPr>
              <w:t>Legislative and organisational requirements</w:t>
            </w:r>
            <w:r w:rsidRPr="0006700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67000" w:rsidP="00067000">
            <w:pPr>
              <w:pStyle w:val="ListBullet"/>
            </w:pPr>
            <w:r w:rsidRPr="00067000">
              <w:t>relevant federal and state or territory legislation and regulations</w:t>
            </w:r>
          </w:p>
          <w:p w:rsidR="00000000" w:rsidRPr="00067000" w:rsidP="00067000">
            <w:pPr>
              <w:pStyle w:val="ListBullet"/>
            </w:pPr>
            <w:r w:rsidRPr="00067000">
              <w:t>codes of practice, associated standards and guidance material</w:t>
            </w:r>
          </w:p>
          <w:p w:rsidR="00000000" w:rsidRPr="00067000" w:rsidP="00067000">
            <w:pPr>
              <w:pStyle w:val="ListBullet"/>
            </w:pPr>
            <w:r w:rsidRPr="00067000">
              <w:t>documented organisational policies, manuals and induction programs</w:t>
            </w:r>
          </w:p>
          <w:p w:rsidR="00000000" w:rsidP="00067000">
            <w:pPr>
              <w:pStyle w:val="ListBullet"/>
              <w:rPr>
                <w:lang w:val="en-NZ"/>
              </w:rPr>
            </w:pPr>
            <w:r w:rsidRPr="00067000">
              <w:t xml:space="preserve">relevant community planning and development </w:t>
            </w:r>
            <w:r w:rsidRPr="00067000">
              <w:t>agreements, such as land care agreements</w:t>
            </w:r>
          </w:p>
        </w:tc>
      </w:tr>
      <w:tr w:rsidTr="00C5383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67000">
            <w:pPr>
              <w:pStyle w:val="BodyText"/>
              <w:rPr>
                <w:lang w:val="en-NZ"/>
              </w:rPr>
            </w:pPr>
            <w:r w:rsidRPr="00067000">
              <w:rPr>
                <w:rStyle w:val="BoldandItalics"/>
              </w:rPr>
              <w:t>Repair techniques</w:t>
            </w:r>
            <w:r w:rsidRPr="0006700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67000" w:rsidP="00067000">
            <w:pPr>
              <w:pStyle w:val="ListBullet"/>
            </w:pPr>
            <w:r w:rsidRPr="00067000">
              <w:t>quick-set cement</w:t>
            </w:r>
          </w:p>
          <w:p w:rsidR="00000000" w:rsidRPr="00067000" w:rsidP="00067000">
            <w:pPr>
              <w:pStyle w:val="ListBullet"/>
            </w:pPr>
            <w:r w:rsidRPr="00067000">
              <w:t>cementitious materials</w:t>
            </w:r>
          </w:p>
          <w:p w:rsidR="00000000" w:rsidRPr="00067000" w:rsidP="00067000">
            <w:pPr>
              <w:pStyle w:val="ListBullet"/>
            </w:pPr>
            <w:r w:rsidRPr="00067000">
              <w:t>proprietary equipment</w:t>
            </w:r>
          </w:p>
        </w:tc>
      </w:tr>
    </w:tbl>
    <w:p w:rsidR="00C5383A" w:rsidP="00067000">
      <w:pPr>
        <w:pStyle w:val="BodyText"/>
      </w:pPr>
    </w:p>
    <w:p w:rsidR="00C5383A" w:rsidP="00067000">
      <w:pPr>
        <w:pStyle w:val="BodyText"/>
      </w:pPr>
    </w:p>
    <w:p w:rsidR="00000000" w:rsidRPr="00067000" w:rsidP="00067000">
      <w:pPr>
        <w:pStyle w:val="Heading1"/>
      </w:pPr>
      <w:bookmarkStart w:id="12" w:name="O_404003"/>
      <w:bookmarkEnd w:id="12"/>
      <w:r w:rsidRPr="00067000">
        <w:t>Unit Sector(s)</w:t>
      </w:r>
    </w:p>
    <w:p w:rsidR="00000000" w:rsidRPr="00067000" w:rsidP="00067000">
      <w:pPr>
        <w:pStyle w:val="BodyText"/>
      </w:pPr>
      <w:r w:rsidRPr="00067000">
        <w:t>Not applicable.</w:t>
      </w:r>
    </w:p>
    <w:p w:rsidR="00000000" w:rsidRPr="00067000" w:rsidP="00067000">
      <w:pPr>
        <w:pStyle w:val="AllowPageBreak"/>
      </w:pPr>
    </w:p>
    <w:p w:rsidR="00000000" w:rsidRPr="00067000" w:rsidP="00067000">
      <w:pPr>
        <w:pStyle w:val="Heading1"/>
      </w:pPr>
      <w:bookmarkStart w:id="13" w:name="O_404015"/>
      <w:bookmarkEnd w:id="13"/>
      <w:r w:rsidRPr="00067000">
        <w:t>Competency field</w:t>
      </w:r>
    </w:p>
    <w:p w:rsidR="00000000" w:rsidRPr="00067000" w:rsidP="00067000">
      <w:pPr>
        <w:pStyle w:val="BodyText"/>
      </w:pPr>
      <w:r w:rsidRPr="00067000">
        <w:t>Common.</w:t>
      </w:r>
    </w:p>
    <w:p w:rsidR="00000000" w:rsidRPr="00067000" w:rsidP="00067000"/>
    <w:sectPr w:rsidSect="00067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83A" w:rsidP="00C53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3A" w:rsidP="00067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383A" w:rsidP="000670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5383A" w:rsidP="000670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83A" w:rsidP="00C538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3A" w:rsidP="00067000">
    <w:pPr>
      <w:pStyle w:val="Header"/>
      <w:framePr w:wrap="around"/>
    </w:pPr>
    <w:r>
      <w:fldChar w:fldCharType="begin"/>
    </w:r>
    <w:r>
      <w:instrText xml:space="preserve"> TITLE   \* MERGEFORMAT </w:instrText>
    </w:r>
    <w:r>
      <w:fldChar w:fldCharType="separate"/>
    </w:r>
    <w:r>
      <w:t>NWP229B Repair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383A" w:rsidP="000670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A4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EC6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FAC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0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000"/>
    <w:pPr>
      <w:spacing w:before="360" w:after="60"/>
      <w:outlineLvl w:val="0"/>
    </w:pPr>
    <w:rPr>
      <w:sz w:val="32"/>
    </w:rPr>
  </w:style>
  <w:style w:type="paragraph" w:styleId="Heading2">
    <w:name w:val="heading 2"/>
    <w:basedOn w:val="HeadingBase"/>
    <w:next w:val="BodyText"/>
    <w:link w:val="Heading2Char"/>
    <w:qFormat/>
    <w:rsid w:val="00067000"/>
    <w:pPr>
      <w:keepLines/>
      <w:spacing w:before="240" w:after="120"/>
      <w:outlineLvl w:val="1"/>
    </w:pPr>
    <w:rPr>
      <w:sz w:val="28"/>
      <w:szCs w:val="40"/>
    </w:rPr>
  </w:style>
  <w:style w:type="paragraph" w:styleId="Heading3">
    <w:name w:val="heading 3"/>
    <w:basedOn w:val="HeadingBase"/>
    <w:next w:val="BodyText"/>
    <w:link w:val="Heading3Char"/>
    <w:qFormat/>
    <w:rsid w:val="00067000"/>
    <w:pPr>
      <w:spacing w:before="180" w:after="120"/>
      <w:outlineLvl w:val="2"/>
    </w:pPr>
    <w:rPr>
      <w:spacing w:val="-10"/>
      <w:kern w:val="32"/>
    </w:rPr>
  </w:style>
  <w:style w:type="paragraph" w:styleId="Heading4">
    <w:name w:val="heading 4"/>
    <w:basedOn w:val="HeadingBase"/>
    <w:next w:val="BodyText"/>
    <w:link w:val="Heading4Char"/>
    <w:qFormat/>
    <w:rsid w:val="00067000"/>
    <w:pPr>
      <w:spacing w:before="160" w:after="120"/>
      <w:outlineLvl w:val="3"/>
    </w:pPr>
    <w:rPr>
      <w:sz w:val="22"/>
    </w:rPr>
  </w:style>
  <w:style w:type="paragraph" w:styleId="Heading5">
    <w:name w:val="heading 5"/>
    <w:basedOn w:val="HeadingBase"/>
    <w:next w:val="Normal"/>
    <w:link w:val="Heading5Char"/>
    <w:qFormat/>
    <w:rsid w:val="00067000"/>
    <w:pPr>
      <w:spacing w:before="80"/>
      <w:outlineLvl w:val="4"/>
    </w:pPr>
    <w:rPr>
      <w:color w:val="918585"/>
      <w:sz w:val="20"/>
    </w:rPr>
  </w:style>
  <w:style w:type="paragraph" w:styleId="Heading6">
    <w:name w:val="heading 6"/>
    <w:basedOn w:val="HeadingBase"/>
    <w:next w:val="Normal"/>
    <w:link w:val="Heading6Char"/>
    <w:qFormat/>
    <w:rsid w:val="00067000"/>
    <w:pPr>
      <w:spacing w:before="60"/>
      <w:outlineLvl w:val="5"/>
    </w:pPr>
    <w:rPr>
      <w:color w:val="918585"/>
      <w:sz w:val="20"/>
    </w:rPr>
  </w:style>
  <w:style w:type="paragraph" w:styleId="Heading7">
    <w:name w:val="heading 7"/>
    <w:basedOn w:val="Normal"/>
    <w:next w:val="Normal"/>
    <w:link w:val="Heading7Char"/>
    <w:qFormat/>
    <w:rsid w:val="00067000"/>
    <w:pPr>
      <w:ind w:left="720"/>
      <w:outlineLvl w:val="6"/>
    </w:pPr>
    <w:rPr>
      <w:i/>
    </w:rPr>
  </w:style>
  <w:style w:type="paragraph" w:styleId="Heading8">
    <w:name w:val="heading 8"/>
    <w:basedOn w:val="Normal"/>
    <w:next w:val="Normal"/>
    <w:link w:val="Heading8Char"/>
    <w:qFormat/>
    <w:rsid w:val="00067000"/>
    <w:pPr>
      <w:ind w:left="720"/>
      <w:outlineLvl w:val="7"/>
    </w:pPr>
    <w:rPr>
      <w:i/>
    </w:rPr>
  </w:style>
  <w:style w:type="paragraph" w:styleId="Heading9">
    <w:name w:val="heading 9"/>
    <w:basedOn w:val="Normal"/>
    <w:next w:val="Normal"/>
    <w:link w:val="Heading9Char"/>
    <w:qFormat/>
    <w:rsid w:val="00067000"/>
    <w:pPr>
      <w:ind w:left="720"/>
      <w:outlineLvl w:val="8"/>
    </w:pPr>
    <w:rPr>
      <w:i/>
    </w:rPr>
  </w:style>
  <w:style w:type="character" w:default="1" w:styleId="DefaultParagraphFont">
    <w:name w:val="Default Paragraph Font"/>
    <w:uiPriority w:val="1"/>
    <w:unhideWhenUsed/>
    <w:rsid w:val="00067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000"/>
  </w:style>
  <w:style w:type="character" w:customStyle="1" w:styleId="Heading1Char">
    <w:name w:val="Heading 1 Char"/>
    <w:basedOn w:val="DefaultParagraphFont"/>
    <w:link w:val="Heading1"/>
    <w:rsid w:val="00067000"/>
    <w:rPr>
      <w:rFonts w:ascii="Times New Roman" w:eastAsia="Times New Roman" w:hAnsi="Times New Roman" w:cs="Times New Roman"/>
      <w:b/>
      <w:sz w:val="32"/>
      <w:szCs w:val="20"/>
      <w:lang w:eastAsia="en-US"/>
    </w:rPr>
  </w:style>
  <w:style w:type="paragraph" w:styleId="BodyText">
    <w:name w:val="Body Text"/>
    <w:basedOn w:val="Normal"/>
    <w:link w:val="BodyTextChar"/>
    <w:rsid w:val="00067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000"/>
    <w:rPr>
      <w:rFonts w:ascii="Times New Roman" w:eastAsia="Times New Roman" w:hAnsi="Times New Roman" w:cs="Times New Roman"/>
      <w:sz w:val="24"/>
      <w:lang w:val="en-US" w:eastAsia="en-US"/>
    </w:rPr>
  </w:style>
  <w:style w:type="paragraph" w:styleId="Footer">
    <w:name w:val="footer"/>
    <w:basedOn w:val="Normal"/>
    <w:link w:val="FooterChar"/>
    <w:rsid w:val="00067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000"/>
    <w:rPr>
      <w:rFonts w:ascii="Times New Roman" w:eastAsia="Times New Roman" w:hAnsi="Times New Roman" w:cs="Times New Roman"/>
      <w:sz w:val="16"/>
      <w:lang w:val="en-US" w:eastAsia="en-US"/>
    </w:rPr>
  </w:style>
  <w:style w:type="paragraph" w:styleId="List">
    <w:name w:val="List"/>
    <w:basedOn w:val="BodyText"/>
    <w:next w:val="BodyText"/>
    <w:rsid w:val="00067000"/>
    <w:pPr>
      <w:tabs>
        <w:tab w:val="left" w:pos="340"/>
      </w:tabs>
      <w:spacing w:before="60" w:after="60"/>
      <w:ind w:left="340" w:hanging="340"/>
    </w:pPr>
  </w:style>
  <w:style w:type="paragraph" w:styleId="ListBullet">
    <w:name w:val="List Bullet"/>
    <w:basedOn w:val="List"/>
    <w:rsid w:val="00067000"/>
    <w:pPr>
      <w:numPr>
        <w:numId w:val="13"/>
      </w:numPr>
      <w:tabs>
        <w:tab w:val="clear" w:pos="340"/>
      </w:tabs>
      <w:spacing w:before="40" w:after="40"/>
    </w:pPr>
  </w:style>
  <w:style w:type="character" w:customStyle="1" w:styleId="SpecialBold">
    <w:name w:val="Special Bold"/>
    <w:basedOn w:val="DefaultParagraphFont"/>
    <w:rsid w:val="00067000"/>
    <w:rPr>
      <w:b/>
      <w:spacing w:val="0"/>
    </w:rPr>
  </w:style>
  <w:style w:type="paragraph" w:styleId="ListBullet2">
    <w:name w:val="List Bullet 2"/>
    <w:basedOn w:val="List2"/>
    <w:rsid w:val="00067000"/>
    <w:pPr>
      <w:numPr>
        <w:numId w:val="14"/>
      </w:numPr>
      <w:tabs>
        <w:tab w:val="clear" w:pos="680"/>
      </w:tabs>
    </w:pPr>
  </w:style>
  <w:style w:type="paragraph" w:styleId="Header">
    <w:name w:val="header"/>
    <w:basedOn w:val="Normal"/>
    <w:link w:val="HeaderChar"/>
    <w:rsid w:val="00067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0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7000"/>
    <w:pPr>
      <w:spacing w:before="240" w:after="120"/>
      <w:outlineLvl w:val="0"/>
    </w:pPr>
    <w:rPr>
      <w:rFonts w:ascii="Times New Roman" w:hAnsi="Times New Roman"/>
      <w:b/>
      <w:sz w:val="28"/>
    </w:rPr>
  </w:style>
  <w:style w:type="paragraph" w:customStyle="1" w:styleId="AllowPageBreak">
    <w:name w:val="AllowPageBreak"/>
    <w:rsid w:val="00067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7000"/>
    <w:rPr>
      <w:b/>
      <w:i/>
      <w:u w:val="none"/>
    </w:rPr>
  </w:style>
  <w:style w:type="character" w:customStyle="1" w:styleId="Heading2Char">
    <w:name w:val="Heading 2 Char"/>
    <w:basedOn w:val="DefaultParagraphFont"/>
    <w:link w:val="Heading2"/>
    <w:rsid w:val="00067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0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0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000"/>
    <w:rPr>
      <w:rFonts w:ascii="Courier New" w:eastAsia="Times New Roman" w:hAnsi="Courier New" w:cs="Times New Roman"/>
      <w:i/>
      <w:szCs w:val="20"/>
      <w:lang w:val="en-US" w:eastAsia="en-US"/>
    </w:rPr>
  </w:style>
  <w:style w:type="paragraph" w:customStyle="1" w:styleId="HeadingBase">
    <w:name w:val="Heading Base"/>
    <w:rsid w:val="00067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000"/>
    <w:pPr>
      <w:tabs>
        <w:tab w:val="right" w:leader="dot" w:pos="9072"/>
      </w:tabs>
      <w:ind w:left="567"/>
    </w:pPr>
    <w:rPr>
      <w:szCs w:val="22"/>
    </w:rPr>
  </w:style>
  <w:style w:type="paragraph" w:customStyle="1" w:styleId="TOCBase">
    <w:name w:val="TOC Base"/>
    <w:rsid w:val="00067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000"/>
    <w:pPr>
      <w:tabs>
        <w:tab w:val="right" w:leader="dot" w:pos="9072"/>
      </w:tabs>
      <w:spacing w:before="40" w:after="40"/>
      <w:ind w:left="284"/>
    </w:pPr>
    <w:rPr>
      <w:rFonts w:ascii="Times New Roman" w:hAnsi="Times New Roman"/>
    </w:rPr>
  </w:style>
  <w:style w:type="paragraph" w:styleId="TOC1">
    <w:name w:val="toc 1"/>
    <w:basedOn w:val="TOCBase"/>
    <w:next w:val="Normal"/>
    <w:rsid w:val="000670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000"/>
    <w:pPr>
      <w:spacing w:before="5040"/>
      <w:jc w:val="center"/>
    </w:pPr>
    <w:rPr>
      <w:sz w:val="48"/>
      <w:szCs w:val="72"/>
      <w:lang w:val="en-US"/>
    </w:rPr>
  </w:style>
  <w:style w:type="character" w:customStyle="1" w:styleId="TitleChar">
    <w:name w:val="Title Char"/>
    <w:basedOn w:val="DefaultParagraphFont"/>
    <w:link w:val="Title"/>
    <w:rsid w:val="00067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000"/>
    <w:pPr>
      <w:tabs>
        <w:tab w:val="left" w:pos="3600"/>
        <w:tab w:val="left" w:pos="3958"/>
      </w:tabs>
    </w:pPr>
  </w:style>
  <w:style w:type="paragraph" w:customStyle="1" w:styleId="Note">
    <w:name w:val="Note"/>
    <w:basedOn w:val="BodyText"/>
    <w:rsid w:val="00067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000"/>
    <w:pPr>
      <w:framePr w:wrap="auto" w:hAnchor="text" w:y="6049"/>
    </w:pPr>
    <w:rPr>
      <w:color w:val="000000"/>
      <w:sz w:val="40"/>
    </w:rPr>
  </w:style>
  <w:style w:type="paragraph" w:customStyle="1" w:styleId="TOCTitle">
    <w:name w:val="TOCTitle"/>
    <w:basedOn w:val="Heading1"/>
    <w:rsid w:val="00067000"/>
    <w:pPr>
      <w:spacing w:after="240"/>
      <w:jc w:val="center"/>
      <w:outlineLvl w:val="9"/>
    </w:pPr>
    <w:rPr>
      <w:caps/>
    </w:rPr>
  </w:style>
  <w:style w:type="paragraph" w:customStyle="1" w:styleId="Version">
    <w:name w:val="Version"/>
    <w:rsid w:val="00067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000"/>
    <w:pPr>
      <w:keepNext w:val="0"/>
      <w:tabs>
        <w:tab w:val="right" w:pos="4176"/>
      </w:tabs>
      <w:ind w:left="198" w:hanging="198"/>
    </w:pPr>
    <w:rPr>
      <w:rFonts w:ascii="Garamond" w:hAnsi="Garamond"/>
    </w:rPr>
  </w:style>
  <w:style w:type="paragraph" w:styleId="IndexHeading">
    <w:name w:val="index heading"/>
    <w:basedOn w:val="Normal"/>
    <w:next w:val="Index1"/>
    <w:semiHidden/>
    <w:rsid w:val="00067000"/>
    <w:pPr>
      <w:spacing w:before="120" w:after="120"/>
    </w:pPr>
    <w:rPr>
      <w:rFonts w:ascii="Arial" w:hAnsi="Arial"/>
      <w:b/>
      <w:color w:val="918585"/>
      <w:sz w:val="24"/>
    </w:rPr>
  </w:style>
  <w:style w:type="paragraph" w:customStyle="1" w:styleId="Chapter">
    <w:name w:val="Chapter"/>
    <w:basedOn w:val="Normal"/>
    <w:rsid w:val="00067000"/>
    <w:pPr>
      <w:spacing w:before="240"/>
    </w:pPr>
    <w:rPr>
      <w:rFonts w:ascii="Times New Roman" w:hAnsi="Times New Roman"/>
      <w:smallCaps/>
      <w:spacing w:val="80"/>
      <w:sz w:val="28"/>
    </w:rPr>
  </w:style>
  <w:style w:type="paragraph" w:customStyle="1" w:styleId="InChapter">
    <w:name w:val="InChapter"/>
    <w:basedOn w:val="Heading3"/>
    <w:rsid w:val="00067000"/>
    <w:pPr>
      <w:spacing w:after="240"/>
      <w:outlineLvl w:val="9"/>
    </w:pPr>
    <w:rPr>
      <w:noProof/>
    </w:rPr>
  </w:style>
  <w:style w:type="paragraph" w:styleId="Index2">
    <w:name w:val="index 2"/>
    <w:basedOn w:val="Normal"/>
    <w:next w:val="Normal"/>
    <w:semiHidden/>
    <w:rsid w:val="00067000"/>
    <w:pPr>
      <w:tabs>
        <w:tab w:val="right" w:pos="4176"/>
      </w:tabs>
      <w:ind w:left="568" w:hanging="284"/>
    </w:pPr>
    <w:rPr>
      <w:rFonts w:ascii="Garamond" w:hAnsi="Garamond"/>
    </w:rPr>
  </w:style>
  <w:style w:type="paragraph" w:customStyle="1" w:styleId="Byline">
    <w:name w:val="Byline"/>
    <w:rsid w:val="00067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000"/>
    <w:pPr>
      <w:tabs>
        <w:tab w:val="clear" w:pos="3600"/>
        <w:tab w:val="clear" w:pos="3958"/>
      </w:tabs>
      <w:jc w:val="right"/>
    </w:pPr>
  </w:style>
  <w:style w:type="character" w:styleId="Emphasis">
    <w:name w:val="Emphasis"/>
    <w:basedOn w:val="DefaultParagraphFont"/>
    <w:qFormat/>
    <w:rsid w:val="00067000"/>
    <w:rPr>
      <w:i/>
    </w:rPr>
  </w:style>
  <w:style w:type="paragraph" w:styleId="Caption">
    <w:name w:val="caption"/>
    <w:basedOn w:val="BodyText"/>
    <w:next w:val="Normal"/>
    <w:qFormat/>
    <w:rsid w:val="00067000"/>
    <w:pPr>
      <w:framePr w:w="2268" w:hSpace="181" w:vSpace="181" w:wrap="around" w:vAnchor="text" w:hAnchor="page" w:x="1135" w:y="285" w:anchorLock="1"/>
    </w:pPr>
    <w:rPr>
      <w:i/>
    </w:rPr>
  </w:style>
  <w:style w:type="paragraph" w:customStyle="1" w:styleId="MiniTOCTitle">
    <w:name w:val="MiniTOCTitle"/>
    <w:basedOn w:val="Heading4"/>
    <w:rsid w:val="00067000"/>
    <w:pPr>
      <w:spacing w:before="240"/>
      <w:outlineLvl w:val="9"/>
    </w:pPr>
    <w:rPr>
      <w:noProof/>
      <w:sz w:val="24"/>
    </w:rPr>
  </w:style>
  <w:style w:type="paragraph" w:customStyle="1" w:styleId="MiniTOCItem">
    <w:name w:val="MiniTOCItem"/>
    <w:basedOn w:val="ListBullet"/>
    <w:rsid w:val="00067000"/>
    <w:pPr>
      <w:numPr>
        <w:numId w:val="0"/>
      </w:numPr>
      <w:tabs>
        <w:tab w:val="right" w:leader="dot" w:pos="6521"/>
      </w:tabs>
      <w:spacing w:before="0" w:after="0"/>
    </w:pPr>
  </w:style>
  <w:style w:type="paragraph" w:customStyle="1" w:styleId="TOFTitle">
    <w:name w:val="TOFTitle"/>
    <w:basedOn w:val="TOCTitle"/>
    <w:rsid w:val="00067000"/>
  </w:style>
  <w:style w:type="paragraph" w:styleId="TableofFigures">
    <w:name w:val="table of figures"/>
    <w:basedOn w:val="Normal"/>
    <w:next w:val="Normal"/>
    <w:semiHidden/>
    <w:rsid w:val="00067000"/>
    <w:pPr>
      <w:tabs>
        <w:tab w:val="right" w:leader="dot" w:pos="9072"/>
      </w:tabs>
      <w:ind w:left="970" w:hanging="403"/>
    </w:pPr>
    <w:rPr>
      <w:rFonts w:ascii="Times New Roman" w:hAnsi="Times New Roman"/>
      <w:b/>
    </w:rPr>
  </w:style>
  <w:style w:type="paragraph" w:styleId="ListNumber">
    <w:name w:val="List Number"/>
    <w:basedOn w:val="List"/>
    <w:rsid w:val="00067000"/>
    <w:pPr>
      <w:numPr>
        <w:numId w:val="11"/>
      </w:numPr>
    </w:pPr>
  </w:style>
  <w:style w:type="character" w:customStyle="1" w:styleId="WingdingSymbols">
    <w:name w:val="Wingding Symbols"/>
    <w:rsid w:val="00067000"/>
    <w:rPr>
      <w:rFonts w:ascii="Wingdings" w:hAnsi="Wingdings"/>
    </w:rPr>
  </w:style>
  <w:style w:type="paragraph" w:customStyle="1" w:styleId="TableHeading">
    <w:name w:val="Table Heading"/>
    <w:basedOn w:val="HeadingBase"/>
    <w:rsid w:val="00067000"/>
    <w:pPr>
      <w:keepLines/>
      <w:pBdr>
        <w:bottom w:val="single" w:sz="6" w:space="1" w:color="918585"/>
      </w:pBdr>
      <w:spacing w:before="240"/>
    </w:pPr>
  </w:style>
  <w:style w:type="character" w:customStyle="1" w:styleId="HotSpot">
    <w:name w:val="HotSpot"/>
    <w:rsid w:val="00067000"/>
    <w:rPr>
      <w:color w:val="0033CC"/>
      <w:u w:val="none"/>
    </w:rPr>
  </w:style>
  <w:style w:type="paragraph" w:customStyle="1" w:styleId="BodyTextRight">
    <w:name w:val="Body Text Right"/>
    <w:basedOn w:val="BodyText"/>
    <w:rsid w:val="00067000"/>
    <w:pPr>
      <w:spacing w:before="0" w:after="0"/>
      <w:jc w:val="right"/>
    </w:pPr>
  </w:style>
  <w:style w:type="paragraph" w:styleId="Index3">
    <w:name w:val="index 3"/>
    <w:basedOn w:val="ListNumber2"/>
    <w:next w:val="Normal"/>
    <w:semiHidden/>
    <w:rsid w:val="00067000"/>
    <w:pPr>
      <w:numPr>
        <w:numId w:val="0"/>
      </w:numPr>
      <w:tabs>
        <w:tab w:val="right" w:leader="dot" w:pos="4176"/>
      </w:tabs>
    </w:pPr>
  </w:style>
  <w:style w:type="paragraph" w:styleId="ListNumber2">
    <w:name w:val="List Number 2"/>
    <w:basedOn w:val="List2"/>
    <w:rsid w:val="00067000"/>
    <w:pPr>
      <w:numPr>
        <w:numId w:val="10"/>
      </w:numPr>
      <w:tabs>
        <w:tab w:val="clear" w:pos="1060"/>
      </w:tabs>
    </w:pPr>
  </w:style>
  <w:style w:type="paragraph" w:customStyle="1" w:styleId="MarginNote">
    <w:name w:val="Margin Note"/>
    <w:basedOn w:val="BodyText"/>
    <w:rsid w:val="00067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0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000"/>
    <w:rPr>
      <w:sz w:val="32"/>
    </w:rPr>
  </w:style>
  <w:style w:type="paragraph" w:customStyle="1" w:styleId="HeadingProcedure">
    <w:name w:val="Heading Procedure"/>
    <w:basedOn w:val="HeadingBase"/>
    <w:next w:val="Normal"/>
    <w:rsid w:val="00067000"/>
    <w:pPr>
      <w:tabs>
        <w:tab w:val="left" w:pos="0"/>
      </w:tabs>
      <w:spacing w:before="120" w:after="60"/>
    </w:pPr>
    <w:rPr>
      <w:i/>
      <w:color w:val="918585"/>
      <w:sz w:val="22"/>
    </w:rPr>
  </w:style>
  <w:style w:type="paragraph" w:customStyle="1" w:styleId="TableBodyText">
    <w:name w:val="Table Body Text"/>
    <w:basedOn w:val="BodyText"/>
    <w:rsid w:val="00067000"/>
    <w:pPr>
      <w:spacing w:before="60" w:after="60"/>
    </w:pPr>
  </w:style>
  <w:style w:type="paragraph" w:styleId="ListContinue">
    <w:name w:val="List Continue"/>
    <w:basedOn w:val="List"/>
    <w:rsid w:val="00067000"/>
    <w:pPr>
      <w:ind w:firstLine="0"/>
    </w:pPr>
  </w:style>
  <w:style w:type="paragraph" w:customStyle="1" w:styleId="ListNote">
    <w:name w:val="List Note"/>
    <w:basedOn w:val="List"/>
    <w:rsid w:val="00067000"/>
    <w:pPr>
      <w:pBdr>
        <w:top w:val="single" w:sz="6" w:space="2" w:color="918585"/>
        <w:bottom w:val="single" w:sz="6" w:space="2" w:color="918585"/>
      </w:pBdr>
      <w:tabs>
        <w:tab w:val="left" w:pos="1021"/>
      </w:tabs>
      <w:ind w:firstLine="0"/>
    </w:pPr>
  </w:style>
  <w:style w:type="paragraph" w:customStyle="1" w:styleId="Warning">
    <w:name w:val="Warning"/>
    <w:basedOn w:val="BodyText"/>
    <w:rsid w:val="00067000"/>
    <w:pPr>
      <w:shd w:val="clear" w:color="auto" w:fill="D9D9D9"/>
      <w:tabs>
        <w:tab w:val="left" w:pos="992"/>
      </w:tabs>
      <w:ind w:left="119" w:right="119"/>
    </w:pPr>
    <w:rPr>
      <w:sz w:val="20"/>
    </w:rPr>
  </w:style>
  <w:style w:type="paragraph" w:customStyle="1" w:styleId="MarginIcons">
    <w:name w:val="Margin Icons"/>
    <w:basedOn w:val="BodyText"/>
    <w:rsid w:val="00067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000"/>
    <w:rPr>
      <w:rFonts w:ascii="Courier New" w:hAnsi="Courier New"/>
    </w:rPr>
  </w:style>
  <w:style w:type="paragraph" w:customStyle="1" w:styleId="NoteBullet">
    <w:name w:val="Note Bullet"/>
    <w:basedOn w:val="Note"/>
    <w:rsid w:val="00067000"/>
    <w:pPr>
      <w:tabs>
        <w:tab w:val="clear" w:pos="680"/>
      </w:tabs>
      <w:spacing w:before="60" w:after="60"/>
    </w:pPr>
  </w:style>
  <w:style w:type="paragraph" w:customStyle="1" w:styleId="SubHeading2">
    <w:name w:val="SubHeading2"/>
    <w:basedOn w:val="HeadingBase"/>
    <w:rsid w:val="00067000"/>
    <w:pPr>
      <w:spacing w:before="240" w:after="60"/>
    </w:pPr>
    <w:rPr>
      <w:sz w:val="20"/>
    </w:rPr>
  </w:style>
  <w:style w:type="paragraph" w:customStyle="1" w:styleId="SubHeading1">
    <w:name w:val="SubHeading1"/>
    <w:basedOn w:val="HeadingBase"/>
    <w:rsid w:val="00067000"/>
    <w:pPr>
      <w:spacing w:before="240" w:after="60"/>
    </w:pPr>
    <w:rPr>
      <w:color w:val="918585"/>
      <w:sz w:val="22"/>
    </w:rPr>
  </w:style>
  <w:style w:type="paragraph" w:customStyle="1" w:styleId="SideHeading">
    <w:name w:val="Side Heading"/>
    <w:basedOn w:val="HeadingBase"/>
    <w:rsid w:val="00067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000"/>
    <w:pPr>
      <w:numPr>
        <w:numId w:val="12"/>
      </w:numPr>
    </w:pPr>
  </w:style>
  <w:style w:type="paragraph" w:styleId="PlainText">
    <w:name w:val="Plain Text"/>
    <w:basedOn w:val="Normal"/>
    <w:link w:val="PlainTextChar"/>
    <w:rsid w:val="00067000"/>
    <w:rPr>
      <w:sz w:val="20"/>
    </w:rPr>
  </w:style>
  <w:style w:type="character" w:customStyle="1" w:styleId="PlainTextChar">
    <w:name w:val="Plain Text Char"/>
    <w:basedOn w:val="DefaultParagraphFont"/>
    <w:link w:val="PlainText"/>
    <w:rsid w:val="000670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7000"/>
    <w:rPr>
      <w:b/>
      <w:smallCaps/>
    </w:rPr>
  </w:style>
  <w:style w:type="paragraph" w:customStyle="1" w:styleId="TableListNumber">
    <w:name w:val="Table List Number"/>
    <w:basedOn w:val="ListNumber"/>
    <w:rsid w:val="00067000"/>
    <w:pPr>
      <w:numPr>
        <w:numId w:val="0"/>
      </w:numPr>
    </w:pPr>
  </w:style>
  <w:style w:type="paragraph" w:styleId="TOC4">
    <w:name w:val="toc 4"/>
    <w:basedOn w:val="TOCBase"/>
    <w:next w:val="Normal"/>
    <w:semiHidden/>
    <w:rsid w:val="00067000"/>
    <w:pPr>
      <w:tabs>
        <w:tab w:val="right" w:leader="dot" w:pos="9071"/>
      </w:tabs>
      <w:ind w:left="1701"/>
    </w:pPr>
  </w:style>
  <w:style w:type="paragraph" w:customStyle="1" w:styleId="ListAlpha">
    <w:name w:val="List Alpha"/>
    <w:basedOn w:val="List"/>
    <w:rsid w:val="00067000"/>
    <w:pPr>
      <w:numPr>
        <w:numId w:val="9"/>
      </w:numPr>
    </w:pPr>
  </w:style>
  <w:style w:type="paragraph" w:customStyle="1" w:styleId="ListAlpha2">
    <w:name w:val="List Alpha 2"/>
    <w:basedOn w:val="List2"/>
    <w:rsid w:val="00067000"/>
    <w:pPr>
      <w:numPr>
        <w:numId w:val="8"/>
      </w:numPr>
    </w:pPr>
  </w:style>
  <w:style w:type="paragraph" w:styleId="List2">
    <w:name w:val="List 2"/>
    <w:basedOn w:val="BodyText"/>
    <w:rsid w:val="00067000"/>
    <w:pPr>
      <w:tabs>
        <w:tab w:val="left" w:pos="680"/>
      </w:tabs>
      <w:spacing w:before="60" w:after="60"/>
      <w:ind w:left="680" w:hanging="340"/>
    </w:pPr>
  </w:style>
  <w:style w:type="paragraph" w:styleId="List3">
    <w:name w:val="List 3"/>
    <w:basedOn w:val="BodyText"/>
    <w:rsid w:val="00067000"/>
    <w:pPr>
      <w:tabs>
        <w:tab w:val="left" w:pos="1021"/>
      </w:tabs>
      <w:spacing w:before="60" w:after="60"/>
      <w:ind w:left="1020" w:hanging="340"/>
    </w:pPr>
  </w:style>
  <w:style w:type="paragraph" w:styleId="List4">
    <w:name w:val="List 4"/>
    <w:basedOn w:val="BodyText"/>
    <w:rsid w:val="00067000"/>
    <w:pPr>
      <w:tabs>
        <w:tab w:val="left" w:pos="1361"/>
      </w:tabs>
      <w:spacing w:before="60" w:after="60"/>
      <w:ind w:left="1361" w:hanging="340"/>
    </w:pPr>
  </w:style>
  <w:style w:type="paragraph" w:styleId="List5">
    <w:name w:val="List 5"/>
    <w:basedOn w:val="BodyText"/>
    <w:rsid w:val="00067000"/>
    <w:pPr>
      <w:tabs>
        <w:tab w:val="left" w:pos="1701"/>
      </w:tabs>
      <w:spacing w:before="60" w:after="60"/>
      <w:ind w:left="1701" w:hanging="340"/>
    </w:pPr>
  </w:style>
  <w:style w:type="paragraph" w:styleId="ListBullet3">
    <w:name w:val="List Bullet 3"/>
    <w:basedOn w:val="List3"/>
    <w:rsid w:val="00067000"/>
    <w:pPr>
      <w:numPr>
        <w:numId w:val="15"/>
      </w:numPr>
      <w:tabs>
        <w:tab w:val="clear" w:pos="1021"/>
      </w:tabs>
      <w:ind w:left="1037" w:hanging="357"/>
    </w:pPr>
  </w:style>
  <w:style w:type="paragraph" w:styleId="ListBullet4">
    <w:name w:val="List Bullet 4"/>
    <w:basedOn w:val="List4"/>
    <w:rsid w:val="00067000"/>
    <w:pPr>
      <w:numPr>
        <w:numId w:val="3"/>
      </w:numPr>
    </w:pPr>
  </w:style>
  <w:style w:type="paragraph" w:styleId="ListBullet5">
    <w:name w:val="List Bullet 5"/>
    <w:basedOn w:val="List5"/>
    <w:rsid w:val="00067000"/>
    <w:pPr>
      <w:numPr>
        <w:numId w:val="4"/>
      </w:numPr>
    </w:pPr>
  </w:style>
  <w:style w:type="paragraph" w:styleId="ListContinue2">
    <w:name w:val="List Continue 2"/>
    <w:basedOn w:val="List2"/>
    <w:rsid w:val="00067000"/>
    <w:pPr>
      <w:ind w:firstLine="0"/>
    </w:pPr>
  </w:style>
  <w:style w:type="paragraph" w:styleId="ListContinue3">
    <w:name w:val="List Continue 3"/>
    <w:basedOn w:val="List3"/>
    <w:rsid w:val="00067000"/>
    <w:pPr>
      <w:ind w:left="1021" w:firstLine="0"/>
    </w:pPr>
  </w:style>
  <w:style w:type="paragraph" w:styleId="ListContinue4">
    <w:name w:val="List Continue 4"/>
    <w:basedOn w:val="List4"/>
    <w:rsid w:val="00067000"/>
    <w:pPr>
      <w:ind w:firstLine="0"/>
    </w:pPr>
  </w:style>
  <w:style w:type="paragraph" w:styleId="ListContinue5">
    <w:name w:val="List Continue 5"/>
    <w:basedOn w:val="List5"/>
    <w:rsid w:val="00067000"/>
    <w:pPr>
      <w:ind w:firstLine="0"/>
    </w:pPr>
  </w:style>
  <w:style w:type="paragraph" w:styleId="ListNumber3">
    <w:name w:val="List Number 3"/>
    <w:basedOn w:val="List3"/>
    <w:rsid w:val="00067000"/>
    <w:pPr>
      <w:numPr>
        <w:numId w:val="5"/>
      </w:numPr>
    </w:pPr>
  </w:style>
  <w:style w:type="paragraph" w:styleId="ListNumber4">
    <w:name w:val="List Number 4"/>
    <w:basedOn w:val="List4"/>
    <w:rsid w:val="00067000"/>
    <w:pPr>
      <w:numPr>
        <w:numId w:val="6"/>
      </w:numPr>
    </w:pPr>
  </w:style>
  <w:style w:type="paragraph" w:styleId="ListNumber5">
    <w:name w:val="List Number 5"/>
    <w:basedOn w:val="List5"/>
    <w:rsid w:val="00067000"/>
    <w:pPr>
      <w:numPr>
        <w:numId w:val="7"/>
      </w:numPr>
    </w:pPr>
  </w:style>
  <w:style w:type="paragraph" w:styleId="BlockText">
    <w:name w:val="Block Text"/>
    <w:basedOn w:val="Normal"/>
    <w:rsid w:val="00067000"/>
    <w:pPr>
      <w:spacing w:after="120"/>
      <w:ind w:left="1440" w:right="1440"/>
    </w:pPr>
  </w:style>
  <w:style w:type="character" w:customStyle="1" w:styleId="Subscript">
    <w:name w:val="Subscript"/>
    <w:basedOn w:val="DefaultParagraphFont"/>
    <w:rsid w:val="00067000"/>
    <w:rPr>
      <w:sz w:val="16"/>
      <w:vertAlign w:val="subscript"/>
    </w:rPr>
  </w:style>
  <w:style w:type="character" w:customStyle="1" w:styleId="Superscript">
    <w:name w:val="Superscript"/>
    <w:basedOn w:val="DefaultParagraphFont"/>
    <w:rsid w:val="00067000"/>
    <w:rPr>
      <w:sz w:val="16"/>
      <w:vertAlign w:val="superscript"/>
    </w:rPr>
  </w:style>
  <w:style w:type="character" w:customStyle="1" w:styleId="Symbols">
    <w:name w:val="Symbols"/>
    <w:basedOn w:val="DefaultParagraphFont"/>
    <w:rsid w:val="00067000"/>
    <w:rPr>
      <w:rFonts w:ascii="Symbol" w:hAnsi="Symbol"/>
    </w:rPr>
  </w:style>
  <w:style w:type="character" w:customStyle="1" w:styleId="MenuOptions">
    <w:name w:val="Menu Options"/>
    <w:basedOn w:val="DefaultParagraphFont"/>
    <w:rsid w:val="00067000"/>
    <w:rPr>
      <w:rFonts w:ascii="Arial Narrow" w:hAnsi="Arial Narrow"/>
      <w:smallCaps/>
    </w:rPr>
  </w:style>
  <w:style w:type="character" w:customStyle="1" w:styleId="Buttons">
    <w:name w:val="Buttons"/>
    <w:basedOn w:val="DefaultParagraphFont"/>
    <w:rsid w:val="00067000"/>
    <w:rPr>
      <w:b/>
    </w:rPr>
  </w:style>
  <w:style w:type="character" w:customStyle="1" w:styleId="Underlined">
    <w:name w:val="Underlined"/>
    <w:basedOn w:val="DefaultParagraphFont"/>
    <w:rsid w:val="00067000"/>
    <w:rPr>
      <w:u w:val="single"/>
    </w:rPr>
  </w:style>
  <w:style w:type="paragraph" w:customStyle="1" w:styleId="TableBodyTextRight">
    <w:name w:val="Table Body Text Right"/>
    <w:basedOn w:val="TableBodyText"/>
    <w:rsid w:val="00067000"/>
    <w:pPr>
      <w:widowControl w:val="0"/>
      <w:autoSpaceDE w:val="0"/>
      <w:autoSpaceDN w:val="0"/>
      <w:adjustRightInd w:val="0"/>
      <w:jc w:val="right"/>
    </w:pPr>
    <w:rPr>
      <w:rFonts w:cs="Arial"/>
      <w:szCs w:val="18"/>
    </w:rPr>
  </w:style>
  <w:style w:type="paragraph" w:customStyle="1" w:styleId="CopyrightText">
    <w:name w:val="Copyright Text"/>
    <w:basedOn w:val="BodyText"/>
    <w:rsid w:val="00067000"/>
    <w:rPr>
      <w:sz w:val="18"/>
    </w:rPr>
  </w:style>
  <w:style w:type="paragraph" w:customStyle="1" w:styleId="BodySmallRight">
    <w:name w:val="Body Small Right"/>
    <w:basedOn w:val="BodyTextRight"/>
    <w:rsid w:val="00067000"/>
    <w:rPr>
      <w:sz w:val="18"/>
      <w:szCs w:val="18"/>
    </w:rPr>
  </w:style>
  <w:style w:type="paragraph" w:customStyle="1" w:styleId="MarginEdition">
    <w:name w:val="Margin Edition"/>
    <w:basedOn w:val="MarginNote"/>
    <w:rsid w:val="00067000"/>
    <w:pPr>
      <w:spacing w:before="0" w:after="0"/>
    </w:pPr>
    <w:rPr>
      <w:rFonts w:ascii="Times New Roman" w:hAnsi="Times New Roman"/>
      <w:color w:val="999999"/>
    </w:rPr>
  </w:style>
  <w:style w:type="paragraph" w:customStyle="1" w:styleId="Spacer">
    <w:name w:val="Spacer"/>
    <w:basedOn w:val="Normal"/>
    <w:rsid w:val="00067000"/>
    <w:rPr>
      <w:sz w:val="2"/>
      <w:szCs w:val="2"/>
    </w:rPr>
  </w:style>
  <w:style w:type="character" w:customStyle="1" w:styleId="Small">
    <w:name w:val="Small"/>
    <w:basedOn w:val="DefaultParagraphFont"/>
    <w:rsid w:val="00067000"/>
    <w:rPr>
      <w:sz w:val="16"/>
    </w:rPr>
  </w:style>
  <w:style w:type="paragraph" w:customStyle="1" w:styleId="WideTable">
    <w:name w:val="Wide Table"/>
    <w:basedOn w:val="Normal"/>
    <w:rsid w:val="00067000"/>
    <w:pPr>
      <w:ind w:left="-1418"/>
    </w:pPr>
    <w:rPr>
      <w:sz w:val="2"/>
      <w:szCs w:val="2"/>
    </w:rPr>
  </w:style>
  <w:style w:type="character" w:styleId="PageNumber">
    <w:name w:val="page number"/>
    <w:basedOn w:val="DefaultParagraphFont"/>
    <w:rsid w:val="00067000"/>
  </w:style>
  <w:style w:type="paragraph" w:styleId="Quote">
    <w:name w:val="Quote"/>
    <w:basedOn w:val="Heading1"/>
    <w:link w:val="QuoteChar"/>
    <w:qFormat/>
    <w:rsid w:val="00067000"/>
    <w:rPr>
      <w:b w:val="0"/>
      <w:sz w:val="72"/>
      <w:szCs w:val="72"/>
      <w:lang w:val="en-NZ"/>
    </w:rPr>
  </w:style>
  <w:style w:type="character" w:customStyle="1" w:styleId="QuoteChar">
    <w:name w:val="Quote Char"/>
    <w:basedOn w:val="DefaultParagraphFont"/>
    <w:link w:val="Quote"/>
    <w:rsid w:val="00067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000"/>
    <w:pPr>
      <w:pageBreakBefore/>
    </w:pPr>
  </w:style>
  <w:style w:type="paragraph" w:customStyle="1" w:styleId="Border">
    <w:name w:val="Border"/>
    <w:basedOn w:val="Normal"/>
    <w:qFormat/>
    <w:rsid w:val="00067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000"/>
    <w:rPr>
      <w:b/>
      <w:bCs/>
      <w:i/>
      <w:iCs/>
      <w:color w:val="auto"/>
    </w:rPr>
  </w:style>
  <w:style w:type="paragraph" w:styleId="IntenseQuote">
    <w:name w:val="Intense Quote"/>
    <w:basedOn w:val="Normal"/>
    <w:next w:val="Normal"/>
    <w:link w:val="IntenseQuoteChar"/>
    <w:uiPriority w:val="30"/>
    <w:qFormat/>
    <w:rsid w:val="00067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0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7000"/>
    <w:rPr>
      <w:smallCaps/>
      <w:color w:val="auto"/>
      <w:u w:val="single"/>
    </w:rPr>
  </w:style>
  <w:style w:type="character" w:styleId="IntenseReference">
    <w:name w:val="Intense Reference"/>
    <w:basedOn w:val="DefaultParagraphFont"/>
    <w:uiPriority w:val="32"/>
    <w:qFormat/>
    <w:rsid w:val="00067000"/>
    <w:rPr>
      <w:b/>
      <w:bCs/>
      <w:smallCaps/>
      <w:color w:val="auto"/>
      <w:spacing w:val="5"/>
      <w:u w:val="single"/>
    </w:rPr>
  </w:style>
  <w:style w:type="paragraph" w:customStyle="1" w:styleId="2ColumnHeading">
    <w:name w:val="2Column Heading"/>
    <w:basedOn w:val="BodyText"/>
    <w:qFormat/>
    <w:rsid w:val="00067000"/>
    <w:pPr>
      <w:spacing w:after="60"/>
      <w:ind w:left="-2268"/>
    </w:pPr>
    <w:rPr>
      <w:b/>
    </w:rPr>
  </w:style>
  <w:style w:type="paragraph" w:customStyle="1" w:styleId="Heading1TOC">
    <w:name w:val="Heading1 TOC"/>
    <w:basedOn w:val="Normal"/>
    <w:qFormat/>
    <w:rsid w:val="00067000"/>
    <w:pPr>
      <w:spacing w:before="240" w:after="120"/>
    </w:pPr>
    <w:rPr>
      <w:rFonts w:ascii="Times New Roman" w:hAnsi="Times New Roman"/>
      <w:b/>
      <w:sz w:val="32"/>
    </w:rPr>
  </w:style>
  <w:style w:type="paragraph" w:customStyle="1" w:styleId="Heading2TOC">
    <w:name w:val="Heading2 TOC"/>
    <w:basedOn w:val="Normal"/>
    <w:qFormat/>
    <w:rsid w:val="00067000"/>
    <w:pPr>
      <w:spacing w:before="240" w:after="60"/>
    </w:pPr>
    <w:rPr>
      <w:rFonts w:ascii="Times New Roman" w:hAnsi="Times New Roman"/>
      <w:b/>
      <w:sz w:val="28"/>
    </w:rPr>
  </w:style>
  <w:style w:type="character" w:customStyle="1" w:styleId="Underline">
    <w:name w:val="Underline"/>
    <w:basedOn w:val="DefaultParagraphFont"/>
    <w:qFormat/>
    <w:rsid w:val="00067000"/>
    <w:rPr>
      <w:u w:val="single"/>
    </w:rPr>
  </w:style>
  <w:style w:type="paragraph" w:styleId="BalloonText">
    <w:name w:val="Balloon Text"/>
    <w:basedOn w:val="Normal"/>
    <w:link w:val="BalloonTextChar"/>
    <w:rsid w:val="00067000"/>
    <w:rPr>
      <w:rFonts w:ascii="Tahoma" w:hAnsi="Tahoma" w:cs="Tahoma"/>
      <w:sz w:val="16"/>
      <w:szCs w:val="16"/>
    </w:rPr>
  </w:style>
  <w:style w:type="character" w:customStyle="1" w:styleId="BalloonTextChar">
    <w:name w:val="Balloon Text Char"/>
    <w:basedOn w:val="DefaultParagraphFont"/>
    <w:link w:val="BalloonText"/>
    <w:rsid w:val="000670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0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1017</Words>
  <Characters>6440</Characters>
  <Application>Microsoft Office Word</Application>
  <DocSecurity>0</DocSecurity>
  <Lines>209</Lines>
  <Paragraphs>123</Paragraphs>
  <ScaleCrop>false</ScaleCrop>
  <Company>Author-it Software Corporation Ltd.</Company>
  <LinksUpToDate>false</LinksUpToDate>
  <CharactersWithSpaces>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NWP229B Repair minor structures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2012-05-27T09:25:00Z</dcterms:created>
  <dcterms:modified xsi:type="dcterms:W3CDTF">2012-05-27T09:25:00Z</dcterms:modified>
</cp:coreProperties>
</file>