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4A6F" w:rsidP="00D64A6F">
      <w:pPr>
        <w:pStyle w:val="Title"/>
      </w:pPr>
      <w:r>
        <w:fldChar w:fldCharType="begin"/>
      </w:r>
      <w:r>
        <w:instrText xml:space="preserve"> TITLE   \* MERGEFORMAT </w:instrText>
      </w:r>
      <w:r>
        <w:fldChar w:fldCharType="separate"/>
      </w:r>
      <w:r>
        <w:t>NWP219A Work safely in confined spaces</w:t>
      </w:r>
      <w:r>
        <w:fldChar w:fldCharType="end"/>
      </w:r>
    </w:p>
    <w:p w:rsidR="00D64A6F" w:rsidP="00D64A6F">
      <w:pPr>
        <w:pStyle w:val="Version"/>
        <w:sectPr w:rsidSect="00AD30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D3019" w:rsidP="00AD3019">
      <w:pPr>
        <w:pStyle w:val="SuperHeading"/>
      </w:pPr>
      <w:r w:rsidRPr="00AD3019">
        <w:t>NWP219A Work safely in confined spaces</w:t>
      </w:r>
    </w:p>
    <w:p w:rsidR="00000000" w:rsidRPr="00AD3019" w:rsidP="00AD3019">
      <w:pPr>
        <w:pStyle w:val="SuperHeading"/>
      </w:pPr>
    </w:p>
    <w:p w:rsidR="00000000" w:rsidRPr="00AD3019" w:rsidP="00AD3019">
      <w:pPr>
        <w:pStyle w:val="Heading1"/>
      </w:pPr>
      <w:bookmarkStart w:id="1" w:name="O_403903"/>
      <w:bookmarkEnd w:id="1"/>
      <w:r w:rsidRPr="00AD3019">
        <w:t>Modification History</w:t>
      </w:r>
    </w:p>
    <w:p w:rsidR="00000000" w:rsidRPr="00AD3019" w:rsidP="00AD3019">
      <w:pPr>
        <w:pStyle w:val="BodyText"/>
      </w:pPr>
      <w:r w:rsidRPr="00AD3019">
        <w:t>NWP219A Release 2:</w:t>
      </w:r>
      <w:r w:rsidRPr="00AD3019">
        <w:tab/>
        <w:t>Layout adjusted. No changes to content.</w:t>
      </w:r>
    </w:p>
    <w:p w:rsidR="00000000" w:rsidRPr="00AD3019" w:rsidP="00AD3019">
      <w:pPr>
        <w:pStyle w:val="BodyText"/>
      </w:pPr>
      <w:r w:rsidRPr="00AD3019">
        <w:t>NWP219A Release 1:</w:t>
      </w:r>
      <w:r w:rsidRPr="00AD3019">
        <w:tab/>
        <w:t>Primary release.</w:t>
      </w:r>
    </w:p>
    <w:p w:rsidR="00000000" w:rsidRPr="00AD3019" w:rsidP="00AD3019">
      <w:pPr>
        <w:pStyle w:val="AllowPageBreak"/>
      </w:pPr>
    </w:p>
    <w:p w:rsidR="00000000" w:rsidRPr="00AD3019" w:rsidP="00AD3019">
      <w:pPr>
        <w:pStyle w:val="Heading1"/>
      </w:pPr>
      <w:bookmarkStart w:id="2" w:name="O_403899"/>
      <w:bookmarkEnd w:id="2"/>
      <w:r w:rsidRPr="00AD3019">
        <w:t>Unit Descriptor</w:t>
      </w:r>
    </w:p>
    <w:p w:rsidR="00000000" w:rsidRPr="00AD3019" w:rsidP="00AD3019">
      <w:pPr>
        <w:pStyle w:val="BodyText"/>
      </w:pPr>
      <w:r w:rsidRPr="00AD3019">
        <w:t>This unit of competency describes t</w:t>
      </w:r>
      <w:r w:rsidRPr="00AD3019">
        <w:t xml:space="preserve">he outcomes required to work safely in confined spaces in the water industry. Working in confined spaces poses specific health and safety risks and the ability to follow defined workplace policies and procedures, OHS policies and procedures and regulatory </w:t>
      </w:r>
      <w:r w:rsidRPr="00AD3019">
        <w:t>requirements are essential for safe practice.</w:t>
      </w:r>
    </w:p>
    <w:p w:rsidR="00000000" w:rsidRPr="00AD3019" w:rsidP="00AD3019">
      <w:pPr>
        <w:pStyle w:val="AllowPageBreak"/>
      </w:pPr>
    </w:p>
    <w:p w:rsidR="00000000" w:rsidRPr="00AD3019" w:rsidP="00AD3019">
      <w:pPr>
        <w:pStyle w:val="Heading1"/>
      </w:pPr>
      <w:bookmarkStart w:id="3" w:name="O_403911"/>
      <w:bookmarkEnd w:id="3"/>
      <w:r w:rsidRPr="00AD3019">
        <w:t>Application of the Unit</w:t>
      </w:r>
    </w:p>
    <w:p w:rsidR="00000000" w:rsidRPr="00AD3019" w:rsidP="00AD3019">
      <w:pPr>
        <w:pStyle w:val="BodyText"/>
      </w:pPr>
      <w:r w:rsidRPr="00AD3019">
        <w:t xml:space="preserve">This unit supports the attainment of skills and knowledge required for field and operational staff within the water industry who are required to work safely in confined </w:t>
      </w:r>
      <w:r w:rsidRPr="00AD3019">
        <w:t>spaces.</w:t>
      </w:r>
    </w:p>
    <w:p w:rsidR="00000000" w:rsidRPr="00AD3019" w:rsidP="00AD3019">
      <w:pPr>
        <w:pStyle w:val="AllowPageBreak"/>
      </w:pPr>
    </w:p>
    <w:p w:rsidR="00000000" w:rsidRPr="00AD3019" w:rsidP="00AD3019">
      <w:pPr>
        <w:pStyle w:val="Heading1"/>
      </w:pPr>
      <w:bookmarkStart w:id="4" w:name="O_403904"/>
      <w:bookmarkEnd w:id="4"/>
      <w:r w:rsidRPr="00AD3019">
        <w:t>Licensing/Regulatory Information</w:t>
      </w:r>
    </w:p>
    <w:p w:rsidR="00000000" w:rsidRPr="00AD3019" w:rsidP="00AD3019">
      <w:pPr>
        <w:pStyle w:val="BodyText"/>
      </w:pPr>
      <w:r w:rsidRPr="00AD3019">
        <w:t>Not applicable.</w:t>
      </w:r>
    </w:p>
    <w:p w:rsidR="00000000" w:rsidRPr="00AD3019" w:rsidP="00AD3019">
      <w:pPr>
        <w:pStyle w:val="AllowPageBreak"/>
      </w:pPr>
    </w:p>
    <w:p w:rsidR="00000000" w:rsidRPr="00AD3019" w:rsidP="00AD3019">
      <w:pPr>
        <w:pStyle w:val="Heading1"/>
      </w:pPr>
      <w:bookmarkStart w:id="5" w:name="O_403902"/>
      <w:bookmarkEnd w:id="5"/>
      <w:r w:rsidRPr="00AD3019">
        <w:t>Pre-Requisites</w:t>
      </w:r>
    </w:p>
    <w:p w:rsidR="00000000" w:rsidRPr="00AD3019" w:rsidP="00AD3019">
      <w:pPr>
        <w:pStyle w:val="BodyText"/>
      </w:pPr>
      <w:r w:rsidRPr="00AD3019">
        <w:t>Not applicable.</w:t>
      </w:r>
    </w:p>
    <w:p w:rsidR="00000000" w:rsidRPr="00AD3019" w:rsidP="00AD3019">
      <w:pPr>
        <w:pStyle w:val="AllowPageBreak"/>
      </w:pPr>
    </w:p>
    <w:p w:rsidR="00000000" w:rsidRPr="00AD3019" w:rsidP="00AD3019">
      <w:pPr>
        <w:pStyle w:val="Heading1"/>
      </w:pPr>
      <w:bookmarkStart w:id="6" w:name="O_403907"/>
      <w:bookmarkEnd w:id="6"/>
      <w:r w:rsidRPr="00AD3019">
        <w:t>Employability Skills Information</w:t>
      </w:r>
    </w:p>
    <w:p w:rsidR="00000000" w:rsidRPr="00AD3019" w:rsidP="00AD3019">
      <w:pPr>
        <w:pStyle w:val="BodyText"/>
      </w:pPr>
      <w:r w:rsidRPr="00AD3019">
        <w:t>This unit contains employability skills.</w:t>
      </w:r>
    </w:p>
    <w:p w:rsidR="00000000" w:rsidRPr="00AD3019" w:rsidP="00AD3019">
      <w:pPr>
        <w:pStyle w:val="AllowPageBreak"/>
      </w:pPr>
    </w:p>
    <w:p w:rsidR="00000000" w:rsidRPr="00AD3019" w:rsidP="00AD3019">
      <w:pPr>
        <w:pStyle w:val="Heading1"/>
      </w:pPr>
      <w:bookmarkStart w:id="7" w:name="O_403908"/>
      <w:bookmarkEnd w:id="7"/>
      <w:r w:rsidRPr="00AD3019">
        <w:t>Elements and Performance Criteria Pre-Content</w:t>
      </w:r>
    </w:p>
    <w:tbl>
      <w:tblPr>
        <w:tblW w:w="0" w:type="auto"/>
        <w:tblLayout w:type="fixed"/>
        <w:tblCellMar>
          <w:left w:w="62" w:type="dxa"/>
          <w:right w:w="62" w:type="dxa"/>
        </w:tblCellMar>
        <w:tblLook w:val="0000"/>
      </w:tblPr>
      <w:tblGrid>
        <w:gridCol w:w="2268"/>
        <w:gridCol w:w="6804"/>
      </w:tblGrid>
      <w:tr w:rsidTr="00D64A6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D3019">
            <w:pPr>
              <w:pStyle w:val="BodyText"/>
              <w:rPr>
                <w:lang w:val="en-NZ"/>
              </w:rPr>
            </w:pPr>
            <w:r w:rsidRPr="00AD3019">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AD3019" w:rsidP="00AD3019">
            <w:pPr>
              <w:pStyle w:val="BodyText"/>
            </w:pPr>
            <w:r w:rsidRPr="00AD3019">
              <w:t xml:space="preserve">Performance criteria describe the required performance needed to demonstrate achievement of the element. Where </w:t>
            </w:r>
            <w:r w:rsidRPr="00AD3019">
              <w:rPr>
                <w:rStyle w:val="BoldandItalics"/>
              </w:rPr>
              <w:t>bold italicised</w:t>
            </w:r>
            <w:r w:rsidRPr="00AD3019">
              <w:t xml:space="preserve"> text is used, fur</w:t>
            </w:r>
            <w:r w:rsidRPr="00AD3019">
              <w:t>ther information is detailed in the range statement. Assessment of performance is to be consistent with the evidence guide.</w:t>
            </w:r>
          </w:p>
        </w:tc>
      </w:tr>
    </w:tbl>
    <w:p w:rsidR="00000000" w:rsidRPr="00AD3019" w:rsidP="00AD3019">
      <w:pPr>
        <w:pStyle w:val="BodyText"/>
      </w:pPr>
    </w:p>
    <w:p w:rsidR="00000000" w:rsidRPr="00AD3019" w:rsidP="00AD3019">
      <w:pPr>
        <w:pStyle w:val="AllowPageBreak"/>
      </w:pPr>
    </w:p>
    <w:p w:rsidR="00000000" w:rsidRPr="00AD3019" w:rsidP="00AD3019">
      <w:pPr>
        <w:pStyle w:val="Heading1"/>
      </w:pPr>
      <w:bookmarkStart w:id="8" w:name="O_403909"/>
      <w:bookmarkEnd w:id="8"/>
      <w:r w:rsidRPr="00AD3019">
        <w:t>Elements and Performance Criteria</w:t>
      </w:r>
    </w:p>
    <w:tbl>
      <w:tblPr>
        <w:tblW w:w="0" w:type="auto"/>
        <w:tblLayout w:type="fixed"/>
        <w:tblCellMar>
          <w:left w:w="62" w:type="dxa"/>
          <w:right w:w="62" w:type="dxa"/>
        </w:tblCellMar>
        <w:tblLook w:val="0000"/>
      </w:tblPr>
      <w:tblGrid>
        <w:gridCol w:w="2268"/>
        <w:gridCol w:w="6804"/>
      </w:tblGrid>
      <w:tr w:rsidTr="00D64A6F">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AD3019" w:rsidP="00AD3019">
            <w:pPr>
              <w:pStyle w:val="BodyText"/>
            </w:pPr>
            <w:r w:rsidRPr="00AD3019">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AD3019">
            <w:pPr>
              <w:pStyle w:val="BodyText"/>
              <w:rPr>
                <w:lang w:val="en-NZ"/>
              </w:rPr>
            </w:pPr>
            <w:r w:rsidRPr="00AD3019">
              <w:rPr>
                <w:rStyle w:val="SpecialBold"/>
              </w:rPr>
              <w:t>PERFORMANCE CRITERIA</w:t>
            </w:r>
          </w:p>
        </w:tc>
      </w:tr>
      <w:tr w:rsidTr="00D64A6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D3019">
            <w:pPr>
              <w:pStyle w:val="List"/>
              <w:rPr>
                <w:lang w:val="en-NZ"/>
              </w:rPr>
            </w:pPr>
            <w:r w:rsidRPr="00AD3019">
              <w:rPr>
                <w:rStyle w:val="SpecialBold"/>
              </w:rPr>
              <w:t>1</w:t>
            </w:r>
            <w:r w:rsidRPr="00AD3019">
              <w:tab/>
            </w:r>
            <w:r w:rsidRPr="00AD3019">
              <w:rPr>
                <w:rStyle w:val="SpecialBold"/>
              </w:rPr>
              <w:t>Assess confined space for entry</w:t>
            </w:r>
            <w:r w:rsidRPr="00AD3019">
              <w:t>.</w:t>
            </w:r>
          </w:p>
        </w:tc>
        <w:tc>
          <w:tcPr>
            <w:tcW w:w="6804" w:type="dxa"/>
            <w:tcBorders>
              <w:top w:val="nil"/>
              <w:left w:val="nil"/>
              <w:bottom w:val="nil"/>
              <w:right w:val="nil"/>
            </w:tcBorders>
            <w:tcMar>
              <w:top w:w="0" w:type="dxa"/>
              <w:left w:w="62" w:type="dxa"/>
              <w:bottom w:w="0" w:type="dxa"/>
              <w:right w:w="62" w:type="dxa"/>
            </w:tcMar>
          </w:tcPr>
          <w:p w:rsidR="00000000" w:rsidRPr="00AD3019" w:rsidP="00AD3019">
            <w:pPr>
              <w:pStyle w:val="List"/>
            </w:pPr>
            <w:r w:rsidRPr="00AD3019">
              <w:t>1.1</w:t>
            </w:r>
            <w:r w:rsidRPr="00AD3019">
              <w:tab/>
            </w:r>
            <w:r w:rsidRPr="00AD3019">
              <w:t xml:space="preserve">Check OHS manuals, standard workplace instructions and policies dealing with working in </w:t>
            </w:r>
            <w:r w:rsidRPr="00AD3019">
              <w:rPr>
                <w:rStyle w:val="BoldandItalics"/>
              </w:rPr>
              <w:t>confined spaces</w:t>
            </w:r>
            <w:r w:rsidRPr="00AD3019">
              <w:t>.</w:t>
            </w:r>
          </w:p>
          <w:p w:rsidR="00000000" w:rsidRPr="00AD3019" w:rsidP="00AD3019">
            <w:pPr>
              <w:pStyle w:val="List"/>
            </w:pPr>
            <w:r w:rsidRPr="00AD3019">
              <w:t xml:space="preserve">1.2 </w:t>
            </w:r>
            <w:r w:rsidRPr="00AD3019">
              <w:tab/>
              <w:t>Confirm purpose for entry to confined space.</w:t>
            </w:r>
          </w:p>
          <w:p w:rsidR="00000000" w:rsidRPr="00AD3019" w:rsidP="00AD3019">
            <w:pPr>
              <w:pStyle w:val="List"/>
            </w:pPr>
            <w:r w:rsidRPr="00AD3019">
              <w:t xml:space="preserve">1.3 </w:t>
            </w:r>
            <w:r w:rsidRPr="00AD3019">
              <w:tab/>
              <w:t xml:space="preserve">Conduct </w:t>
            </w:r>
            <w:r w:rsidRPr="00AD3019">
              <w:rPr>
                <w:rStyle w:val="BoldandItalics"/>
              </w:rPr>
              <w:t>risk assessment</w:t>
            </w:r>
            <w:r w:rsidRPr="00AD3019">
              <w:t xml:space="preserve"> of confined space access activity and document according to organisation</w:t>
            </w:r>
            <w:r w:rsidRPr="00AD3019">
              <w:t>al, legislative and regulatory requirements.</w:t>
            </w:r>
          </w:p>
          <w:p w:rsidR="00000000" w:rsidP="00AD3019">
            <w:pPr>
              <w:pStyle w:val="List"/>
              <w:rPr>
                <w:lang w:val="en-NZ"/>
              </w:rPr>
            </w:pPr>
            <w:r w:rsidRPr="00AD3019">
              <w:t>1.4</w:t>
            </w:r>
            <w:r w:rsidRPr="00AD3019">
              <w:tab/>
              <w:t>Review established emergency procedures to be put in place as required.</w:t>
            </w:r>
          </w:p>
        </w:tc>
      </w:tr>
      <w:tr w:rsidTr="00D64A6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D3019">
            <w:pPr>
              <w:pStyle w:val="List"/>
              <w:rPr>
                <w:lang w:val="en-NZ"/>
              </w:rPr>
            </w:pPr>
            <w:r w:rsidRPr="00AD3019">
              <w:rPr>
                <w:rStyle w:val="SpecialBold"/>
              </w:rPr>
              <w:t>2</w:t>
            </w:r>
            <w:r w:rsidRPr="00AD3019">
              <w:tab/>
            </w:r>
            <w:r w:rsidRPr="00AD3019">
              <w:rPr>
                <w:rStyle w:val="SpecialBold"/>
              </w:rPr>
              <w:t>Plan and prepare for entry</w:t>
            </w:r>
            <w:r w:rsidRPr="00AD3019">
              <w:t>.</w:t>
            </w:r>
          </w:p>
        </w:tc>
        <w:tc>
          <w:tcPr>
            <w:tcW w:w="6804" w:type="dxa"/>
            <w:tcBorders>
              <w:top w:val="nil"/>
              <w:left w:val="nil"/>
              <w:bottom w:val="nil"/>
              <w:right w:val="nil"/>
            </w:tcBorders>
            <w:tcMar>
              <w:top w:w="0" w:type="dxa"/>
              <w:left w:w="62" w:type="dxa"/>
              <w:bottom w:w="0" w:type="dxa"/>
              <w:right w:w="62" w:type="dxa"/>
            </w:tcMar>
          </w:tcPr>
          <w:p w:rsidR="00000000" w:rsidRPr="00AD3019" w:rsidP="00AD3019">
            <w:pPr>
              <w:pStyle w:val="List"/>
            </w:pPr>
            <w:r w:rsidRPr="00AD3019">
              <w:t>2.1</w:t>
            </w:r>
            <w:r w:rsidRPr="00AD3019">
              <w:tab/>
              <w:t xml:space="preserve">Identify </w:t>
            </w:r>
            <w:r w:rsidRPr="00AD3019">
              <w:rPr>
                <w:rStyle w:val="BoldandItalics"/>
              </w:rPr>
              <w:t>workplace procedures</w:t>
            </w:r>
            <w:r w:rsidRPr="00AD3019">
              <w:t xml:space="preserve"> </w:t>
            </w:r>
            <w:r w:rsidRPr="00AD3019">
              <w:rPr>
                <w:rStyle w:val="BoldandItalics"/>
              </w:rPr>
              <w:t>and work instructions</w:t>
            </w:r>
            <w:r w:rsidRPr="00AD3019">
              <w:t xml:space="preserve"> for controlling risks in confined spaces and use</w:t>
            </w:r>
            <w:r w:rsidRPr="00AD3019">
              <w:t xml:space="preserve"> to plan entry.</w:t>
            </w:r>
          </w:p>
          <w:p w:rsidR="00000000" w:rsidRPr="00AD3019" w:rsidP="00AD3019">
            <w:pPr>
              <w:pStyle w:val="List"/>
            </w:pPr>
            <w:r w:rsidRPr="00AD3019">
              <w:t>2.2</w:t>
            </w:r>
            <w:r w:rsidRPr="00AD3019">
              <w:tab/>
              <w:t xml:space="preserve">Record on entry permit </w:t>
            </w:r>
            <w:r w:rsidRPr="00AD3019">
              <w:rPr>
                <w:rStyle w:val="BoldandItalics"/>
              </w:rPr>
              <w:t>safety equipment and personal protective equipment</w:t>
            </w:r>
            <w:r w:rsidRPr="00AD3019">
              <w:t xml:space="preserve"> to be used.</w:t>
            </w:r>
          </w:p>
          <w:p w:rsidR="00000000" w:rsidRPr="00AD3019" w:rsidP="00AD3019">
            <w:pPr>
              <w:pStyle w:val="List"/>
            </w:pPr>
            <w:r w:rsidRPr="00AD3019">
              <w:t>2.3</w:t>
            </w:r>
            <w:r w:rsidRPr="00AD3019">
              <w:tab/>
              <w:t>Conduct isolation procedures prior to entry when appropriate to planned entry.</w:t>
            </w:r>
          </w:p>
          <w:p w:rsidR="00000000" w:rsidRPr="00AD3019" w:rsidP="00AD3019">
            <w:pPr>
              <w:pStyle w:val="List"/>
            </w:pPr>
            <w:r w:rsidRPr="00AD3019">
              <w:t>2.4</w:t>
            </w:r>
            <w:r w:rsidRPr="00AD3019">
              <w:tab/>
              <w:t>Conduct atmospheric assessment of confined space and record res</w:t>
            </w:r>
            <w:r w:rsidRPr="00AD3019">
              <w:t>ults on entry permit.</w:t>
            </w:r>
          </w:p>
          <w:p w:rsidR="00000000" w:rsidRPr="00AD3019" w:rsidP="00AD3019">
            <w:pPr>
              <w:pStyle w:val="List"/>
            </w:pPr>
            <w:r w:rsidRPr="00AD3019">
              <w:t>2.5</w:t>
            </w:r>
            <w:r w:rsidRPr="00AD3019">
              <w:tab/>
              <w:t>Set up and locate equipment specified on entry permit.</w:t>
            </w:r>
          </w:p>
          <w:p w:rsidR="00000000" w:rsidRPr="00AD3019" w:rsidP="00AD3019">
            <w:pPr>
              <w:pStyle w:val="List"/>
            </w:pPr>
            <w:r w:rsidRPr="00AD3019">
              <w:t>2.6</w:t>
            </w:r>
            <w:r w:rsidRPr="00AD3019">
              <w:tab/>
              <w:t>Confirm communication and emergency response procedures with the stand-by person.</w:t>
            </w:r>
          </w:p>
          <w:p w:rsidR="00000000" w:rsidP="00AD3019">
            <w:pPr>
              <w:pStyle w:val="List"/>
              <w:rPr>
                <w:lang w:val="en-NZ"/>
              </w:rPr>
            </w:pPr>
            <w:r w:rsidRPr="00AD3019">
              <w:t>2.7</w:t>
            </w:r>
            <w:r w:rsidRPr="00AD3019">
              <w:tab/>
              <w:t>Complete and process entry permit authorising entry to confined space following requi</w:t>
            </w:r>
            <w:r w:rsidRPr="00AD3019">
              <w:t>red procedures.</w:t>
            </w:r>
          </w:p>
        </w:tc>
      </w:tr>
      <w:tr w:rsidTr="00D64A6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D3019">
            <w:pPr>
              <w:pStyle w:val="List"/>
              <w:rPr>
                <w:lang w:val="en-NZ"/>
              </w:rPr>
            </w:pPr>
            <w:r w:rsidRPr="00AD3019">
              <w:rPr>
                <w:rStyle w:val="SpecialBold"/>
              </w:rPr>
              <w:t>3</w:t>
            </w:r>
            <w:r w:rsidRPr="00AD3019">
              <w:tab/>
            </w:r>
            <w:r w:rsidRPr="00AD3019">
              <w:rPr>
                <w:rStyle w:val="SpecialBold"/>
              </w:rPr>
              <w:t>Enter confined space safely</w:t>
            </w:r>
            <w:r w:rsidRPr="00AD3019">
              <w:t>.</w:t>
            </w:r>
          </w:p>
        </w:tc>
        <w:tc>
          <w:tcPr>
            <w:tcW w:w="6804" w:type="dxa"/>
            <w:tcBorders>
              <w:top w:val="nil"/>
              <w:left w:val="nil"/>
              <w:bottom w:val="nil"/>
              <w:right w:val="nil"/>
            </w:tcBorders>
            <w:tcMar>
              <w:top w:w="0" w:type="dxa"/>
              <w:left w:w="62" w:type="dxa"/>
              <w:bottom w:w="0" w:type="dxa"/>
              <w:right w:w="62" w:type="dxa"/>
            </w:tcMar>
          </w:tcPr>
          <w:p w:rsidR="00000000" w:rsidRPr="00AD3019" w:rsidP="00AD3019">
            <w:pPr>
              <w:pStyle w:val="List"/>
            </w:pPr>
            <w:r w:rsidRPr="00AD3019">
              <w:t>3.1</w:t>
            </w:r>
            <w:r w:rsidRPr="00AD3019">
              <w:tab/>
              <w:t>Select, fit and use personal protective equipment specified on entry permit.</w:t>
            </w:r>
          </w:p>
          <w:p w:rsidR="00000000" w:rsidRPr="00AD3019" w:rsidP="00AD3019">
            <w:pPr>
              <w:pStyle w:val="List"/>
            </w:pPr>
            <w:r w:rsidRPr="00AD3019">
              <w:t xml:space="preserve">3.2 </w:t>
            </w:r>
            <w:r w:rsidRPr="00AD3019">
              <w:tab/>
              <w:t>Ensure entry permit is signed prior to entering confined space.</w:t>
            </w:r>
          </w:p>
          <w:p w:rsidR="00000000" w:rsidRPr="00AD3019" w:rsidP="00AD3019">
            <w:pPr>
              <w:pStyle w:val="List"/>
            </w:pPr>
            <w:r w:rsidRPr="00AD3019">
              <w:t>3.3</w:t>
            </w:r>
            <w:r w:rsidRPr="00AD3019">
              <w:tab/>
            </w:r>
            <w:r w:rsidRPr="00AD3019">
              <w:t>Ensure entry to confined space is controlled according to requirements specified in entry permit.</w:t>
            </w:r>
          </w:p>
          <w:p w:rsidR="00000000" w:rsidRPr="00AD3019" w:rsidP="00AD3019">
            <w:pPr>
              <w:pStyle w:val="List"/>
            </w:pPr>
            <w:r w:rsidRPr="00AD3019">
              <w:t>3.4</w:t>
            </w:r>
            <w:r w:rsidRPr="00AD3019">
              <w:tab/>
              <w:t>Continue atmospheric monitoring while the confined space is occupied.</w:t>
            </w:r>
          </w:p>
          <w:p w:rsidR="00000000" w:rsidRPr="00AD3019" w:rsidP="00AD3019">
            <w:pPr>
              <w:pStyle w:val="List"/>
            </w:pPr>
            <w:r w:rsidRPr="00AD3019">
              <w:t>3.5</w:t>
            </w:r>
            <w:r w:rsidRPr="00AD3019">
              <w:tab/>
              <w:t>Maintain communication with stand-by person and confined space entry personnel.</w:t>
            </w:r>
          </w:p>
          <w:p w:rsidR="00000000" w:rsidP="00AD3019">
            <w:pPr>
              <w:pStyle w:val="List"/>
              <w:rPr>
                <w:lang w:val="en-NZ"/>
              </w:rPr>
            </w:pPr>
            <w:r w:rsidRPr="00AD3019">
              <w:t>3.6</w:t>
            </w:r>
            <w:r w:rsidRPr="00AD3019">
              <w:tab/>
              <w:t>Complete task to be undertaken in confined space according to organisational procedures and safe work practices.</w:t>
            </w:r>
          </w:p>
        </w:tc>
      </w:tr>
      <w:tr w:rsidTr="00D64A6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D3019">
            <w:pPr>
              <w:pStyle w:val="List"/>
              <w:rPr>
                <w:lang w:val="en-NZ"/>
              </w:rPr>
            </w:pPr>
            <w:r w:rsidRPr="00AD3019">
              <w:rPr>
                <w:rStyle w:val="SpecialBold"/>
              </w:rPr>
              <w:t>4</w:t>
            </w:r>
            <w:r w:rsidRPr="00AD3019">
              <w:tab/>
            </w:r>
            <w:r w:rsidRPr="00AD3019">
              <w:rPr>
                <w:rStyle w:val="SpecialBold"/>
              </w:rPr>
              <w:t>Conclude confined space operations</w:t>
            </w:r>
            <w:r w:rsidRPr="00AD3019">
              <w:t>.</w:t>
            </w:r>
          </w:p>
        </w:tc>
        <w:tc>
          <w:tcPr>
            <w:tcW w:w="6804" w:type="dxa"/>
            <w:tcBorders>
              <w:top w:val="nil"/>
              <w:left w:val="nil"/>
              <w:bottom w:val="nil"/>
              <w:right w:val="nil"/>
            </w:tcBorders>
            <w:tcMar>
              <w:top w:w="0" w:type="dxa"/>
              <w:left w:w="62" w:type="dxa"/>
              <w:bottom w:w="0" w:type="dxa"/>
              <w:right w:w="62" w:type="dxa"/>
            </w:tcMar>
          </w:tcPr>
          <w:p w:rsidR="00000000" w:rsidRPr="00AD3019" w:rsidP="00AD3019">
            <w:pPr>
              <w:pStyle w:val="List"/>
            </w:pPr>
            <w:r w:rsidRPr="00AD3019">
              <w:t>4.1</w:t>
            </w:r>
            <w:r w:rsidRPr="00AD3019">
              <w:tab/>
              <w:t>Ensure confined space is evacuated and sign-out is completed on entry permit.</w:t>
            </w:r>
          </w:p>
          <w:p w:rsidR="00000000" w:rsidRPr="00AD3019" w:rsidP="00AD3019">
            <w:pPr>
              <w:pStyle w:val="List"/>
            </w:pPr>
            <w:r w:rsidRPr="00AD3019">
              <w:t>4.2</w:t>
            </w:r>
            <w:r w:rsidRPr="00AD3019">
              <w:tab/>
              <w:t>Ensure signatu</w:t>
            </w:r>
            <w:r w:rsidRPr="00AD3019">
              <w:t>re of authorised person on entry permit is gained at completion of operations.</w:t>
            </w:r>
          </w:p>
          <w:p w:rsidR="00000000" w:rsidRPr="00AD3019" w:rsidP="00AD3019">
            <w:pPr>
              <w:pStyle w:val="List"/>
            </w:pPr>
            <w:r w:rsidRPr="00AD3019">
              <w:t>4.3</w:t>
            </w:r>
            <w:r w:rsidRPr="00AD3019">
              <w:tab/>
              <w:t>Ensure confined space entry equipment is cleaned, examined and stored according to manufacturer and organisational requirements.</w:t>
            </w:r>
          </w:p>
          <w:p w:rsidR="00000000" w:rsidRPr="00AD3019" w:rsidP="00AD3019">
            <w:pPr>
              <w:pStyle w:val="List"/>
            </w:pPr>
            <w:r w:rsidRPr="00AD3019">
              <w:t>4.4</w:t>
            </w:r>
            <w:r w:rsidRPr="00AD3019">
              <w:tab/>
              <w:t>Ensure confined space is secured accordi</w:t>
            </w:r>
            <w:r w:rsidRPr="00AD3019">
              <w:t>ng to organisational requirements.</w:t>
            </w:r>
          </w:p>
        </w:tc>
      </w:tr>
    </w:tbl>
    <w:p w:rsidR="00000000" w:rsidRPr="00AD3019" w:rsidP="00AD3019">
      <w:pPr>
        <w:pStyle w:val="BodyText"/>
      </w:pPr>
    </w:p>
    <w:p w:rsidR="00000000" w:rsidRPr="00AD3019" w:rsidP="00AD3019">
      <w:pPr>
        <w:pStyle w:val="AllowPageBreak"/>
      </w:pPr>
    </w:p>
    <w:p w:rsidR="00000000" w:rsidRPr="00AD3019" w:rsidP="00AD3019">
      <w:pPr>
        <w:pStyle w:val="Heading1"/>
      </w:pPr>
      <w:bookmarkStart w:id="9" w:name="O_403900"/>
      <w:bookmarkEnd w:id="9"/>
      <w:r w:rsidRPr="00AD3019">
        <w:t>Required Skills and Knowledge</w:t>
      </w:r>
    </w:p>
    <w:tbl>
      <w:tblPr>
        <w:tblW w:w="0" w:type="auto"/>
        <w:tblLayout w:type="fixed"/>
        <w:tblCellMar>
          <w:left w:w="62" w:type="dxa"/>
          <w:right w:w="62" w:type="dxa"/>
        </w:tblCellMar>
        <w:tblLook w:val="0000"/>
      </w:tblPr>
      <w:tblGrid>
        <w:gridCol w:w="9072"/>
      </w:tblGrid>
      <w:tr w:rsidTr="00D64A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3019">
            <w:pPr>
              <w:pStyle w:val="BodyText"/>
              <w:rPr>
                <w:lang w:val="en-NZ"/>
              </w:rPr>
            </w:pPr>
            <w:r w:rsidRPr="00AD3019">
              <w:t>This describes the essential skills and knowledge and their level, required for this unit.</w:t>
            </w:r>
          </w:p>
        </w:tc>
      </w:tr>
      <w:tr w:rsidTr="00D64A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D3019" w:rsidP="00AD3019">
            <w:pPr>
              <w:pStyle w:val="BodyText"/>
            </w:pPr>
            <w:r w:rsidRPr="00AD3019">
              <w:rPr>
                <w:rStyle w:val="SpecialBold"/>
              </w:rPr>
              <w:t>Required skills</w:t>
            </w:r>
            <w:r w:rsidRPr="00AD3019">
              <w:t>:</w:t>
            </w:r>
          </w:p>
          <w:p w:rsidR="00000000" w:rsidRPr="00AD3019" w:rsidP="00AD3019">
            <w:pPr>
              <w:pStyle w:val="ListBullet"/>
            </w:pPr>
            <w:r w:rsidRPr="00AD3019">
              <w:t>work in accordance with risk assessments and entry permits</w:t>
            </w:r>
          </w:p>
          <w:p w:rsidR="00000000" w:rsidRPr="00AD3019" w:rsidP="00AD3019">
            <w:pPr>
              <w:pStyle w:val="ListBullet"/>
            </w:pPr>
            <w:r w:rsidRPr="00AD3019">
              <w:t>apply relevant Australian and New Zealand standard AS/NZS 2865: 2001 Safe Working in Confined Spaces</w:t>
            </w:r>
          </w:p>
          <w:p w:rsidR="00000000" w:rsidRPr="00AD3019" w:rsidP="00AD3019">
            <w:pPr>
              <w:pStyle w:val="ListBullet"/>
            </w:pPr>
            <w:r w:rsidRPr="00AD3019">
              <w:t>perform work-related calculations</w:t>
            </w:r>
          </w:p>
          <w:p w:rsidR="00000000" w:rsidRPr="00AD3019" w:rsidP="00AD3019">
            <w:pPr>
              <w:pStyle w:val="ListBullet"/>
            </w:pPr>
            <w:r w:rsidRPr="00AD3019">
              <w:t>identify and control hazards in confined spaces</w:t>
            </w:r>
          </w:p>
          <w:p w:rsidR="00000000" w:rsidRPr="00AD3019" w:rsidP="00AD3019">
            <w:pPr>
              <w:pStyle w:val="ListBullet"/>
            </w:pPr>
            <w:r w:rsidRPr="00AD3019">
              <w:t>fit personal protective equipment</w:t>
            </w:r>
          </w:p>
          <w:p w:rsidR="00000000" w:rsidRPr="00AD3019" w:rsidP="00AD3019">
            <w:pPr>
              <w:pStyle w:val="ListBullet"/>
            </w:pPr>
            <w:r w:rsidRPr="00AD3019">
              <w:t>conduct atmospheric assessments with el</w:t>
            </w:r>
            <w:r w:rsidRPr="00AD3019">
              <w:t>ectronic gas detector</w:t>
            </w:r>
          </w:p>
          <w:p w:rsidR="00000000" w:rsidRPr="00AD3019" w:rsidP="00AD3019">
            <w:pPr>
              <w:pStyle w:val="ListBullet"/>
            </w:pPr>
            <w:r w:rsidRPr="00AD3019">
              <w:t>maintain equipment</w:t>
            </w:r>
          </w:p>
          <w:p w:rsidR="00000000" w:rsidRPr="00AD3019" w:rsidP="00AD3019">
            <w:pPr>
              <w:pStyle w:val="ListBullet"/>
            </w:pPr>
            <w:r w:rsidRPr="00AD3019">
              <w:t>prepare space for entry</w:t>
            </w:r>
          </w:p>
          <w:p w:rsidR="00000000" w:rsidRPr="00AD3019" w:rsidP="00AD3019">
            <w:pPr>
              <w:pStyle w:val="ListBullet"/>
            </w:pPr>
            <w:r w:rsidRPr="00AD3019">
              <w:t>access, interpret and apply relevant legislative responsibilities</w:t>
            </w:r>
          </w:p>
          <w:p w:rsidR="00000000" w:rsidRPr="00AD3019" w:rsidP="00AD3019">
            <w:pPr>
              <w:pStyle w:val="ListBullet"/>
            </w:pPr>
            <w:r w:rsidRPr="00AD3019">
              <w:t xml:space="preserve">identify and report hazards </w:t>
            </w:r>
          </w:p>
          <w:p w:rsidR="00000000" w:rsidRPr="00AD3019" w:rsidP="00AD3019">
            <w:pPr>
              <w:pStyle w:val="ListBullet"/>
            </w:pPr>
            <w:r w:rsidRPr="00AD3019">
              <w:t>communicate effectively in the workplace</w:t>
            </w:r>
          </w:p>
          <w:p w:rsidR="00000000" w:rsidRPr="00AD3019" w:rsidP="00AD3019">
            <w:pPr>
              <w:pStyle w:val="ListBullet"/>
            </w:pPr>
            <w:r w:rsidRPr="00AD3019">
              <w:t>work effectively as part of a team</w:t>
            </w:r>
          </w:p>
          <w:p w:rsidR="00000000" w:rsidRPr="00AD3019" w:rsidP="00AD3019">
            <w:pPr>
              <w:pStyle w:val="ListBullet"/>
            </w:pPr>
            <w:r w:rsidRPr="00AD3019">
              <w:t xml:space="preserve">use literacy skills </w:t>
            </w:r>
            <w:r w:rsidRPr="00AD3019">
              <w:t xml:space="preserve">in regard to verbal and written communication in the workplace </w:t>
            </w:r>
          </w:p>
          <w:p w:rsidR="00000000" w:rsidP="00AD3019">
            <w:pPr>
              <w:pStyle w:val="ListBullet"/>
              <w:rPr>
                <w:lang w:val="en-NZ"/>
              </w:rPr>
            </w:pPr>
            <w:r w:rsidRPr="00AD3019">
              <w:t>complete relevant workplace records and reports</w:t>
            </w:r>
          </w:p>
        </w:tc>
      </w:tr>
      <w:tr w:rsidTr="00D64A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D3019" w:rsidP="00AD3019">
            <w:pPr>
              <w:pStyle w:val="BodyText"/>
            </w:pPr>
            <w:r w:rsidRPr="00AD3019">
              <w:rPr>
                <w:rStyle w:val="SpecialBold"/>
              </w:rPr>
              <w:t>Required knowledge</w:t>
            </w:r>
            <w:r w:rsidRPr="00AD3019">
              <w:t>:</w:t>
            </w:r>
          </w:p>
          <w:p w:rsidR="00000000" w:rsidRPr="00AD3019" w:rsidP="00AD3019">
            <w:pPr>
              <w:pStyle w:val="ListBullet"/>
            </w:pPr>
            <w:r w:rsidRPr="00AD3019">
              <w:t>types of confined spaces encountered in the water industry</w:t>
            </w:r>
          </w:p>
          <w:p w:rsidR="00000000" w:rsidRPr="00AD3019" w:rsidP="00AD3019">
            <w:pPr>
              <w:pStyle w:val="ListBullet"/>
            </w:pPr>
            <w:r w:rsidRPr="00AD3019">
              <w:t>organisational procedures for confined space entry</w:t>
            </w:r>
          </w:p>
          <w:p w:rsidR="00000000" w:rsidRPr="00AD3019" w:rsidP="00AD3019">
            <w:pPr>
              <w:pStyle w:val="ListBullet"/>
            </w:pPr>
            <w:r w:rsidRPr="00AD3019">
              <w:t>safe systems of work</w:t>
            </w:r>
          </w:p>
          <w:p w:rsidR="00000000" w:rsidRPr="00AD3019" w:rsidP="00AD3019">
            <w:pPr>
              <w:pStyle w:val="ListBullet"/>
            </w:pPr>
            <w:r w:rsidRPr="00AD3019">
              <w:t>use of equipment for confined space entry</w:t>
            </w:r>
          </w:p>
          <w:p w:rsidR="00000000" w:rsidRPr="00AD3019" w:rsidP="00AD3019">
            <w:pPr>
              <w:pStyle w:val="ListBullet"/>
            </w:pPr>
            <w:r w:rsidRPr="00AD3019">
              <w:t>hazards to health and safety in confined spaces</w:t>
            </w:r>
          </w:p>
          <w:p w:rsidR="00000000" w:rsidRPr="00AD3019" w:rsidP="00AD3019">
            <w:pPr>
              <w:pStyle w:val="ListBullet"/>
            </w:pPr>
            <w:r w:rsidRPr="00AD3019">
              <w:t>hazard identification procedures</w:t>
            </w:r>
          </w:p>
          <w:p w:rsidR="00000000" w:rsidRPr="00AD3019" w:rsidP="00AD3019">
            <w:pPr>
              <w:pStyle w:val="ListBullet"/>
            </w:pPr>
            <w:r w:rsidRPr="00AD3019">
              <w:t>OHS requirements for confined space entry</w:t>
            </w:r>
          </w:p>
          <w:p w:rsidR="00000000" w:rsidRPr="00AD3019" w:rsidP="00AD3019">
            <w:pPr>
              <w:pStyle w:val="ListBullet"/>
            </w:pPr>
            <w:r w:rsidRPr="00AD3019">
              <w:t>atmospheric hazards and assessment methods</w:t>
            </w:r>
          </w:p>
          <w:p w:rsidR="00000000" w:rsidRPr="00AD3019" w:rsidP="00AD3019">
            <w:pPr>
              <w:pStyle w:val="ListBullet"/>
            </w:pPr>
            <w:r w:rsidRPr="00AD3019">
              <w:t>site and equipment safety r</w:t>
            </w:r>
            <w:r w:rsidRPr="00AD3019">
              <w:t>equirements</w:t>
            </w:r>
          </w:p>
          <w:p w:rsidR="00000000" w:rsidRPr="00AD3019" w:rsidP="00AD3019">
            <w:pPr>
              <w:pStyle w:val="ListBullet"/>
            </w:pPr>
            <w:r w:rsidRPr="00AD3019">
              <w:t>isolation procedures</w:t>
            </w:r>
          </w:p>
          <w:p w:rsidR="00000000" w:rsidRPr="00AD3019" w:rsidP="00AD3019">
            <w:pPr>
              <w:pStyle w:val="ListBullet"/>
            </w:pPr>
            <w:r w:rsidRPr="00AD3019">
              <w:t>lock-out and tag-out procedures</w:t>
            </w:r>
          </w:p>
          <w:p w:rsidR="00000000" w:rsidRPr="00AD3019" w:rsidP="00AD3019">
            <w:pPr>
              <w:pStyle w:val="ListBullet"/>
            </w:pPr>
            <w:r w:rsidRPr="00AD3019">
              <w:t>first aid</w:t>
            </w:r>
          </w:p>
          <w:p w:rsidR="00000000" w:rsidRPr="00AD3019" w:rsidP="00AD3019">
            <w:pPr>
              <w:pStyle w:val="ListBullet"/>
            </w:pPr>
            <w:r w:rsidRPr="00AD3019">
              <w:t>emergency procedures</w:t>
            </w:r>
          </w:p>
        </w:tc>
      </w:tr>
    </w:tbl>
    <w:p w:rsidR="00000000" w:rsidRPr="00AD3019" w:rsidP="00AD3019">
      <w:pPr>
        <w:pStyle w:val="BodyText"/>
      </w:pPr>
    </w:p>
    <w:p w:rsidR="00000000" w:rsidRPr="00AD3019" w:rsidP="00AD3019">
      <w:pPr>
        <w:pStyle w:val="AllowPageBreak"/>
      </w:pPr>
    </w:p>
    <w:p w:rsidR="00000000" w:rsidRPr="00AD3019" w:rsidP="00AD3019">
      <w:pPr>
        <w:pStyle w:val="Heading1"/>
      </w:pPr>
      <w:bookmarkStart w:id="10" w:name="O_403906"/>
      <w:bookmarkEnd w:id="10"/>
      <w:r w:rsidRPr="00AD3019">
        <w:t>Evidence Guide</w:t>
      </w:r>
    </w:p>
    <w:tbl>
      <w:tblPr>
        <w:tblW w:w="0" w:type="auto"/>
        <w:tblLayout w:type="fixed"/>
        <w:tblCellMar>
          <w:left w:w="62" w:type="dxa"/>
          <w:right w:w="62" w:type="dxa"/>
        </w:tblCellMar>
        <w:tblLook w:val="0000"/>
      </w:tblPr>
      <w:tblGrid>
        <w:gridCol w:w="2988"/>
        <w:gridCol w:w="6084"/>
      </w:tblGrid>
      <w:tr w:rsidTr="00D64A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3019">
            <w:pPr>
              <w:pStyle w:val="BodyText"/>
              <w:rPr>
                <w:lang w:val="en-NZ"/>
              </w:rPr>
            </w:pPr>
            <w:r w:rsidRPr="00AD3019">
              <w:t xml:space="preserve">The evidence guide provides advice on assessment and must be read in conjunction </w:t>
            </w:r>
            <w:r w:rsidRPr="00AD3019">
              <w:t>with the performance criteria, required skills and knowledge, the range statement and the Assessment Guidelines for the Training Package.</w:t>
            </w:r>
          </w:p>
        </w:tc>
      </w:tr>
      <w:tr w:rsidTr="00D64A6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D3019">
            <w:pPr>
              <w:pStyle w:val="BodyText"/>
              <w:rPr>
                <w:lang w:val="en-NZ"/>
              </w:rPr>
            </w:pPr>
            <w:r w:rsidRPr="00AD3019">
              <w:rPr>
                <w:rStyle w:val="SpecialBold"/>
              </w:rPr>
              <w:t>Critical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AD3019" w:rsidP="00AD3019">
            <w:pPr>
              <w:pStyle w:val="BodyText"/>
            </w:pPr>
            <w:r w:rsidRPr="00AD3019">
              <w:t>The candidate should demonstrate the ability to work safely in confined spaces by:</w:t>
            </w:r>
          </w:p>
          <w:p w:rsidR="00000000" w:rsidRPr="00AD3019" w:rsidP="00AD3019">
            <w:pPr>
              <w:pStyle w:val="ListBullet"/>
            </w:pPr>
            <w:r w:rsidRPr="00AD3019">
              <w:t>planning work in confined spaces effectively</w:t>
            </w:r>
          </w:p>
          <w:p w:rsidR="00000000" w:rsidRPr="00AD3019" w:rsidP="00AD3019">
            <w:pPr>
              <w:pStyle w:val="ListBullet"/>
            </w:pPr>
            <w:r w:rsidRPr="00AD3019">
              <w:t>identifying and using specified and required safety equipment</w:t>
            </w:r>
          </w:p>
          <w:p w:rsidR="00000000" w:rsidRPr="00AD3019" w:rsidP="00AD3019">
            <w:pPr>
              <w:pStyle w:val="ListBullet"/>
            </w:pPr>
            <w:r w:rsidRPr="00AD3019">
              <w:t>applying entry permit process accurately and according to specifi</w:t>
            </w:r>
            <w:r w:rsidRPr="00AD3019">
              <w:t>ed procedures</w:t>
            </w:r>
          </w:p>
          <w:p w:rsidR="00000000" w:rsidRPr="00AD3019" w:rsidP="00AD3019">
            <w:pPr>
              <w:pStyle w:val="ListBullet"/>
            </w:pPr>
            <w:r w:rsidRPr="00AD3019">
              <w:t>applying OHS requirements in relation to working in confined spaces within the water industry</w:t>
            </w:r>
          </w:p>
          <w:p w:rsidR="00000000" w:rsidRPr="00AD3019" w:rsidP="00AD3019">
            <w:pPr>
              <w:pStyle w:val="ListBullet"/>
            </w:pPr>
            <w:r w:rsidRPr="00AD3019">
              <w:t>assessing risks</w:t>
            </w:r>
          </w:p>
          <w:p w:rsidR="00000000" w:rsidRPr="00AD3019" w:rsidP="00AD3019">
            <w:pPr>
              <w:pStyle w:val="ListBullet"/>
            </w:pPr>
            <w:r w:rsidRPr="00AD3019">
              <w:t>working effectively with team members and in particular the stand-by person</w:t>
            </w:r>
          </w:p>
          <w:p w:rsidR="00000000" w:rsidRPr="00AD3019" w:rsidP="00AD3019">
            <w:pPr>
              <w:pStyle w:val="ListBullet"/>
            </w:pPr>
            <w:r w:rsidRPr="00AD3019">
              <w:t>conducting air monitoring procedures</w:t>
            </w:r>
          </w:p>
          <w:p w:rsidR="00000000" w:rsidRPr="00AD3019" w:rsidP="00AD3019">
            <w:pPr>
              <w:pStyle w:val="ListBullet"/>
            </w:pPr>
            <w:r w:rsidRPr="00AD3019">
              <w:t>working effectively</w:t>
            </w:r>
            <w:r w:rsidRPr="00AD3019">
              <w:t xml:space="preserve"> within confined spaces to complete required tasks</w:t>
            </w:r>
          </w:p>
          <w:p w:rsidR="00000000" w:rsidRPr="00AD3019" w:rsidP="00AD3019">
            <w:pPr>
              <w:pStyle w:val="ListBullet"/>
            </w:pPr>
            <w:r w:rsidRPr="00AD3019">
              <w:t>completing work and exiting confined space</w:t>
            </w:r>
          </w:p>
          <w:p w:rsidR="00000000" w:rsidRPr="00AD3019" w:rsidP="00AD3019">
            <w:pPr>
              <w:pStyle w:val="ListBullet"/>
            </w:pPr>
            <w:r w:rsidRPr="00AD3019">
              <w:t>completing required documentation</w:t>
            </w:r>
          </w:p>
          <w:p w:rsidR="00000000" w:rsidP="00AD3019">
            <w:pPr>
              <w:pStyle w:val="ListBullet"/>
              <w:rPr>
                <w:lang w:val="en-NZ"/>
              </w:rPr>
            </w:pPr>
            <w:r w:rsidRPr="00AD3019">
              <w:t>handling, cleaning and maintaining equipment effectively and according to standard operating procedures</w:t>
            </w:r>
          </w:p>
        </w:tc>
      </w:tr>
      <w:tr w:rsidTr="00D64A6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D3019">
            <w:pPr>
              <w:pStyle w:val="BodyText"/>
              <w:rPr>
                <w:lang w:val="en-NZ"/>
              </w:rPr>
            </w:pPr>
            <w:r w:rsidRPr="00AD3019">
              <w:rPr>
                <w:rStyle w:val="SpecialBold"/>
              </w:rPr>
              <w:t>Context of and specific</w:t>
            </w:r>
            <w:r w:rsidRPr="00AD3019">
              <w:rPr>
                <w:rStyle w:val="SpecialBold"/>
              </w:rPr>
              <w:t xml:space="preserve"> resources for assessment</w:t>
            </w:r>
          </w:p>
        </w:tc>
        <w:tc>
          <w:tcPr>
            <w:tcW w:w="6084" w:type="dxa"/>
            <w:tcBorders>
              <w:top w:val="nil"/>
              <w:left w:val="nil"/>
              <w:bottom w:val="nil"/>
              <w:right w:val="nil"/>
            </w:tcBorders>
            <w:tcMar>
              <w:top w:w="0" w:type="dxa"/>
              <w:left w:w="62" w:type="dxa"/>
              <w:bottom w:w="0" w:type="dxa"/>
              <w:right w:w="62" w:type="dxa"/>
            </w:tcMar>
          </w:tcPr>
          <w:p w:rsidR="00000000" w:rsidRPr="00AD3019" w:rsidP="00AD3019">
            <w:pPr>
              <w:pStyle w:val="BodyText"/>
            </w:pPr>
            <w:r w:rsidRPr="00AD3019">
              <w:t xml:space="preserve">Access to the workplace and resources including: </w:t>
            </w:r>
          </w:p>
          <w:p w:rsidR="00000000" w:rsidRPr="00AD3019" w:rsidP="00AD3019">
            <w:pPr>
              <w:pStyle w:val="ListBullet"/>
            </w:pPr>
            <w:r w:rsidRPr="00AD3019">
              <w:t>documentation that should normally be available in a water industry organisation</w:t>
            </w:r>
          </w:p>
          <w:p w:rsidR="00000000" w:rsidRPr="00AD3019" w:rsidP="00AD3019">
            <w:pPr>
              <w:pStyle w:val="ListBullet"/>
            </w:pPr>
            <w:r w:rsidRPr="00AD3019">
              <w:t>relevant codes, standards and government regulations</w:t>
            </w:r>
          </w:p>
          <w:p w:rsidR="00000000" w:rsidRPr="00AD3019" w:rsidP="00AD3019">
            <w:pPr>
              <w:pStyle w:val="BodyText"/>
            </w:pPr>
            <w:r w:rsidRPr="00AD3019">
              <w:t>Where applicable, physical resources should include equipment modified for people with disabilities.</w:t>
            </w:r>
          </w:p>
          <w:p w:rsidR="00000000" w:rsidRPr="00AD3019" w:rsidP="00AD3019">
            <w:pPr>
              <w:pStyle w:val="BodyText"/>
            </w:pPr>
            <w:r w:rsidRPr="00AD3019">
              <w:t>Access must be provided to appropriate learning and assessment support when required.</w:t>
            </w:r>
          </w:p>
          <w:p w:rsidR="00000000" w:rsidRPr="00AD3019" w:rsidP="00AD3019">
            <w:pPr>
              <w:pStyle w:val="BodyText"/>
            </w:pPr>
            <w:r w:rsidRPr="00AD3019">
              <w:t>Assessment processes and techniques must be culturally appropriate, a</w:t>
            </w:r>
            <w:r w:rsidRPr="00AD3019">
              <w:t xml:space="preserve">nd appropriate to the language and literacy capacity of the candidate and the work being performed. </w:t>
            </w:r>
          </w:p>
          <w:p w:rsidR="00000000" w:rsidRPr="00AD3019" w:rsidP="00AD3019">
            <w:pPr>
              <w:pStyle w:val="BodyText"/>
            </w:pPr>
            <w:r w:rsidRPr="00AD3019">
              <w:t>Validity and sufficiency of evidence requires that:</w:t>
            </w:r>
          </w:p>
          <w:p w:rsidR="00000000" w:rsidRPr="00AD3019" w:rsidP="00AD3019">
            <w:pPr>
              <w:pStyle w:val="ListBullet"/>
            </w:pPr>
            <w:r w:rsidRPr="00AD3019">
              <w:t>competency will need to be demonstrated over a period of time reflecting the scope of the role and the</w:t>
            </w:r>
            <w:r w:rsidRPr="00AD3019">
              <w:t xml:space="preserve"> practical requirements of the workplace</w:t>
            </w:r>
          </w:p>
          <w:p w:rsidR="00000000" w:rsidRPr="00AD3019" w:rsidP="00AD3019">
            <w:pPr>
              <w:pStyle w:val="ListBullet"/>
            </w:pPr>
            <w:r w:rsidRPr="00AD3019">
              <w:t>where the assessment is part of a structured learning experience the evidence collected must relate to a number of performances assessed at different points in time and separated by further learning and practice</w:t>
            </w:r>
          </w:p>
          <w:p w:rsidR="00000000" w:rsidRPr="00AD3019" w:rsidP="00AD3019">
            <w:pPr>
              <w:pStyle w:val="ListBullet"/>
            </w:pPr>
            <w:r w:rsidRPr="00AD3019">
              <w:t>a d</w:t>
            </w:r>
            <w:r w:rsidRPr="00AD3019">
              <w:t>ecision of competence should only be made when the assessor has complete confidence in the person's competence over time and in various contexts</w:t>
            </w:r>
          </w:p>
          <w:p w:rsidR="00000000" w:rsidRPr="00AD3019" w:rsidP="00AD3019">
            <w:pPr>
              <w:pStyle w:val="ListBullet"/>
            </w:pPr>
            <w:r w:rsidRPr="00AD3019">
              <w:t xml:space="preserve">all assessment that is part of a structured learning experience must include a combination of direct, indirect </w:t>
            </w:r>
            <w:r w:rsidRPr="00AD3019">
              <w:t>and supplementary evidence</w:t>
            </w:r>
          </w:p>
          <w:p w:rsidR="00000000" w:rsidRPr="00AD3019" w:rsidP="00AD3019">
            <w:pPr>
              <w:pStyle w:val="ListBullet"/>
            </w:pPr>
            <w:r w:rsidRPr="00AD3019">
              <w:t>where assessment is for the purpose of recognition (RCC/RPL), the evidence provided will need to be authenticated and show that it represents competency demonstrated over a period of time</w:t>
            </w:r>
          </w:p>
          <w:p w:rsidR="00000000" w:rsidRPr="00AD3019" w:rsidP="00AD3019">
            <w:pPr>
              <w:pStyle w:val="ListBullet"/>
            </w:pPr>
            <w:r w:rsidRPr="00AD3019">
              <w:t>assessment can be through simulated proje</w:t>
            </w:r>
            <w:r w:rsidRPr="00AD3019">
              <w:t>ct-based activity and must include evidence relating to each of the elements in this unit</w:t>
            </w:r>
          </w:p>
          <w:p w:rsidR="00000000" w:rsidRPr="00AD3019" w:rsidP="00AD3019">
            <w:pPr>
              <w:pStyle w:val="BodyText"/>
            </w:pPr>
            <w:r w:rsidRPr="00AD3019">
              <w:t xml:space="preserve">In all cases where practical assessment is used it will be combined with targeted questioning to assess the underpinning knowledge. Questioning will be undertaken in </w:t>
            </w:r>
            <w:r w:rsidRPr="00AD3019">
              <w:t>a manner appropriate to the skill levels of the operator and cultural issues that may affect responses to the questions, and will reflect the requirements of the competency and the work being performed.</w:t>
            </w:r>
          </w:p>
        </w:tc>
      </w:tr>
    </w:tbl>
    <w:p w:rsidR="00000000" w:rsidRPr="00AD3019" w:rsidP="00AD3019">
      <w:pPr>
        <w:pStyle w:val="BodyText"/>
      </w:pPr>
    </w:p>
    <w:p w:rsidR="00000000" w:rsidRPr="00AD3019" w:rsidP="00AD3019">
      <w:pPr>
        <w:pStyle w:val="AllowPageBreak"/>
      </w:pPr>
    </w:p>
    <w:p w:rsidR="00000000" w:rsidRPr="00AD3019" w:rsidP="00AD3019">
      <w:pPr>
        <w:pStyle w:val="Heading1"/>
      </w:pPr>
      <w:bookmarkStart w:id="11" w:name="O_403901"/>
      <w:bookmarkEnd w:id="11"/>
      <w:r w:rsidRPr="00AD3019">
        <w:t>Range Statement</w:t>
      </w:r>
    </w:p>
    <w:tbl>
      <w:tblPr>
        <w:tblW w:w="0" w:type="auto"/>
        <w:tblLayout w:type="fixed"/>
        <w:tblCellMar>
          <w:left w:w="62" w:type="dxa"/>
          <w:right w:w="62" w:type="dxa"/>
        </w:tblCellMar>
        <w:tblLook w:val="0000"/>
      </w:tblPr>
      <w:tblGrid>
        <w:gridCol w:w="2988"/>
        <w:gridCol w:w="6084"/>
      </w:tblGrid>
      <w:tr w:rsidTr="00D64A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3019">
            <w:pPr>
              <w:pStyle w:val="BodyText"/>
              <w:rPr>
                <w:lang w:val="en-NZ"/>
              </w:rPr>
            </w:pPr>
            <w:r w:rsidRPr="00AD3019">
              <w:t xml:space="preserve">The range statement relates to the unit of competency as a whole. It allows for different work environments and situations that may affect performance. </w:t>
            </w:r>
            <w:r w:rsidRPr="00AD3019">
              <w:rPr>
                <w:rStyle w:val="BoldandItalics"/>
              </w:rPr>
              <w:t>Bold italicised</w:t>
            </w:r>
            <w:r w:rsidRPr="00AD3019">
              <w:t xml:space="preserve"> wording, if used in the performance criteria, is detailed below. Add any essential opera</w:t>
            </w:r>
            <w:r w:rsidRPr="00AD3019">
              <w:t>ting conditions that may be present with training and assessment depending on the work situation, needs of the candidate, accessibility of the item, and local industry and regional contexts.</w:t>
            </w:r>
          </w:p>
        </w:tc>
      </w:tr>
      <w:tr w:rsidTr="00D64A6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D3019">
            <w:pPr>
              <w:pStyle w:val="BodyText"/>
              <w:rPr>
                <w:lang w:val="en-NZ"/>
              </w:rPr>
            </w:pPr>
            <w:r w:rsidRPr="00AD3019">
              <w:rPr>
                <w:rStyle w:val="BoldandItalics"/>
              </w:rPr>
              <w:t>Confined spaces</w:t>
            </w:r>
            <w:r w:rsidRPr="00AD3019">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AD3019" w:rsidP="00AD3019">
            <w:pPr>
              <w:pStyle w:val="ListBullet"/>
            </w:pPr>
            <w:r w:rsidRPr="00AD3019">
              <w:t>water pipe systems and tunnels</w:t>
            </w:r>
          </w:p>
          <w:p w:rsidR="00000000" w:rsidRPr="00AD3019" w:rsidP="00AD3019">
            <w:pPr>
              <w:pStyle w:val="ListBullet"/>
            </w:pPr>
            <w:r w:rsidRPr="00AD3019">
              <w:t>access chambers, manholes and shafts</w:t>
            </w:r>
          </w:p>
          <w:p w:rsidR="00000000" w:rsidRPr="00AD3019" w:rsidP="00AD3019">
            <w:pPr>
              <w:pStyle w:val="ListBullet"/>
            </w:pPr>
            <w:r w:rsidRPr="00AD3019">
              <w:t>valve pits and sumps</w:t>
            </w:r>
          </w:p>
          <w:p w:rsidR="00000000" w:rsidRPr="00AD3019" w:rsidP="00AD3019">
            <w:pPr>
              <w:pStyle w:val="ListBullet"/>
            </w:pPr>
            <w:r w:rsidRPr="00AD3019">
              <w:t>live or inactive sewer mains</w:t>
            </w:r>
          </w:p>
          <w:p w:rsidR="00000000" w:rsidRPr="00AD3019" w:rsidP="00AD3019">
            <w:pPr>
              <w:pStyle w:val="ListBullet"/>
            </w:pPr>
            <w:r w:rsidRPr="00AD3019">
              <w:t>wastewater pump wells</w:t>
            </w:r>
          </w:p>
          <w:p w:rsidR="00000000" w:rsidRPr="00AD3019" w:rsidP="00AD3019">
            <w:pPr>
              <w:pStyle w:val="ListBullet"/>
            </w:pPr>
            <w:r w:rsidRPr="00AD3019">
              <w:t>tanks, such as water and chemical storage, digesters and filter cells</w:t>
            </w:r>
          </w:p>
          <w:p w:rsidR="00000000" w:rsidRPr="00AD3019" w:rsidP="00AD3019">
            <w:pPr>
              <w:pStyle w:val="ListBullet"/>
            </w:pPr>
            <w:r w:rsidRPr="00AD3019">
              <w:t>stormwater systems and environmental traps</w:t>
            </w:r>
          </w:p>
          <w:p w:rsidR="00000000" w:rsidP="00AD3019">
            <w:pPr>
              <w:pStyle w:val="ListBullet"/>
              <w:rPr>
                <w:lang w:val="en-NZ"/>
              </w:rPr>
            </w:pPr>
            <w:r w:rsidRPr="00AD3019">
              <w:t>trenches</w:t>
            </w:r>
          </w:p>
        </w:tc>
      </w:tr>
      <w:tr w:rsidTr="00D64A6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D3019">
            <w:pPr>
              <w:pStyle w:val="BodyText"/>
              <w:rPr>
                <w:lang w:val="en-NZ"/>
              </w:rPr>
            </w:pPr>
            <w:r w:rsidRPr="00AD3019">
              <w:rPr>
                <w:rStyle w:val="BoldandItalics"/>
              </w:rPr>
              <w:t>Risk assessment</w:t>
            </w:r>
            <w:r w:rsidRPr="00AD3019">
              <w:t xml:space="preserve"> of the confined space access activity may include analysis of:</w:t>
            </w:r>
          </w:p>
        </w:tc>
        <w:tc>
          <w:tcPr>
            <w:tcW w:w="6084" w:type="dxa"/>
            <w:tcBorders>
              <w:top w:val="nil"/>
              <w:left w:val="nil"/>
              <w:bottom w:val="nil"/>
              <w:right w:val="nil"/>
            </w:tcBorders>
            <w:tcMar>
              <w:top w:w="0" w:type="dxa"/>
              <w:left w:w="62" w:type="dxa"/>
              <w:bottom w:w="0" w:type="dxa"/>
              <w:right w:w="62" w:type="dxa"/>
            </w:tcMar>
          </w:tcPr>
          <w:p w:rsidR="00000000" w:rsidRPr="00AD3019" w:rsidP="00AD3019">
            <w:pPr>
              <w:pStyle w:val="ListBullet"/>
            </w:pPr>
            <w:r w:rsidRPr="00AD3019">
              <w:t>restricted means of entry and exit</w:t>
            </w:r>
          </w:p>
          <w:p w:rsidR="00000000" w:rsidRPr="00AD3019" w:rsidP="00AD3019">
            <w:pPr>
              <w:pStyle w:val="ListBullet"/>
            </w:pPr>
            <w:r w:rsidRPr="00AD3019">
              <w:t>atmosphere that contains potentially harmful levels of contaminants</w:t>
            </w:r>
          </w:p>
          <w:p w:rsidR="00000000" w:rsidRPr="00AD3019" w:rsidP="00AD3019">
            <w:pPr>
              <w:pStyle w:val="ListBullet"/>
            </w:pPr>
            <w:r w:rsidRPr="00AD3019">
              <w:t>unsafe oxygen levels</w:t>
            </w:r>
          </w:p>
          <w:p w:rsidR="00000000" w:rsidRPr="00AD3019" w:rsidP="00AD3019">
            <w:pPr>
              <w:pStyle w:val="ListBullet"/>
            </w:pPr>
            <w:r w:rsidRPr="00AD3019">
              <w:t>engulfment hazards and need for hydraulic isolation</w:t>
            </w:r>
          </w:p>
          <w:p w:rsidR="00000000" w:rsidRPr="00AD3019" w:rsidP="00AD3019">
            <w:pPr>
              <w:pStyle w:val="ListBullet"/>
            </w:pPr>
            <w:r w:rsidRPr="00AD3019">
              <w:t>working with ha</w:t>
            </w:r>
            <w:r w:rsidRPr="00AD3019">
              <w:t>zardous equipment and materials</w:t>
            </w:r>
          </w:p>
          <w:p w:rsidR="00000000" w:rsidRPr="00AD3019" w:rsidP="00AD3019">
            <w:pPr>
              <w:pStyle w:val="ListBullet"/>
            </w:pPr>
            <w:r w:rsidRPr="00AD3019">
              <w:t>working in hot or cold conditions</w:t>
            </w:r>
          </w:p>
          <w:p w:rsidR="00000000" w:rsidP="00AD3019">
            <w:pPr>
              <w:pStyle w:val="ListBullet"/>
              <w:rPr>
                <w:lang w:val="en-NZ"/>
              </w:rPr>
            </w:pPr>
            <w:r w:rsidRPr="00AD3019">
              <w:t>working in high places</w:t>
            </w:r>
          </w:p>
        </w:tc>
      </w:tr>
      <w:tr w:rsidTr="00D64A6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D3019">
            <w:pPr>
              <w:pStyle w:val="BodyText"/>
              <w:rPr>
                <w:lang w:val="en-NZ"/>
              </w:rPr>
            </w:pPr>
            <w:r w:rsidRPr="00AD3019">
              <w:rPr>
                <w:rStyle w:val="BoldandItalics"/>
              </w:rPr>
              <w:t>Workplace procedures</w:t>
            </w:r>
            <w:r w:rsidRPr="00AD3019">
              <w:t xml:space="preserve"> </w:t>
            </w:r>
            <w:r w:rsidRPr="00AD3019">
              <w:rPr>
                <w:rStyle w:val="BoldandItalics"/>
              </w:rPr>
              <w:t>and work instructions</w:t>
            </w:r>
            <w:r w:rsidRPr="00AD3019">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AD3019" w:rsidP="00AD3019">
            <w:pPr>
              <w:pStyle w:val="ListBullet"/>
            </w:pPr>
            <w:r w:rsidRPr="00AD3019">
              <w:t>application of entry permit procedures</w:t>
            </w:r>
          </w:p>
          <w:p w:rsidR="00000000" w:rsidRPr="00AD3019" w:rsidP="00AD3019">
            <w:pPr>
              <w:pStyle w:val="ListBullet"/>
            </w:pPr>
            <w:r w:rsidRPr="00AD3019">
              <w:t>hazard policies and procedures</w:t>
            </w:r>
          </w:p>
          <w:p w:rsidR="00000000" w:rsidRPr="00AD3019" w:rsidP="00AD3019">
            <w:pPr>
              <w:pStyle w:val="ListBullet"/>
            </w:pPr>
            <w:r w:rsidRPr="00AD3019">
              <w:t>emergency, engulfment, fire and acciden</w:t>
            </w:r>
            <w:r w:rsidRPr="00AD3019">
              <w:t>t procedures</w:t>
            </w:r>
          </w:p>
          <w:p w:rsidR="00000000" w:rsidRPr="00AD3019" w:rsidP="00AD3019">
            <w:pPr>
              <w:pStyle w:val="ListBullet"/>
            </w:pPr>
            <w:r w:rsidRPr="00AD3019">
              <w:t xml:space="preserve">procedures for the use of personal protective clothing and equipment </w:t>
            </w:r>
          </w:p>
          <w:p w:rsidR="00000000" w:rsidRPr="00AD3019" w:rsidP="00AD3019">
            <w:pPr>
              <w:pStyle w:val="ListBullet"/>
            </w:pPr>
            <w:r w:rsidRPr="00AD3019">
              <w:t>hazard identification and issue resolution procedures</w:t>
            </w:r>
          </w:p>
          <w:p w:rsidR="00000000" w:rsidP="00AD3019">
            <w:pPr>
              <w:pStyle w:val="ListBullet"/>
              <w:rPr>
                <w:lang w:val="en-NZ"/>
              </w:rPr>
            </w:pPr>
            <w:r w:rsidRPr="00AD3019">
              <w:t>job procedures and work instructions</w:t>
            </w:r>
          </w:p>
        </w:tc>
      </w:tr>
      <w:tr w:rsidTr="00D64A6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D3019">
            <w:pPr>
              <w:pStyle w:val="BodyText"/>
              <w:rPr>
                <w:lang w:val="en-NZ"/>
              </w:rPr>
            </w:pPr>
            <w:r w:rsidRPr="00AD3019">
              <w:rPr>
                <w:rStyle w:val="BoldandItalics"/>
              </w:rPr>
              <w:t>Safety equipment and personal protective equipment</w:t>
            </w:r>
            <w:r w:rsidRPr="00AD3019">
              <w:t xml:space="preserve"> will vary according to nature of work undertaken but may include:</w:t>
            </w:r>
          </w:p>
        </w:tc>
        <w:tc>
          <w:tcPr>
            <w:tcW w:w="6084" w:type="dxa"/>
            <w:tcBorders>
              <w:top w:val="nil"/>
              <w:left w:val="nil"/>
              <w:bottom w:val="nil"/>
              <w:right w:val="nil"/>
            </w:tcBorders>
            <w:tcMar>
              <w:top w:w="0" w:type="dxa"/>
              <w:left w:w="62" w:type="dxa"/>
              <w:bottom w:w="0" w:type="dxa"/>
              <w:right w:w="62" w:type="dxa"/>
            </w:tcMar>
          </w:tcPr>
          <w:p w:rsidR="00000000" w:rsidRPr="00AD3019" w:rsidP="00AD3019">
            <w:pPr>
              <w:pStyle w:val="ListBullet"/>
            </w:pPr>
            <w:r w:rsidRPr="00AD3019">
              <w:t xml:space="preserve">self-rescue respiratory protection devices </w:t>
            </w:r>
          </w:p>
          <w:p w:rsidR="00000000" w:rsidRPr="00AD3019" w:rsidP="00AD3019">
            <w:pPr>
              <w:pStyle w:val="ListBullet"/>
            </w:pPr>
            <w:r w:rsidRPr="00AD3019">
              <w:t>self-contained compressed air breathing apparatus</w:t>
            </w:r>
          </w:p>
          <w:p w:rsidR="00000000" w:rsidRPr="00AD3019" w:rsidP="00AD3019">
            <w:pPr>
              <w:pStyle w:val="ListBullet"/>
            </w:pPr>
            <w:r w:rsidRPr="00AD3019">
              <w:t xml:space="preserve">supplied airline breathing apparatus and escape breathing apparatus </w:t>
            </w:r>
          </w:p>
          <w:p w:rsidR="00000000" w:rsidRPr="00AD3019" w:rsidP="00AD3019">
            <w:pPr>
              <w:pStyle w:val="ListBullet"/>
            </w:pPr>
            <w:r w:rsidRPr="00AD3019">
              <w:t>atmospheric monitoring de</w:t>
            </w:r>
            <w:r w:rsidRPr="00AD3019">
              <w:t xml:space="preserve">vices </w:t>
            </w:r>
          </w:p>
          <w:p w:rsidR="00000000" w:rsidRPr="00AD3019" w:rsidP="00AD3019">
            <w:pPr>
              <w:pStyle w:val="ListBullet"/>
            </w:pPr>
            <w:r w:rsidRPr="00AD3019">
              <w:t>harness and lifeline</w:t>
            </w:r>
          </w:p>
          <w:p w:rsidR="00000000" w:rsidRPr="00AD3019" w:rsidP="00AD3019">
            <w:pPr>
              <w:pStyle w:val="ListBullet"/>
            </w:pPr>
            <w:r w:rsidRPr="00AD3019">
              <w:t>fall arrest and winching system</w:t>
            </w:r>
          </w:p>
          <w:p w:rsidR="00000000" w:rsidRPr="00AD3019" w:rsidP="00AD3019">
            <w:pPr>
              <w:pStyle w:val="ListBullet"/>
            </w:pPr>
            <w:r w:rsidRPr="00AD3019">
              <w:t>ventilation equipment</w:t>
            </w:r>
          </w:p>
          <w:p w:rsidR="00000000" w:rsidRPr="00AD3019" w:rsidP="00AD3019">
            <w:pPr>
              <w:pStyle w:val="ListBullet"/>
            </w:pPr>
            <w:r w:rsidRPr="00AD3019">
              <w:t>signs</w:t>
            </w:r>
          </w:p>
          <w:p w:rsidR="00000000" w:rsidRPr="00AD3019" w:rsidP="00AD3019">
            <w:pPr>
              <w:pStyle w:val="ListBullet"/>
            </w:pPr>
            <w:r w:rsidRPr="00AD3019">
              <w:t>barricades</w:t>
            </w:r>
          </w:p>
          <w:p w:rsidR="00000000" w:rsidRPr="00AD3019" w:rsidP="00AD3019">
            <w:pPr>
              <w:pStyle w:val="ListBullet"/>
            </w:pPr>
            <w:r w:rsidRPr="00AD3019">
              <w:t>communication devices</w:t>
            </w:r>
          </w:p>
          <w:p w:rsidR="00000000" w:rsidRPr="00AD3019" w:rsidP="00AD3019">
            <w:pPr>
              <w:pStyle w:val="ListBullet"/>
            </w:pPr>
            <w:r w:rsidRPr="00AD3019">
              <w:t>tools and equipment relevant to work to be performed</w:t>
            </w:r>
          </w:p>
          <w:p w:rsidR="00000000" w:rsidRPr="00AD3019" w:rsidP="00AD3019">
            <w:pPr>
              <w:pStyle w:val="ListBullet"/>
            </w:pPr>
            <w:r w:rsidRPr="00AD3019">
              <w:t>waterproof overalls</w:t>
            </w:r>
          </w:p>
          <w:p w:rsidR="00000000" w:rsidRPr="00AD3019" w:rsidP="00AD3019">
            <w:pPr>
              <w:pStyle w:val="ListBullet"/>
            </w:pPr>
            <w:r w:rsidRPr="00AD3019">
              <w:t>non-slip safety footwear</w:t>
            </w:r>
          </w:p>
          <w:p w:rsidR="00000000" w:rsidRPr="00AD3019" w:rsidP="00AD3019">
            <w:pPr>
              <w:pStyle w:val="ListBullet"/>
            </w:pPr>
            <w:r w:rsidRPr="00AD3019">
              <w:t>hard hat</w:t>
            </w:r>
          </w:p>
          <w:p w:rsidR="00000000" w:rsidRPr="00AD3019" w:rsidP="00AD3019">
            <w:pPr>
              <w:pStyle w:val="ListBullet"/>
            </w:pPr>
            <w:r w:rsidRPr="00AD3019">
              <w:t>protective gloves</w:t>
            </w:r>
          </w:p>
        </w:tc>
      </w:tr>
    </w:tbl>
    <w:p w:rsidR="00D64A6F" w:rsidP="00AD3019">
      <w:pPr>
        <w:pStyle w:val="BodyText"/>
      </w:pPr>
    </w:p>
    <w:p w:rsidR="00D64A6F" w:rsidP="00AD3019">
      <w:pPr>
        <w:pStyle w:val="BodyText"/>
      </w:pPr>
    </w:p>
    <w:p w:rsidR="00000000" w:rsidRPr="00AD3019" w:rsidP="00AD3019">
      <w:pPr>
        <w:pStyle w:val="Heading1"/>
      </w:pPr>
      <w:bookmarkStart w:id="12" w:name="O_403898"/>
      <w:bookmarkEnd w:id="12"/>
      <w:r w:rsidRPr="00AD3019">
        <w:t>Unit Sector(s)</w:t>
      </w:r>
    </w:p>
    <w:p w:rsidR="00000000" w:rsidRPr="00AD3019" w:rsidP="00AD3019">
      <w:pPr>
        <w:pStyle w:val="BodyText"/>
      </w:pPr>
      <w:r w:rsidRPr="00AD3019">
        <w:t>Not applicable.</w:t>
      </w:r>
    </w:p>
    <w:p w:rsidR="00000000" w:rsidRPr="00AD3019" w:rsidP="00AD3019">
      <w:pPr>
        <w:pStyle w:val="AllowPageBreak"/>
      </w:pPr>
    </w:p>
    <w:p w:rsidR="00000000" w:rsidRPr="00AD3019" w:rsidP="00AD3019">
      <w:pPr>
        <w:pStyle w:val="Heading1"/>
      </w:pPr>
      <w:bookmarkStart w:id="13" w:name="O_403910"/>
      <w:bookmarkEnd w:id="13"/>
      <w:r w:rsidRPr="00AD3019">
        <w:t>Competency field</w:t>
      </w:r>
    </w:p>
    <w:p w:rsidR="00000000" w:rsidRPr="00AD3019" w:rsidP="00AD3019">
      <w:pPr>
        <w:pStyle w:val="BodyText"/>
      </w:pPr>
      <w:r w:rsidRPr="00AD3019">
        <w:t>Common.</w:t>
      </w:r>
    </w:p>
    <w:p w:rsidR="00000000" w:rsidRPr="00AD3019" w:rsidP="00AD3019"/>
    <w:sectPr w:rsidSect="00AD30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4A6F" w:rsidP="00D64A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A6F" w:rsidP="00AD30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64A6F" w:rsidP="00AD30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64A6F" w:rsidP="00AD30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4A6F" w:rsidP="00D64A6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A6F" w:rsidP="00AD3019">
    <w:pPr>
      <w:pStyle w:val="Header"/>
      <w:framePr w:wrap="around"/>
    </w:pPr>
    <w:r>
      <w:fldChar w:fldCharType="begin"/>
    </w:r>
    <w:r>
      <w:instrText xml:space="preserve"> TITLE   \* MERGEFORMAT </w:instrText>
    </w:r>
    <w:r>
      <w:fldChar w:fldCharType="separate"/>
    </w:r>
    <w:r>
      <w:t>NWP219A Work safely in confined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4A6F" w:rsidP="00AD30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60F9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08F4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0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3019"/>
    <w:pPr>
      <w:spacing w:before="360" w:after="60"/>
      <w:outlineLvl w:val="0"/>
    </w:pPr>
    <w:rPr>
      <w:sz w:val="32"/>
    </w:rPr>
  </w:style>
  <w:style w:type="paragraph" w:styleId="Heading2">
    <w:name w:val="heading 2"/>
    <w:basedOn w:val="HeadingBase"/>
    <w:next w:val="BodyText"/>
    <w:link w:val="Heading2Char"/>
    <w:qFormat/>
    <w:rsid w:val="00AD3019"/>
    <w:pPr>
      <w:keepLines/>
      <w:spacing w:before="240" w:after="120"/>
      <w:outlineLvl w:val="1"/>
    </w:pPr>
    <w:rPr>
      <w:sz w:val="28"/>
      <w:szCs w:val="40"/>
    </w:rPr>
  </w:style>
  <w:style w:type="paragraph" w:styleId="Heading3">
    <w:name w:val="heading 3"/>
    <w:basedOn w:val="HeadingBase"/>
    <w:next w:val="BodyText"/>
    <w:link w:val="Heading3Char"/>
    <w:qFormat/>
    <w:rsid w:val="00AD3019"/>
    <w:pPr>
      <w:spacing w:before="180" w:after="120"/>
      <w:outlineLvl w:val="2"/>
    </w:pPr>
    <w:rPr>
      <w:spacing w:val="-10"/>
      <w:kern w:val="32"/>
    </w:rPr>
  </w:style>
  <w:style w:type="paragraph" w:styleId="Heading4">
    <w:name w:val="heading 4"/>
    <w:basedOn w:val="HeadingBase"/>
    <w:next w:val="BodyText"/>
    <w:link w:val="Heading4Char"/>
    <w:qFormat/>
    <w:rsid w:val="00AD3019"/>
    <w:pPr>
      <w:spacing w:before="160" w:after="120"/>
      <w:outlineLvl w:val="3"/>
    </w:pPr>
    <w:rPr>
      <w:sz w:val="22"/>
    </w:rPr>
  </w:style>
  <w:style w:type="paragraph" w:styleId="Heading5">
    <w:name w:val="heading 5"/>
    <w:basedOn w:val="HeadingBase"/>
    <w:next w:val="Normal"/>
    <w:link w:val="Heading5Char"/>
    <w:qFormat/>
    <w:rsid w:val="00AD3019"/>
    <w:pPr>
      <w:spacing w:before="80"/>
      <w:outlineLvl w:val="4"/>
    </w:pPr>
    <w:rPr>
      <w:color w:val="918585"/>
      <w:sz w:val="20"/>
    </w:rPr>
  </w:style>
  <w:style w:type="paragraph" w:styleId="Heading6">
    <w:name w:val="heading 6"/>
    <w:basedOn w:val="HeadingBase"/>
    <w:next w:val="Normal"/>
    <w:link w:val="Heading6Char"/>
    <w:qFormat/>
    <w:rsid w:val="00AD3019"/>
    <w:pPr>
      <w:spacing w:before="60"/>
      <w:outlineLvl w:val="5"/>
    </w:pPr>
    <w:rPr>
      <w:color w:val="918585"/>
      <w:sz w:val="20"/>
    </w:rPr>
  </w:style>
  <w:style w:type="paragraph" w:styleId="Heading7">
    <w:name w:val="heading 7"/>
    <w:basedOn w:val="Normal"/>
    <w:next w:val="Normal"/>
    <w:link w:val="Heading7Char"/>
    <w:qFormat/>
    <w:rsid w:val="00AD3019"/>
    <w:pPr>
      <w:ind w:left="720"/>
      <w:outlineLvl w:val="6"/>
    </w:pPr>
    <w:rPr>
      <w:i/>
    </w:rPr>
  </w:style>
  <w:style w:type="paragraph" w:styleId="Heading8">
    <w:name w:val="heading 8"/>
    <w:basedOn w:val="Normal"/>
    <w:next w:val="Normal"/>
    <w:link w:val="Heading8Char"/>
    <w:qFormat/>
    <w:rsid w:val="00AD3019"/>
    <w:pPr>
      <w:ind w:left="720"/>
      <w:outlineLvl w:val="7"/>
    </w:pPr>
    <w:rPr>
      <w:i/>
    </w:rPr>
  </w:style>
  <w:style w:type="paragraph" w:styleId="Heading9">
    <w:name w:val="heading 9"/>
    <w:basedOn w:val="Normal"/>
    <w:next w:val="Normal"/>
    <w:link w:val="Heading9Char"/>
    <w:qFormat/>
    <w:rsid w:val="00AD3019"/>
    <w:pPr>
      <w:ind w:left="720"/>
      <w:outlineLvl w:val="8"/>
    </w:pPr>
    <w:rPr>
      <w:i/>
    </w:rPr>
  </w:style>
  <w:style w:type="character" w:default="1" w:styleId="DefaultParagraphFont">
    <w:name w:val="Default Paragraph Font"/>
    <w:uiPriority w:val="1"/>
    <w:unhideWhenUsed/>
    <w:rsid w:val="00AD30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3019"/>
  </w:style>
  <w:style w:type="character" w:customStyle="1" w:styleId="Heading1Char">
    <w:name w:val="Heading 1 Char"/>
    <w:link w:val="Heading1"/>
    <w:rsid w:val="00AD3019"/>
    <w:rPr>
      <w:rFonts w:ascii="Times New Roman" w:eastAsia="Times New Roman" w:hAnsi="Times New Roman" w:cs="Times New Roman"/>
      <w:b/>
      <w:sz w:val="32"/>
      <w:szCs w:val="20"/>
      <w:lang w:eastAsia="en-US"/>
    </w:rPr>
  </w:style>
  <w:style w:type="paragraph" w:styleId="BodyText">
    <w:name w:val="Body Text"/>
    <w:basedOn w:val="Normal"/>
    <w:link w:val="BodyTextChar"/>
    <w:rsid w:val="00AD3019"/>
    <w:pPr>
      <w:spacing w:before="120" w:after="120"/>
      <w:contextualSpacing/>
    </w:pPr>
    <w:rPr>
      <w:rFonts w:ascii="Times New Roman" w:hAnsi="Times New Roman"/>
      <w:sz w:val="24"/>
      <w:szCs w:val="22"/>
    </w:rPr>
  </w:style>
  <w:style w:type="character" w:customStyle="1" w:styleId="BodyTextChar">
    <w:name w:val="Body Text Char"/>
    <w:link w:val="BodyText"/>
    <w:rsid w:val="00AD3019"/>
    <w:rPr>
      <w:rFonts w:ascii="Times New Roman" w:eastAsia="Times New Roman" w:hAnsi="Times New Roman" w:cs="Times New Roman"/>
      <w:sz w:val="24"/>
      <w:lang w:val="en-US" w:eastAsia="en-US"/>
    </w:rPr>
  </w:style>
  <w:style w:type="paragraph" w:styleId="Footer">
    <w:name w:val="footer"/>
    <w:basedOn w:val="Normal"/>
    <w:link w:val="FooterChar"/>
    <w:rsid w:val="00AD30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D3019"/>
    <w:rPr>
      <w:rFonts w:ascii="Times New Roman" w:eastAsia="Times New Roman" w:hAnsi="Times New Roman" w:cs="Times New Roman"/>
      <w:sz w:val="16"/>
      <w:lang w:val="en-US" w:eastAsia="en-US"/>
    </w:rPr>
  </w:style>
  <w:style w:type="paragraph" w:styleId="List">
    <w:name w:val="List"/>
    <w:basedOn w:val="BodyText"/>
    <w:next w:val="BodyText"/>
    <w:rsid w:val="00AD3019"/>
    <w:pPr>
      <w:tabs>
        <w:tab w:val="left" w:pos="340"/>
      </w:tabs>
      <w:spacing w:before="60" w:after="60"/>
      <w:ind w:left="340" w:hanging="340"/>
    </w:pPr>
  </w:style>
  <w:style w:type="paragraph" w:styleId="ListBullet">
    <w:name w:val="List Bullet"/>
    <w:basedOn w:val="List"/>
    <w:rsid w:val="00AD3019"/>
    <w:pPr>
      <w:numPr>
        <w:numId w:val="12"/>
      </w:numPr>
      <w:tabs>
        <w:tab w:val="clear" w:pos="340"/>
      </w:tabs>
      <w:spacing w:before="40" w:after="40"/>
    </w:pPr>
  </w:style>
  <w:style w:type="character" w:customStyle="1" w:styleId="SpecialBold">
    <w:name w:val="Special Bold"/>
    <w:rsid w:val="00AD3019"/>
    <w:rPr>
      <w:b/>
      <w:spacing w:val="0"/>
    </w:rPr>
  </w:style>
  <w:style w:type="paragraph" w:styleId="Header">
    <w:name w:val="header"/>
    <w:basedOn w:val="Normal"/>
    <w:link w:val="HeaderChar"/>
    <w:rsid w:val="00AD30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D30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3019"/>
    <w:pPr>
      <w:spacing w:before="240" w:after="120"/>
      <w:outlineLvl w:val="0"/>
    </w:pPr>
    <w:rPr>
      <w:rFonts w:ascii="Times New Roman" w:hAnsi="Times New Roman"/>
      <w:b/>
      <w:sz w:val="28"/>
    </w:rPr>
  </w:style>
  <w:style w:type="paragraph" w:customStyle="1" w:styleId="AllowPageBreak">
    <w:name w:val="AllowPageBreak"/>
    <w:rsid w:val="00AD30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D3019"/>
    <w:rPr>
      <w:b/>
      <w:i/>
      <w:u w:val="none"/>
    </w:rPr>
  </w:style>
  <w:style w:type="character" w:customStyle="1" w:styleId="Heading2Char">
    <w:name w:val="Heading 2 Char"/>
    <w:link w:val="Heading2"/>
    <w:rsid w:val="00AD3019"/>
    <w:rPr>
      <w:rFonts w:ascii="Times New Roman" w:eastAsia="Times New Roman" w:hAnsi="Times New Roman" w:cs="Times New Roman"/>
      <w:b/>
      <w:sz w:val="28"/>
      <w:szCs w:val="40"/>
      <w:lang w:eastAsia="en-US"/>
    </w:rPr>
  </w:style>
  <w:style w:type="character" w:customStyle="1" w:styleId="Heading3Char">
    <w:name w:val="Heading 3 Char"/>
    <w:link w:val="Heading3"/>
    <w:rsid w:val="00AD301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D3019"/>
    <w:rPr>
      <w:rFonts w:ascii="Times New Roman" w:eastAsia="Times New Roman" w:hAnsi="Times New Roman" w:cs="Times New Roman"/>
      <w:b/>
      <w:szCs w:val="20"/>
      <w:lang w:eastAsia="en-US"/>
    </w:rPr>
  </w:style>
  <w:style w:type="character" w:customStyle="1" w:styleId="Heading5Char">
    <w:name w:val="Heading 5 Char"/>
    <w:link w:val="Heading5"/>
    <w:rsid w:val="00AD301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D30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30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30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3019"/>
    <w:rPr>
      <w:rFonts w:ascii="Courier New" w:eastAsia="Times New Roman" w:hAnsi="Courier New" w:cs="Times New Roman"/>
      <w:i/>
      <w:szCs w:val="20"/>
      <w:lang w:val="en-US" w:eastAsia="en-US"/>
    </w:rPr>
  </w:style>
  <w:style w:type="paragraph" w:customStyle="1" w:styleId="HeadingBase">
    <w:name w:val="Heading Base"/>
    <w:rsid w:val="00AD30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3019"/>
    <w:pPr>
      <w:tabs>
        <w:tab w:val="right" w:leader="dot" w:pos="9072"/>
      </w:tabs>
      <w:ind w:left="567"/>
    </w:pPr>
    <w:rPr>
      <w:szCs w:val="22"/>
    </w:rPr>
  </w:style>
  <w:style w:type="paragraph" w:customStyle="1" w:styleId="TOCBase">
    <w:name w:val="TOC Base"/>
    <w:rsid w:val="00AD30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3019"/>
    <w:pPr>
      <w:tabs>
        <w:tab w:val="right" w:leader="dot" w:pos="9072"/>
      </w:tabs>
      <w:spacing w:before="40" w:after="40"/>
      <w:ind w:left="284"/>
    </w:pPr>
    <w:rPr>
      <w:rFonts w:ascii="Times New Roman" w:hAnsi="Times New Roman"/>
    </w:rPr>
  </w:style>
  <w:style w:type="paragraph" w:styleId="TOC1">
    <w:name w:val="toc 1"/>
    <w:basedOn w:val="TOCBase"/>
    <w:next w:val="Normal"/>
    <w:rsid w:val="00AD30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3019"/>
    <w:pPr>
      <w:spacing w:before="5040"/>
      <w:jc w:val="center"/>
    </w:pPr>
    <w:rPr>
      <w:sz w:val="48"/>
      <w:szCs w:val="72"/>
      <w:lang w:val="en-US"/>
    </w:rPr>
  </w:style>
  <w:style w:type="character" w:customStyle="1" w:styleId="TitleChar">
    <w:name w:val="Title Char"/>
    <w:link w:val="Title"/>
    <w:rsid w:val="00AD30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3019"/>
    <w:pPr>
      <w:tabs>
        <w:tab w:val="left" w:pos="3600"/>
        <w:tab w:val="left" w:pos="3958"/>
      </w:tabs>
    </w:pPr>
  </w:style>
  <w:style w:type="paragraph" w:customStyle="1" w:styleId="Note">
    <w:name w:val="Note"/>
    <w:basedOn w:val="BodyText"/>
    <w:rsid w:val="00AD30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3019"/>
    <w:pPr>
      <w:framePr w:wrap="auto" w:hAnchor="text" w:y="6049"/>
    </w:pPr>
    <w:rPr>
      <w:color w:val="000000"/>
      <w:sz w:val="40"/>
    </w:rPr>
  </w:style>
  <w:style w:type="paragraph" w:customStyle="1" w:styleId="TOCTitle">
    <w:name w:val="TOCTitle"/>
    <w:basedOn w:val="Heading1"/>
    <w:rsid w:val="00AD3019"/>
    <w:pPr>
      <w:spacing w:after="240"/>
      <w:jc w:val="center"/>
      <w:outlineLvl w:val="9"/>
    </w:pPr>
    <w:rPr>
      <w:caps/>
    </w:rPr>
  </w:style>
  <w:style w:type="paragraph" w:customStyle="1" w:styleId="Version">
    <w:name w:val="Version"/>
    <w:rsid w:val="00AD30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3019"/>
    <w:pPr>
      <w:numPr>
        <w:numId w:val="13"/>
      </w:numPr>
      <w:tabs>
        <w:tab w:val="clear" w:pos="680"/>
      </w:tabs>
    </w:pPr>
  </w:style>
  <w:style w:type="paragraph" w:styleId="Index1">
    <w:name w:val="index 1"/>
    <w:basedOn w:val="Normal"/>
    <w:next w:val="Normal"/>
    <w:semiHidden/>
    <w:rsid w:val="00AD3019"/>
    <w:pPr>
      <w:keepNext w:val="0"/>
      <w:tabs>
        <w:tab w:val="right" w:pos="4176"/>
      </w:tabs>
      <w:ind w:left="198" w:hanging="198"/>
    </w:pPr>
    <w:rPr>
      <w:rFonts w:ascii="Garamond" w:hAnsi="Garamond"/>
    </w:rPr>
  </w:style>
  <w:style w:type="paragraph" w:styleId="IndexHeading">
    <w:name w:val="index heading"/>
    <w:basedOn w:val="Normal"/>
    <w:next w:val="Index1"/>
    <w:semiHidden/>
    <w:rsid w:val="00AD3019"/>
    <w:pPr>
      <w:spacing w:before="120" w:after="120"/>
    </w:pPr>
    <w:rPr>
      <w:rFonts w:ascii="Arial" w:hAnsi="Arial"/>
      <w:b/>
      <w:color w:val="918585"/>
      <w:sz w:val="24"/>
    </w:rPr>
  </w:style>
  <w:style w:type="paragraph" w:customStyle="1" w:styleId="Chapter">
    <w:name w:val="Chapter"/>
    <w:basedOn w:val="Normal"/>
    <w:rsid w:val="00AD3019"/>
    <w:pPr>
      <w:spacing w:before="240"/>
    </w:pPr>
    <w:rPr>
      <w:rFonts w:ascii="Times New Roman" w:hAnsi="Times New Roman"/>
      <w:smallCaps/>
      <w:spacing w:val="80"/>
      <w:sz w:val="28"/>
    </w:rPr>
  </w:style>
  <w:style w:type="paragraph" w:customStyle="1" w:styleId="InChapter">
    <w:name w:val="InChapter"/>
    <w:basedOn w:val="Heading3"/>
    <w:rsid w:val="00AD3019"/>
    <w:pPr>
      <w:spacing w:after="240"/>
      <w:outlineLvl w:val="9"/>
    </w:pPr>
    <w:rPr>
      <w:noProof/>
    </w:rPr>
  </w:style>
  <w:style w:type="paragraph" w:styleId="Index2">
    <w:name w:val="index 2"/>
    <w:basedOn w:val="Normal"/>
    <w:next w:val="Normal"/>
    <w:semiHidden/>
    <w:rsid w:val="00AD3019"/>
    <w:pPr>
      <w:tabs>
        <w:tab w:val="right" w:pos="4176"/>
      </w:tabs>
      <w:ind w:left="568" w:hanging="284"/>
    </w:pPr>
    <w:rPr>
      <w:rFonts w:ascii="Garamond" w:hAnsi="Garamond"/>
    </w:rPr>
  </w:style>
  <w:style w:type="paragraph" w:customStyle="1" w:styleId="Byline">
    <w:name w:val="Byline"/>
    <w:rsid w:val="00AD30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3019"/>
    <w:pPr>
      <w:tabs>
        <w:tab w:val="clear" w:pos="3600"/>
        <w:tab w:val="clear" w:pos="3958"/>
      </w:tabs>
      <w:jc w:val="right"/>
    </w:pPr>
  </w:style>
  <w:style w:type="character" w:styleId="Emphasis">
    <w:name w:val="Emphasis"/>
    <w:qFormat/>
    <w:rsid w:val="00AD3019"/>
    <w:rPr>
      <w:i/>
    </w:rPr>
  </w:style>
  <w:style w:type="paragraph" w:styleId="Caption">
    <w:name w:val="caption"/>
    <w:basedOn w:val="BodyText"/>
    <w:next w:val="Normal"/>
    <w:qFormat/>
    <w:rsid w:val="00AD3019"/>
    <w:pPr>
      <w:framePr w:w="2268" w:hSpace="181" w:vSpace="181" w:wrap="around" w:vAnchor="text" w:hAnchor="page" w:x="1135" w:y="285" w:anchorLock="1"/>
    </w:pPr>
    <w:rPr>
      <w:i/>
    </w:rPr>
  </w:style>
  <w:style w:type="paragraph" w:customStyle="1" w:styleId="MiniTOCTitle">
    <w:name w:val="MiniTOCTitle"/>
    <w:basedOn w:val="Heading4"/>
    <w:rsid w:val="00AD3019"/>
    <w:pPr>
      <w:spacing w:before="240"/>
      <w:outlineLvl w:val="9"/>
    </w:pPr>
    <w:rPr>
      <w:noProof/>
      <w:sz w:val="24"/>
    </w:rPr>
  </w:style>
  <w:style w:type="paragraph" w:customStyle="1" w:styleId="MiniTOCItem">
    <w:name w:val="MiniTOCItem"/>
    <w:basedOn w:val="ListBullet"/>
    <w:rsid w:val="00AD3019"/>
    <w:pPr>
      <w:numPr>
        <w:numId w:val="0"/>
      </w:numPr>
      <w:tabs>
        <w:tab w:val="right" w:leader="dot" w:pos="6521"/>
      </w:tabs>
      <w:spacing w:before="0" w:after="0"/>
    </w:pPr>
  </w:style>
  <w:style w:type="paragraph" w:customStyle="1" w:styleId="TOFTitle">
    <w:name w:val="TOFTitle"/>
    <w:basedOn w:val="TOCTitle"/>
    <w:rsid w:val="00AD3019"/>
  </w:style>
  <w:style w:type="paragraph" w:styleId="TableofFigures">
    <w:name w:val="table of figures"/>
    <w:basedOn w:val="Normal"/>
    <w:next w:val="Normal"/>
    <w:semiHidden/>
    <w:rsid w:val="00AD3019"/>
    <w:pPr>
      <w:tabs>
        <w:tab w:val="right" w:leader="dot" w:pos="9072"/>
      </w:tabs>
      <w:ind w:left="970" w:hanging="403"/>
    </w:pPr>
    <w:rPr>
      <w:rFonts w:ascii="Times New Roman" w:hAnsi="Times New Roman"/>
      <w:b/>
    </w:rPr>
  </w:style>
  <w:style w:type="paragraph" w:styleId="ListNumber">
    <w:name w:val="List Number"/>
    <w:basedOn w:val="List"/>
    <w:rsid w:val="00AD3019"/>
    <w:pPr>
      <w:numPr>
        <w:numId w:val="10"/>
      </w:numPr>
    </w:pPr>
  </w:style>
  <w:style w:type="character" w:customStyle="1" w:styleId="WingdingSymbols">
    <w:name w:val="Wingding Symbols"/>
    <w:rsid w:val="00AD3019"/>
    <w:rPr>
      <w:rFonts w:ascii="Wingdings" w:hAnsi="Wingdings"/>
    </w:rPr>
  </w:style>
  <w:style w:type="paragraph" w:customStyle="1" w:styleId="TableHeading">
    <w:name w:val="Table Heading"/>
    <w:basedOn w:val="HeadingBase"/>
    <w:rsid w:val="00AD3019"/>
    <w:pPr>
      <w:keepLines/>
      <w:pBdr>
        <w:bottom w:val="single" w:sz="6" w:space="1" w:color="918585"/>
      </w:pBdr>
      <w:spacing w:before="240"/>
    </w:pPr>
  </w:style>
  <w:style w:type="character" w:customStyle="1" w:styleId="HotSpot">
    <w:name w:val="HotSpot"/>
    <w:rsid w:val="00AD3019"/>
    <w:rPr>
      <w:color w:val="0033CC"/>
      <w:u w:val="none"/>
    </w:rPr>
  </w:style>
  <w:style w:type="paragraph" w:customStyle="1" w:styleId="BodyTextRight">
    <w:name w:val="Body Text Right"/>
    <w:basedOn w:val="BodyText"/>
    <w:rsid w:val="00AD3019"/>
    <w:pPr>
      <w:spacing w:before="0" w:after="0"/>
      <w:jc w:val="right"/>
    </w:pPr>
  </w:style>
  <w:style w:type="paragraph" w:styleId="Index3">
    <w:name w:val="index 3"/>
    <w:basedOn w:val="ListNumber2"/>
    <w:next w:val="Normal"/>
    <w:semiHidden/>
    <w:rsid w:val="00AD3019"/>
    <w:pPr>
      <w:numPr>
        <w:numId w:val="0"/>
      </w:numPr>
      <w:tabs>
        <w:tab w:val="right" w:leader="dot" w:pos="4176"/>
      </w:tabs>
    </w:pPr>
  </w:style>
  <w:style w:type="paragraph" w:styleId="ListNumber2">
    <w:name w:val="List Number 2"/>
    <w:basedOn w:val="List2"/>
    <w:rsid w:val="00AD3019"/>
    <w:pPr>
      <w:numPr>
        <w:numId w:val="9"/>
      </w:numPr>
      <w:tabs>
        <w:tab w:val="clear" w:pos="1060"/>
      </w:tabs>
    </w:pPr>
  </w:style>
  <w:style w:type="paragraph" w:customStyle="1" w:styleId="MarginNote">
    <w:name w:val="Margin Note"/>
    <w:basedOn w:val="BodyText"/>
    <w:rsid w:val="00AD30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30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D30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3019"/>
    <w:rPr>
      <w:sz w:val="32"/>
    </w:rPr>
  </w:style>
  <w:style w:type="paragraph" w:customStyle="1" w:styleId="HeadingProcedure">
    <w:name w:val="Heading Procedure"/>
    <w:basedOn w:val="HeadingBase"/>
    <w:next w:val="Normal"/>
    <w:rsid w:val="00AD3019"/>
    <w:pPr>
      <w:tabs>
        <w:tab w:val="left" w:pos="0"/>
      </w:tabs>
      <w:spacing w:before="120" w:after="60"/>
    </w:pPr>
    <w:rPr>
      <w:i/>
      <w:color w:val="918585"/>
      <w:sz w:val="22"/>
    </w:rPr>
  </w:style>
  <w:style w:type="paragraph" w:customStyle="1" w:styleId="TableBodyText">
    <w:name w:val="Table Body Text"/>
    <w:basedOn w:val="BodyText"/>
    <w:rsid w:val="00AD3019"/>
    <w:pPr>
      <w:spacing w:before="60" w:after="60"/>
    </w:pPr>
  </w:style>
  <w:style w:type="paragraph" w:styleId="ListContinue">
    <w:name w:val="List Continue"/>
    <w:basedOn w:val="List"/>
    <w:rsid w:val="00AD3019"/>
    <w:pPr>
      <w:ind w:firstLine="0"/>
    </w:pPr>
  </w:style>
  <w:style w:type="paragraph" w:customStyle="1" w:styleId="ListNote">
    <w:name w:val="List Note"/>
    <w:basedOn w:val="List"/>
    <w:rsid w:val="00AD3019"/>
    <w:pPr>
      <w:pBdr>
        <w:top w:val="single" w:sz="6" w:space="2" w:color="918585"/>
        <w:bottom w:val="single" w:sz="6" w:space="2" w:color="918585"/>
      </w:pBdr>
      <w:tabs>
        <w:tab w:val="left" w:pos="1021"/>
      </w:tabs>
      <w:ind w:firstLine="0"/>
    </w:pPr>
  </w:style>
  <w:style w:type="paragraph" w:customStyle="1" w:styleId="Warning">
    <w:name w:val="Warning"/>
    <w:basedOn w:val="BodyText"/>
    <w:rsid w:val="00AD3019"/>
    <w:pPr>
      <w:shd w:val="clear" w:color="auto" w:fill="D9D9D9"/>
      <w:tabs>
        <w:tab w:val="left" w:pos="992"/>
      </w:tabs>
      <w:ind w:left="119" w:right="119"/>
    </w:pPr>
    <w:rPr>
      <w:sz w:val="20"/>
    </w:rPr>
  </w:style>
  <w:style w:type="paragraph" w:customStyle="1" w:styleId="MarginIcons">
    <w:name w:val="Margin Icons"/>
    <w:basedOn w:val="BodyText"/>
    <w:rsid w:val="00AD301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D3019"/>
    <w:rPr>
      <w:rFonts w:ascii="Courier New" w:hAnsi="Courier New"/>
    </w:rPr>
  </w:style>
  <w:style w:type="paragraph" w:customStyle="1" w:styleId="NoteBullet">
    <w:name w:val="Note Bullet"/>
    <w:basedOn w:val="Note"/>
    <w:rsid w:val="00AD3019"/>
    <w:pPr>
      <w:tabs>
        <w:tab w:val="clear" w:pos="680"/>
      </w:tabs>
      <w:spacing w:before="60" w:after="60"/>
    </w:pPr>
  </w:style>
  <w:style w:type="paragraph" w:customStyle="1" w:styleId="SubHeading2">
    <w:name w:val="SubHeading2"/>
    <w:basedOn w:val="HeadingBase"/>
    <w:rsid w:val="00AD3019"/>
    <w:pPr>
      <w:spacing w:before="240" w:after="60"/>
    </w:pPr>
    <w:rPr>
      <w:sz w:val="20"/>
    </w:rPr>
  </w:style>
  <w:style w:type="paragraph" w:customStyle="1" w:styleId="SubHeading1">
    <w:name w:val="SubHeading1"/>
    <w:basedOn w:val="HeadingBase"/>
    <w:rsid w:val="00AD3019"/>
    <w:pPr>
      <w:spacing w:before="240" w:after="60"/>
    </w:pPr>
    <w:rPr>
      <w:color w:val="918585"/>
      <w:sz w:val="22"/>
    </w:rPr>
  </w:style>
  <w:style w:type="paragraph" w:customStyle="1" w:styleId="SideHeading">
    <w:name w:val="Side Heading"/>
    <w:basedOn w:val="HeadingBase"/>
    <w:rsid w:val="00AD30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3019"/>
    <w:pPr>
      <w:tabs>
        <w:tab w:val="num" w:pos="360"/>
      </w:tabs>
    </w:pPr>
  </w:style>
  <w:style w:type="paragraph" w:styleId="PlainText">
    <w:name w:val="Plain Text"/>
    <w:basedOn w:val="Normal"/>
    <w:link w:val="PlainTextChar"/>
    <w:rsid w:val="00AD3019"/>
    <w:rPr>
      <w:sz w:val="20"/>
    </w:rPr>
  </w:style>
  <w:style w:type="character" w:customStyle="1" w:styleId="PlainTextChar">
    <w:name w:val="Plain Text Char"/>
    <w:basedOn w:val="DefaultParagraphFont"/>
    <w:link w:val="PlainText"/>
    <w:rsid w:val="00AD3019"/>
    <w:rPr>
      <w:rFonts w:ascii="Courier New" w:eastAsia="Times New Roman" w:hAnsi="Courier New" w:cs="Times New Roman"/>
      <w:sz w:val="20"/>
      <w:szCs w:val="20"/>
      <w:lang w:val="en-US" w:eastAsia="en-US"/>
    </w:rPr>
  </w:style>
  <w:style w:type="character" w:customStyle="1" w:styleId="MenuOption">
    <w:name w:val="Menu Option"/>
    <w:rsid w:val="00AD3019"/>
    <w:rPr>
      <w:b/>
      <w:smallCaps/>
    </w:rPr>
  </w:style>
  <w:style w:type="paragraph" w:customStyle="1" w:styleId="TableListNumber">
    <w:name w:val="Table List Number"/>
    <w:basedOn w:val="ListNumber"/>
    <w:rsid w:val="00AD3019"/>
    <w:pPr>
      <w:numPr>
        <w:numId w:val="0"/>
      </w:numPr>
    </w:pPr>
  </w:style>
  <w:style w:type="paragraph" w:styleId="TOC4">
    <w:name w:val="toc 4"/>
    <w:basedOn w:val="TOCBase"/>
    <w:next w:val="Normal"/>
    <w:semiHidden/>
    <w:rsid w:val="00AD3019"/>
    <w:pPr>
      <w:tabs>
        <w:tab w:val="right" w:leader="dot" w:pos="9071"/>
      </w:tabs>
      <w:ind w:left="1701"/>
    </w:pPr>
  </w:style>
  <w:style w:type="paragraph" w:customStyle="1" w:styleId="ListAlpha">
    <w:name w:val="List Alpha"/>
    <w:basedOn w:val="List"/>
    <w:rsid w:val="00AD3019"/>
    <w:pPr>
      <w:numPr>
        <w:numId w:val="8"/>
      </w:numPr>
    </w:pPr>
  </w:style>
  <w:style w:type="paragraph" w:customStyle="1" w:styleId="ListAlpha2">
    <w:name w:val="List Alpha 2"/>
    <w:basedOn w:val="List2"/>
    <w:rsid w:val="00AD3019"/>
    <w:pPr>
      <w:numPr>
        <w:numId w:val="7"/>
      </w:numPr>
    </w:pPr>
  </w:style>
  <w:style w:type="paragraph" w:styleId="List2">
    <w:name w:val="List 2"/>
    <w:basedOn w:val="BodyText"/>
    <w:rsid w:val="00AD3019"/>
    <w:pPr>
      <w:tabs>
        <w:tab w:val="left" w:pos="680"/>
      </w:tabs>
      <w:spacing w:before="60" w:after="60"/>
      <w:ind w:left="680" w:hanging="340"/>
    </w:pPr>
  </w:style>
  <w:style w:type="paragraph" w:styleId="List3">
    <w:name w:val="List 3"/>
    <w:basedOn w:val="BodyText"/>
    <w:rsid w:val="00AD3019"/>
    <w:pPr>
      <w:tabs>
        <w:tab w:val="left" w:pos="1021"/>
      </w:tabs>
      <w:spacing w:before="60" w:after="60"/>
      <w:ind w:left="1020" w:hanging="340"/>
    </w:pPr>
  </w:style>
  <w:style w:type="paragraph" w:styleId="List4">
    <w:name w:val="List 4"/>
    <w:basedOn w:val="BodyText"/>
    <w:rsid w:val="00AD3019"/>
    <w:pPr>
      <w:tabs>
        <w:tab w:val="left" w:pos="1361"/>
      </w:tabs>
      <w:spacing w:before="60" w:after="60"/>
      <w:ind w:left="1361" w:hanging="340"/>
    </w:pPr>
  </w:style>
  <w:style w:type="paragraph" w:styleId="List5">
    <w:name w:val="List 5"/>
    <w:basedOn w:val="BodyText"/>
    <w:rsid w:val="00AD3019"/>
    <w:pPr>
      <w:tabs>
        <w:tab w:val="left" w:pos="1701"/>
      </w:tabs>
      <w:spacing w:before="60" w:after="60"/>
      <w:ind w:left="1701" w:hanging="340"/>
    </w:pPr>
  </w:style>
  <w:style w:type="paragraph" w:styleId="ListBullet3">
    <w:name w:val="List Bullet 3"/>
    <w:basedOn w:val="List3"/>
    <w:rsid w:val="00AD3019"/>
    <w:pPr>
      <w:numPr>
        <w:numId w:val="14"/>
      </w:numPr>
      <w:tabs>
        <w:tab w:val="clear" w:pos="1021"/>
      </w:tabs>
      <w:ind w:left="1037" w:hanging="357"/>
    </w:pPr>
  </w:style>
  <w:style w:type="paragraph" w:styleId="ListBullet4">
    <w:name w:val="List Bullet 4"/>
    <w:basedOn w:val="List4"/>
    <w:rsid w:val="00AD3019"/>
    <w:pPr>
      <w:numPr>
        <w:numId w:val="2"/>
      </w:numPr>
    </w:pPr>
  </w:style>
  <w:style w:type="paragraph" w:styleId="ListBullet5">
    <w:name w:val="List Bullet 5"/>
    <w:basedOn w:val="List5"/>
    <w:rsid w:val="00AD3019"/>
    <w:pPr>
      <w:numPr>
        <w:numId w:val="3"/>
      </w:numPr>
    </w:pPr>
  </w:style>
  <w:style w:type="paragraph" w:styleId="ListContinue2">
    <w:name w:val="List Continue 2"/>
    <w:basedOn w:val="List2"/>
    <w:rsid w:val="00AD3019"/>
    <w:pPr>
      <w:ind w:firstLine="0"/>
    </w:pPr>
  </w:style>
  <w:style w:type="paragraph" w:styleId="ListContinue3">
    <w:name w:val="List Continue 3"/>
    <w:basedOn w:val="List3"/>
    <w:rsid w:val="00AD3019"/>
    <w:pPr>
      <w:ind w:left="1021" w:firstLine="0"/>
    </w:pPr>
  </w:style>
  <w:style w:type="paragraph" w:styleId="ListContinue4">
    <w:name w:val="List Continue 4"/>
    <w:basedOn w:val="List4"/>
    <w:rsid w:val="00AD3019"/>
    <w:pPr>
      <w:ind w:firstLine="0"/>
    </w:pPr>
  </w:style>
  <w:style w:type="paragraph" w:styleId="ListContinue5">
    <w:name w:val="List Continue 5"/>
    <w:basedOn w:val="List5"/>
    <w:rsid w:val="00AD3019"/>
    <w:pPr>
      <w:ind w:firstLine="0"/>
    </w:pPr>
  </w:style>
  <w:style w:type="paragraph" w:styleId="ListNumber3">
    <w:name w:val="List Number 3"/>
    <w:basedOn w:val="List3"/>
    <w:rsid w:val="00AD3019"/>
    <w:pPr>
      <w:numPr>
        <w:numId w:val="4"/>
      </w:numPr>
    </w:pPr>
  </w:style>
  <w:style w:type="paragraph" w:styleId="ListNumber4">
    <w:name w:val="List Number 4"/>
    <w:basedOn w:val="List4"/>
    <w:rsid w:val="00AD3019"/>
    <w:pPr>
      <w:numPr>
        <w:numId w:val="5"/>
      </w:numPr>
    </w:pPr>
  </w:style>
  <w:style w:type="paragraph" w:styleId="ListNumber5">
    <w:name w:val="List Number 5"/>
    <w:basedOn w:val="List5"/>
    <w:rsid w:val="00AD3019"/>
    <w:pPr>
      <w:numPr>
        <w:numId w:val="6"/>
      </w:numPr>
    </w:pPr>
  </w:style>
  <w:style w:type="paragraph" w:styleId="BlockText">
    <w:name w:val="Block Text"/>
    <w:basedOn w:val="Normal"/>
    <w:rsid w:val="00AD3019"/>
    <w:pPr>
      <w:spacing w:after="120"/>
      <w:ind w:left="1440" w:right="1440"/>
    </w:pPr>
  </w:style>
  <w:style w:type="character" w:customStyle="1" w:styleId="Subscript">
    <w:name w:val="Subscript"/>
    <w:rsid w:val="00AD3019"/>
    <w:rPr>
      <w:sz w:val="16"/>
      <w:vertAlign w:val="subscript"/>
    </w:rPr>
  </w:style>
  <w:style w:type="character" w:customStyle="1" w:styleId="Superscript">
    <w:name w:val="Superscript"/>
    <w:rsid w:val="00AD3019"/>
    <w:rPr>
      <w:sz w:val="16"/>
      <w:vertAlign w:val="superscript"/>
    </w:rPr>
  </w:style>
  <w:style w:type="character" w:customStyle="1" w:styleId="Symbols">
    <w:name w:val="Symbols"/>
    <w:rsid w:val="00AD3019"/>
    <w:rPr>
      <w:rFonts w:ascii="Symbol" w:hAnsi="Symbol"/>
    </w:rPr>
  </w:style>
  <w:style w:type="character" w:customStyle="1" w:styleId="MenuOptions">
    <w:name w:val="Menu Options"/>
    <w:rsid w:val="00AD3019"/>
    <w:rPr>
      <w:rFonts w:ascii="Arial Narrow" w:hAnsi="Arial Narrow"/>
      <w:smallCaps/>
    </w:rPr>
  </w:style>
  <w:style w:type="character" w:customStyle="1" w:styleId="Buttons">
    <w:name w:val="Buttons"/>
    <w:rsid w:val="00AD3019"/>
    <w:rPr>
      <w:b/>
    </w:rPr>
  </w:style>
  <w:style w:type="character" w:customStyle="1" w:styleId="Underlined">
    <w:name w:val="Underlined"/>
    <w:rsid w:val="00AD3019"/>
    <w:rPr>
      <w:u w:val="single"/>
    </w:rPr>
  </w:style>
  <w:style w:type="paragraph" w:customStyle="1" w:styleId="TableBodyTextRight">
    <w:name w:val="Table Body Text Right"/>
    <w:basedOn w:val="TableBodyText"/>
    <w:rsid w:val="00AD3019"/>
    <w:pPr>
      <w:widowControl w:val="0"/>
      <w:autoSpaceDE w:val="0"/>
      <w:autoSpaceDN w:val="0"/>
      <w:adjustRightInd w:val="0"/>
      <w:jc w:val="right"/>
    </w:pPr>
    <w:rPr>
      <w:rFonts w:cs="Arial"/>
      <w:szCs w:val="18"/>
    </w:rPr>
  </w:style>
  <w:style w:type="paragraph" w:customStyle="1" w:styleId="CopyrightText">
    <w:name w:val="Copyright Text"/>
    <w:basedOn w:val="BodyText"/>
    <w:rsid w:val="00AD3019"/>
    <w:rPr>
      <w:sz w:val="18"/>
    </w:rPr>
  </w:style>
  <w:style w:type="paragraph" w:customStyle="1" w:styleId="BodySmallRight">
    <w:name w:val="Body Small Right"/>
    <w:basedOn w:val="BodyTextRight"/>
    <w:rsid w:val="00AD3019"/>
    <w:rPr>
      <w:sz w:val="18"/>
      <w:szCs w:val="18"/>
    </w:rPr>
  </w:style>
  <w:style w:type="paragraph" w:customStyle="1" w:styleId="MarginEdition">
    <w:name w:val="Margin Edition"/>
    <w:basedOn w:val="MarginNote"/>
    <w:rsid w:val="00AD3019"/>
    <w:pPr>
      <w:spacing w:before="0" w:after="0"/>
    </w:pPr>
    <w:rPr>
      <w:rFonts w:ascii="Times New Roman" w:hAnsi="Times New Roman"/>
      <w:color w:val="999999"/>
    </w:rPr>
  </w:style>
  <w:style w:type="paragraph" w:customStyle="1" w:styleId="Spacer">
    <w:name w:val="Spacer"/>
    <w:basedOn w:val="Normal"/>
    <w:rsid w:val="00AD3019"/>
    <w:rPr>
      <w:sz w:val="2"/>
      <w:szCs w:val="2"/>
    </w:rPr>
  </w:style>
  <w:style w:type="character" w:customStyle="1" w:styleId="Small">
    <w:name w:val="Small"/>
    <w:rsid w:val="00AD3019"/>
    <w:rPr>
      <w:sz w:val="16"/>
    </w:rPr>
  </w:style>
  <w:style w:type="paragraph" w:customStyle="1" w:styleId="WideTable">
    <w:name w:val="Wide Table"/>
    <w:basedOn w:val="Normal"/>
    <w:rsid w:val="00AD3019"/>
    <w:pPr>
      <w:ind w:left="-1418"/>
    </w:pPr>
    <w:rPr>
      <w:sz w:val="2"/>
      <w:szCs w:val="2"/>
    </w:rPr>
  </w:style>
  <w:style w:type="character" w:styleId="PageNumber">
    <w:name w:val="page number"/>
    <w:rsid w:val="00AD3019"/>
  </w:style>
  <w:style w:type="paragraph" w:styleId="Quote">
    <w:name w:val="Quote"/>
    <w:basedOn w:val="Heading1"/>
    <w:link w:val="QuoteChar"/>
    <w:qFormat/>
    <w:rsid w:val="00AD3019"/>
    <w:rPr>
      <w:b w:val="0"/>
      <w:sz w:val="72"/>
      <w:szCs w:val="72"/>
      <w:lang w:val="en-NZ"/>
    </w:rPr>
  </w:style>
  <w:style w:type="character" w:customStyle="1" w:styleId="QuoteChar">
    <w:name w:val="Quote Char"/>
    <w:link w:val="Quote"/>
    <w:rsid w:val="00AD30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3019"/>
    <w:pPr>
      <w:pageBreakBefore/>
    </w:pPr>
  </w:style>
  <w:style w:type="paragraph" w:customStyle="1" w:styleId="Border">
    <w:name w:val="Border"/>
    <w:basedOn w:val="Normal"/>
    <w:qFormat/>
    <w:rsid w:val="00AD3019"/>
    <w:pPr>
      <w:pBdr>
        <w:top w:val="single" w:sz="18" w:space="1" w:color="auto"/>
      </w:pBdr>
    </w:pPr>
    <w:rPr>
      <w:rFonts w:ascii="Times New Roman" w:hAnsi="Times New Roman"/>
      <w:color w:val="FFFFFF"/>
      <w:sz w:val="2"/>
    </w:rPr>
  </w:style>
  <w:style w:type="character" w:styleId="IntenseEmphasis">
    <w:name w:val="Intense Emphasis"/>
    <w:uiPriority w:val="21"/>
    <w:qFormat/>
    <w:rsid w:val="00AD3019"/>
    <w:rPr>
      <w:b/>
      <w:bCs/>
      <w:i/>
      <w:iCs/>
      <w:color w:val="auto"/>
    </w:rPr>
  </w:style>
  <w:style w:type="paragraph" w:styleId="IntenseQuote">
    <w:name w:val="Intense Quote"/>
    <w:basedOn w:val="Normal"/>
    <w:next w:val="Normal"/>
    <w:link w:val="IntenseQuoteChar"/>
    <w:uiPriority w:val="30"/>
    <w:qFormat/>
    <w:rsid w:val="00AD301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D3019"/>
    <w:rPr>
      <w:rFonts w:ascii="Courier New" w:eastAsia="Times New Roman" w:hAnsi="Courier New" w:cs="Times New Roman"/>
      <w:b/>
      <w:bCs/>
      <w:i/>
      <w:iCs/>
      <w:szCs w:val="20"/>
      <w:lang w:val="en-US" w:eastAsia="en-US"/>
    </w:rPr>
  </w:style>
  <w:style w:type="character" w:styleId="SubtleReference">
    <w:name w:val="Subtle Reference"/>
    <w:uiPriority w:val="31"/>
    <w:qFormat/>
    <w:rsid w:val="00AD3019"/>
    <w:rPr>
      <w:smallCaps/>
      <w:color w:val="auto"/>
      <w:u w:val="single"/>
    </w:rPr>
  </w:style>
  <w:style w:type="character" w:styleId="IntenseReference">
    <w:name w:val="Intense Reference"/>
    <w:uiPriority w:val="32"/>
    <w:qFormat/>
    <w:rsid w:val="00AD3019"/>
    <w:rPr>
      <w:b/>
      <w:bCs/>
      <w:smallCaps/>
      <w:color w:val="auto"/>
      <w:spacing w:val="5"/>
      <w:u w:val="single"/>
    </w:rPr>
  </w:style>
  <w:style w:type="paragraph" w:customStyle="1" w:styleId="2ColumnHeading">
    <w:name w:val="2Column Heading"/>
    <w:basedOn w:val="BodyText"/>
    <w:qFormat/>
    <w:rsid w:val="00AD3019"/>
    <w:pPr>
      <w:spacing w:after="60"/>
      <w:ind w:left="-2268"/>
    </w:pPr>
    <w:rPr>
      <w:b/>
    </w:rPr>
  </w:style>
  <w:style w:type="paragraph" w:customStyle="1" w:styleId="Heading1TOC">
    <w:name w:val="Heading1 TOC"/>
    <w:basedOn w:val="Normal"/>
    <w:qFormat/>
    <w:rsid w:val="00AD3019"/>
    <w:pPr>
      <w:spacing w:before="240" w:after="120"/>
    </w:pPr>
    <w:rPr>
      <w:rFonts w:ascii="Times New Roman" w:hAnsi="Times New Roman"/>
      <w:b/>
      <w:sz w:val="32"/>
    </w:rPr>
  </w:style>
  <w:style w:type="paragraph" w:customStyle="1" w:styleId="Heading2TOC">
    <w:name w:val="Heading2 TOC"/>
    <w:basedOn w:val="Normal"/>
    <w:qFormat/>
    <w:rsid w:val="00AD3019"/>
    <w:pPr>
      <w:spacing w:before="240" w:after="60"/>
    </w:pPr>
    <w:rPr>
      <w:rFonts w:ascii="Times New Roman" w:hAnsi="Times New Roman"/>
      <w:b/>
      <w:sz w:val="28"/>
    </w:rPr>
  </w:style>
  <w:style w:type="character" w:customStyle="1" w:styleId="Underline">
    <w:name w:val="Underline"/>
    <w:qFormat/>
    <w:rsid w:val="00AD3019"/>
    <w:rPr>
      <w:u w:val="single"/>
    </w:rPr>
  </w:style>
  <w:style w:type="paragraph" w:styleId="BalloonText">
    <w:name w:val="Balloon Text"/>
    <w:basedOn w:val="Normal"/>
    <w:link w:val="BalloonTextChar"/>
    <w:rsid w:val="00AD3019"/>
    <w:rPr>
      <w:rFonts w:ascii="Tahoma" w:hAnsi="Tahoma" w:cs="Tahoma"/>
      <w:sz w:val="16"/>
      <w:szCs w:val="16"/>
    </w:rPr>
  </w:style>
  <w:style w:type="character" w:customStyle="1" w:styleId="BalloonTextChar">
    <w:name w:val="Balloon Text Char"/>
    <w:link w:val="BalloonText"/>
    <w:rsid w:val="00AD30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301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D301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1389</Words>
  <Characters>8514</Characters>
  <Application>Microsoft Office Word</Application>
  <DocSecurity>0</DocSecurity>
  <Lines>266</Lines>
  <Paragraphs>154</Paragraphs>
  <ScaleCrop>false</ScaleCrop>
  <Company>Author-it Software Corporation Ltd.</Company>
  <LinksUpToDate>false</LinksUpToDate>
  <CharactersWithSpaces>9841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NWP219A Work safely in confined spaces</dc:title>
  <dc:subject>Approved</dc:subject>
  <dc:creator>Government Skills Australia</dc:creator>
  <cp:keywords>Revision Number: 2</cp:keywords>
  <dc:description>Copyright © 1996-2007 Author-it Software Corporation Ltd., all rights reserved.</dc:description>
  <cp:lastModifiedBy>Andrew Campey</cp:lastModifiedBy>
  <cp:revision>3</cp:revision>
  <dcterms:created xsi:type="dcterms:W3CDTF">2012-05-27T09:24:00Z</dcterms:created>
  <dcterms:modified xsi:type="dcterms:W3CDTF">2012-05-27T09:24:00Z</dcterms:modified>
</cp:coreProperties>
</file>