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AAD" w:rsidP="00BF3AAD">
      <w:pPr>
        <w:pStyle w:val="Title"/>
      </w:pPr>
      <w:r>
        <w:fldChar w:fldCharType="begin"/>
      </w:r>
      <w:r>
        <w:instrText xml:space="preserve"> TITLE   \* MERGEFORMAT </w:instrText>
      </w:r>
      <w:r>
        <w:fldChar w:fldCharType="separate"/>
      </w:r>
      <w:r>
        <w:t>NWP208A Perform basic wastewater tests</w:t>
      </w:r>
      <w:r>
        <w:fldChar w:fldCharType="end"/>
      </w:r>
    </w:p>
    <w:p w:rsidR="00BF3AAD" w:rsidP="00BF3AAD">
      <w:pPr>
        <w:pStyle w:val="Version"/>
        <w:sectPr w:rsidSect="003960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96026" w:rsidP="00396026">
      <w:pPr>
        <w:pStyle w:val="SuperHeading"/>
      </w:pPr>
      <w:r w:rsidRPr="00396026">
        <w:t>NWP208A Perform basic wastewater tests</w:t>
      </w:r>
    </w:p>
    <w:p w:rsidR="00000000" w:rsidRPr="00396026" w:rsidP="00396026">
      <w:pPr>
        <w:pStyle w:val="SuperHeading"/>
      </w:pPr>
    </w:p>
    <w:p w:rsidR="00000000" w:rsidRPr="00396026" w:rsidP="00396026">
      <w:pPr>
        <w:pStyle w:val="Heading1"/>
      </w:pPr>
      <w:bookmarkStart w:id="1" w:name="O_403754"/>
      <w:bookmarkEnd w:id="1"/>
      <w:r w:rsidRPr="00396026">
        <w:t>Modification History</w:t>
      </w:r>
    </w:p>
    <w:p w:rsidR="00000000" w:rsidRPr="00396026" w:rsidP="00396026">
      <w:pPr>
        <w:pStyle w:val="BodyText"/>
      </w:pPr>
      <w:r w:rsidRPr="00396026">
        <w:t>NWP208A Release 2:</w:t>
      </w:r>
      <w:r w:rsidRPr="00396026">
        <w:tab/>
        <w:t>Layout adjusted. No changes to content.</w:t>
      </w:r>
    </w:p>
    <w:p w:rsidR="00000000" w:rsidRPr="00396026" w:rsidP="00396026">
      <w:pPr>
        <w:pStyle w:val="BodyText"/>
      </w:pPr>
      <w:r w:rsidRPr="00396026">
        <w:t>NWP208A Release 1:</w:t>
      </w:r>
      <w:r w:rsidRPr="00396026">
        <w:tab/>
        <w:t>Primary release.</w:t>
      </w:r>
    </w:p>
    <w:p w:rsidR="00000000" w:rsidRPr="00396026" w:rsidP="00396026">
      <w:pPr>
        <w:pStyle w:val="AllowPageBreak"/>
      </w:pPr>
    </w:p>
    <w:p w:rsidR="00000000" w:rsidRPr="00396026" w:rsidP="00396026">
      <w:pPr>
        <w:pStyle w:val="Heading1"/>
      </w:pPr>
      <w:bookmarkStart w:id="2" w:name="O_403750"/>
      <w:bookmarkEnd w:id="2"/>
      <w:r w:rsidRPr="00396026">
        <w:t>Unit Descriptor</w:t>
      </w:r>
    </w:p>
    <w:p w:rsidR="00000000" w:rsidRPr="00396026" w:rsidP="00396026">
      <w:pPr>
        <w:pStyle w:val="BodyText"/>
      </w:pPr>
      <w:r w:rsidRPr="00396026">
        <w:t xml:space="preserve">This unit of competency describes the outcomes </w:t>
      </w:r>
      <w:r w:rsidRPr="00396026">
        <w:t>required to perform basic wastewater tests.</w:t>
      </w:r>
    </w:p>
    <w:p w:rsidR="00000000" w:rsidRPr="00396026" w:rsidP="00396026">
      <w:pPr>
        <w:pStyle w:val="AllowPageBreak"/>
      </w:pPr>
    </w:p>
    <w:p w:rsidR="00000000" w:rsidRPr="00396026" w:rsidP="00396026">
      <w:pPr>
        <w:pStyle w:val="Heading1"/>
      </w:pPr>
      <w:bookmarkStart w:id="3" w:name="O_403762"/>
      <w:bookmarkEnd w:id="3"/>
      <w:r w:rsidRPr="00396026">
        <w:t>Application of the Unit</w:t>
      </w:r>
    </w:p>
    <w:p w:rsidR="00000000" w:rsidRPr="00396026" w:rsidP="00396026">
      <w:pPr>
        <w:pStyle w:val="BodyText"/>
      </w:pPr>
      <w:r w:rsidRPr="00396026">
        <w:t>This unit supports the attainment of skills and knowledge required for field and operational staff with responsibility for preparing for, conducting and reporting on basic</w:t>
      </w:r>
      <w:r w:rsidRPr="00396026">
        <w:t xml:space="preserve"> wastewater tests in wastewater treatment and system operations.</w:t>
      </w:r>
    </w:p>
    <w:p w:rsidR="00000000" w:rsidRPr="00396026" w:rsidP="00396026">
      <w:pPr>
        <w:pStyle w:val="AllowPageBreak"/>
      </w:pPr>
    </w:p>
    <w:p w:rsidR="00000000" w:rsidRPr="00396026" w:rsidP="00396026">
      <w:pPr>
        <w:pStyle w:val="Heading1"/>
      </w:pPr>
      <w:bookmarkStart w:id="4" w:name="O_403755"/>
      <w:bookmarkEnd w:id="4"/>
      <w:r w:rsidRPr="00396026">
        <w:t>Licensing/Regulatory Information</w:t>
      </w:r>
    </w:p>
    <w:p w:rsidR="00000000" w:rsidRPr="00396026" w:rsidP="00396026">
      <w:pPr>
        <w:pStyle w:val="BodyText"/>
      </w:pPr>
      <w:r w:rsidRPr="00396026">
        <w:t>Not applicable.</w:t>
      </w:r>
    </w:p>
    <w:p w:rsidR="00000000" w:rsidRPr="00396026" w:rsidP="00396026">
      <w:pPr>
        <w:pStyle w:val="AllowPageBreak"/>
      </w:pPr>
    </w:p>
    <w:p w:rsidR="00000000" w:rsidRPr="00396026" w:rsidP="00396026">
      <w:pPr>
        <w:pStyle w:val="Heading1"/>
      </w:pPr>
      <w:bookmarkStart w:id="5" w:name="O_403753"/>
      <w:bookmarkEnd w:id="5"/>
      <w:r w:rsidRPr="00396026">
        <w:t>Pre-Requisites</w:t>
      </w:r>
    </w:p>
    <w:p w:rsidR="00000000" w:rsidRPr="00396026" w:rsidP="00396026">
      <w:pPr>
        <w:pStyle w:val="BodyText"/>
      </w:pPr>
      <w:r w:rsidRPr="00396026">
        <w:t>Not applicable.</w:t>
      </w:r>
    </w:p>
    <w:p w:rsidR="00000000" w:rsidRPr="00396026" w:rsidP="00396026">
      <w:pPr>
        <w:pStyle w:val="AllowPageBreak"/>
      </w:pPr>
    </w:p>
    <w:p w:rsidR="00000000" w:rsidRPr="00396026" w:rsidP="00396026">
      <w:pPr>
        <w:pStyle w:val="Heading1"/>
      </w:pPr>
      <w:bookmarkStart w:id="6" w:name="O_403758"/>
      <w:bookmarkEnd w:id="6"/>
      <w:r w:rsidRPr="00396026">
        <w:t>Employability Skills Information</w:t>
      </w:r>
    </w:p>
    <w:p w:rsidR="00000000" w:rsidRPr="00396026" w:rsidP="00396026">
      <w:pPr>
        <w:pStyle w:val="BodyText"/>
      </w:pPr>
      <w:r w:rsidRPr="00396026">
        <w:t>This unit of competency contains employability skills.</w:t>
      </w:r>
    </w:p>
    <w:p w:rsidR="00000000" w:rsidRPr="00396026" w:rsidP="00396026">
      <w:pPr>
        <w:pStyle w:val="AllowPageBreak"/>
      </w:pPr>
    </w:p>
    <w:p w:rsidR="00000000" w:rsidRPr="00396026" w:rsidP="00396026">
      <w:pPr>
        <w:pStyle w:val="Heading1"/>
      </w:pPr>
      <w:bookmarkStart w:id="7" w:name="O_403759"/>
      <w:bookmarkEnd w:id="7"/>
      <w:r w:rsidRPr="00396026">
        <w:t>Elements and Performance Criteria Pre-Content</w:t>
      </w:r>
    </w:p>
    <w:tbl>
      <w:tblPr>
        <w:tblW w:w="0" w:type="auto"/>
        <w:tblLayout w:type="fixed"/>
        <w:tblCellMar>
          <w:left w:w="62" w:type="dxa"/>
          <w:right w:w="62" w:type="dxa"/>
        </w:tblCellMar>
        <w:tblLook w:val="0000"/>
      </w:tblPr>
      <w:tblGrid>
        <w:gridCol w:w="2268"/>
        <w:gridCol w:w="6804"/>
      </w:tblGrid>
      <w:tr w:rsidTr="00BF3AA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96026">
            <w:pPr>
              <w:pStyle w:val="BodyText"/>
              <w:rPr>
                <w:lang w:val="en-NZ"/>
              </w:rPr>
            </w:pPr>
            <w:r w:rsidRPr="00396026">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396026" w:rsidP="00396026">
            <w:pPr>
              <w:pStyle w:val="BodyText"/>
            </w:pPr>
            <w:r w:rsidRPr="00396026">
              <w:t xml:space="preserve">Performance criteria describe the required performance needed to demonstrate achievement of the element. Where </w:t>
            </w:r>
            <w:r w:rsidRPr="00396026">
              <w:rPr>
                <w:rStyle w:val="BoldandItalics"/>
              </w:rPr>
              <w:t>bold italicised</w:t>
            </w:r>
            <w:r w:rsidRPr="00396026">
              <w:t xml:space="preserve"> text is used, further information is detailed in the range statement. Assessment of performance is to be consistent with the evid</w:t>
            </w:r>
            <w:r w:rsidRPr="00396026">
              <w:t>ence guide.</w:t>
            </w:r>
          </w:p>
        </w:tc>
      </w:tr>
    </w:tbl>
    <w:p w:rsidR="00000000" w:rsidRPr="00396026" w:rsidP="00396026">
      <w:pPr>
        <w:pStyle w:val="BodyText"/>
      </w:pPr>
    </w:p>
    <w:p w:rsidR="00000000" w:rsidRPr="00396026" w:rsidP="00396026">
      <w:pPr>
        <w:pStyle w:val="AllowPageBreak"/>
      </w:pPr>
    </w:p>
    <w:p w:rsidR="00000000" w:rsidRPr="00396026" w:rsidP="00396026">
      <w:pPr>
        <w:pStyle w:val="Heading1"/>
      </w:pPr>
      <w:bookmarkStart w:id="8" w:name="O_403760"/>
      <w:bookmarkEnd w:id="8"/>
      <w:r w:rsidRPr="00396026">
        <w:t>Elements and Performance Criteria</w:t>
      </w:r>
    </w:p>
    <w:tbl>
      <w:tblPr>
        <w:tblW w:w="0" w:type="auto"/>
        <w:tblLayout w:type="fixed"/>
        <w:tblCellMar>
          <w:left w:w="62" w:type="dxa"/>
          <w:right w:w="62" w:type="dxa"/>
        </w:tblCellMar>
        <w:tblLook w:val="0000"/>
      </w:tblPr>
      <w:tblGrid>
        <w:gridCol w:w="2268"/>
        <w:gridCol w:w="6804"/>
      </w:tblGrid>
      <w:tr w:rsidTr="00BF3AA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396026" w:rsidP="00396026">
            <w:pPr>
              <w:pStyle w:val="BodyText"/>
            </w:pPr>
            <w:r w:rsidRPr="00396026">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396026">
            <w:pPr>
              <w:pStyle w:val="BodyText"/>
              <w:rPr>
                <w:lang w:val="en-NZ"/>
              </w:rPr>
            </w:pPr>
            <w:r w:rsidRPr="00396026">
              <w:rPr>
                <w:rStyle w:val="SpecialBold"/>
              </w:rPr>
              <w:t>PERFORMANCE CRITERIA</w:t>
            </w:r>
          </w:p>
        </w:tc>
      </w:tr>
      <w:tr w:rsidTr="00BF3AA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96026">
            <w:pPr>
              <w:pStyle w:val="List"/>
              <w:rPr>
                <w:lang w:val="en-NZ"/>
              </w:rPr>
            </w:pPr>
            <w:r w:rsidRPr="00396026">
              <w:rPr>
                <w:rStyle w:val="SpecialBold"/>
              </w:rPr>
              <w:t>1</w:t>
            </w:r>
            <w:r w:rsidRPr="00396026">
              <w:tab/>
            </w:r>
            <w:r w:rsidRPr="00396026">
              <w:rPr>
                <w:rStyle w:val="SpecialBold"/>
              </w:rPr>
              <w:t>Prepare for basic wastewater tests</w:t>
            </w:r>
            <w:r w:rsidRPr="00396026">
              <w:t>.</w:t>
            </w:r>
          </w:p>
        </w:tc>
        <w:tc>
          <w:tcPr>
            <w:tcW w:w="6804" w:type="dxa"/>
            <w:tcBorders>
              <w:top w:val="nil"/>
              <w:left w:val="nil"/>
              <w:bottom w:val="nil"/>
              <w:right w:val="nil"/>
            </w:tcBorders>
            <w:tcMar>
              <w:top w:w="0" w:type="dxa"/>
              <w:left w:w="62" w:type="dxa"/>
              <w:bottom w:w="0" w:type="dxa"/>
              <w:right w:w="62" w:type="dxa"/>
            </w:tcMar>
          </w:tcPr>
          <w:p w:rsidR="00000000" w:rsidRPr="00396026" w:rsidP="00396026">
            <w:pPr>
              <w:pStyle w:val="List"/>
            </w:pPr>
            <w:r w:rsidRPr="00396026">
              <w:t>1.1</w:t>
            </w:r>
            <w:r w:rsidRPr="00396026">
              <w:tab/>
              <w:t xml:space="preserve">Receive instructions for conducting and recording </w:t>
            </w:r>
            <w:r w:rsidRPr="00396026">
              <w:rPr>
                <w:rStyle w:val="BoldandItalics"/>
              </w:rPr>
              <w:t>basic wastewater tests</w:t>
            </w:r>
            <w:r w:rsidRPr="00396026">
              <w:t xml:space="preserve"> and confirm with appropriate personnel. </w:t>
            </w:r>
          </w:p>
          <w:p w:rsidR="00000000" w:rsidRPr="00396026" w:rsidP="00396026">
            <w:pPr>
              <w:pStyle w:val="List"/>
            </w:pPr>
            <w:r w:rsidRPr="00396026">
              <w:t>1.2</w:t>
            </w:r>
            <w:r w:rsidRPr="00396026">
              <w:tab/>
            </w:r>
            <w:r w:rsidRPr="00396026">
              <w:t xml:space="preserve">Confirm </w:t>
            </w:r>
            <w:r w:rsidRPr="00396026">
              <w:rPr>
                <w:rStyle w:val="BoldandItalics"/>
              </w:rPr>
              <w:t>testing details</w:t>
            </w:r>
            <w:r w:rsidRPr="00396026">
              <w:t xml:space="preserve"> and </w:t>
            </w:r>
            <w:r w:rsidRPr="00396026">
              <w:rPr>
                <w:rStyle w:val="BoldandItalics"/>
              </w:rPr>
              <w:t>plan testing work</w:t>
            </w:r>
            <w:r w:rsidRPr="00396026">
              <w:t xml:space="preserve"> according to </w:t>
            </w:r>
            <w:r w:rsidRPr="00396026">
              <w:rPr>
                <w:rStyle w:val="BoldandItalics"/>
              </w:rPr>
              <w:t>legislative and organisational requirements</w:t>
            </w:r>
            <w:r w:rsidRPr="00396026">
              <w:t>.</w:t>
            </w:r>
          </w:p>
          <w:p w:rsidR="00000000" w:rsidRPr="00396026" w:rsidP="00396026">
            <w:pPr>
              <w:pStyle w:val="List"/>
            </w:pPr>
            <w:r w:rsidRPr="00396026">
              <w:t>1.3</w:t>
            </w:r>
            <w:r w:rsidRPr="00396026">
              <w:tab/>
              <w:t>Select, fit and use personal protective equipment specified for routine wastewater tests.</w:t>
            </w:r>
          </w:p>
          <w:p w:rsidR="00000000" w:rsidP="00396026">
            <w:pPr>
              <w:pStyle w:val="List"/>
              <w:rPr>
                <w:lang w:val="en-NZ"/>
              </w:rPr>
            </w:pPr>
            <w:r w:rsidRPr="00396026">
              <w:t>1.4</w:t>
            </w:r>
            <w:r w:rsidRPr="00396026">
              <w:tab/>
              <w:t xml:space="preserve">Prepare and check </w:t>
            </w:r>
            <w:r w:rsidRPr="00396026">
              <w:rPr>
                <w:rStyle w:val="BoldandItalics"/>
              </w:rPr>
              <w:t>testing equipment</w:t>
            </w:r>
            <w:r w:rsidRPr="00396026">
              <w:t xml:space="preserve"> according to organ</w:t>
            </w:r>
            <w:r w:rsidRPr="00396026">
              <w:t>isational requirements.</w:t>
            </w:r>
          </w:p>
        </w:tc>
      </w:tr>
      <w:tr w:rsidTr="00BF3AA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96026">
            <w:pPr>
              <w:pStyle w:val="List"/>
              <w:rPr>
                <w:lang w:val="en-NZ"/>
              </w:rPr>
            </w:pPr>
            <w:r w:rsidRPr="00396026">
              <w:rPr>
                <w:rStyle w:val="SpecialBold"/>
              </w:rPr>
              <w:t>2</w:t>
            </w:r>
            <w:r w:rsidRPr="00396026">
              <w:tab/>
            </w:r>
            <w:r w:rsidRPr="00396026">
              <w:rPr>
                <w:rStyle w:val="SpecialBold"/>
              </w:rPr>
              <w:t>Conduct basic wastewater tests</w:t>
            </w:r>
            <w:r w:rsidRPr="00396026">
              <w:t>.</w:t>
            </w:r>
          </w:p>
        </w:tc>
        <w:tc>
          <w:tcPr>
            <w:tcW w:w="6804" w:type="dxa"/>
            <w:tcBorders>
              <w:top w:val="nil"/>
              <w:left w:val="nil"/>
              <w:bottom w:val="nil"/>
              <w:right w:val="nil"/>
            </w:tcBorders>
            <w:tcMar>
              <w:top w:w="0" w:type="dxa"/>
              <w:left w:w="62" w:type="dxa"/>
              <w:bottom w:w="0" w:type="dxa"/>
              <w:right w:w="62" w:type="dxa"/>
            </w:tcMar>
          </w:tcPr>
          <w:p w:rsidR="00000000" w:rsidRPr="00396026" w:rsidP="00396026">
            <w:pPr>
              <w:pStyle w:val="List"/>
            </w:pPr>
            <w:r w:rsidRPr="00396026">
              <w:t>2.1</w:t>
            </w:r>
            <w:r w:rsidRPr="00396026">
              <w:tab/>
              <w:t xml:space="preserve">Locate and identify correct samples for testing and report </w:t>
            </w:r>
            <w:r w:rsidRPr="00396026">
              <w:rPr>
                <w:rStyle w:val="BoldandItalics"/>
              </w:rPr>
              <w:t>abnormal sample characteristics</w:t>
            </w:r>
            <w:r w:rsidRPr="00396026">
              <w:t>.</w:t>
            </w:r>
          </w:p>
          <w:p w:rsidR="00000000" w:rsidRPr="00396026" w:rsidP="00396026">
            <w:pPr>
              <w:pStyle w:val="List"/>
            </w:pPr>
            <w:r w:rsidRPr="00396026">
              <w:t>2.2</w:t>
            </w:r>
            <w:r w:rsidRPr="00396026">
              <w:tab/>
              <w:t>Conduct basic wastewater tests according to organisational requirements.</w:t>
            </w:r>
          </w:p>
          <w:p w:rsidR="00000000" w:rsidRPr="00396026" w:rsidP="00396026">
            <w:pPr>
              <w:pStyle w:val="List"/>
            </w:pPr>
            <w:r w:rsidRPr="00396026">
              <w:t>2.3</w:t>
            </w:r>
            <w:r w:rsidRPr="00396026">
              <w:tab/>
            </w:r>
            <w:r w:rsidRPr="00396026">
              <w:rPr>
                <w:rStyle w:val="BoldandItalics"/>
              </w:rPr>
              <w:t>Maintain integrity o</w:t>
            </w:r>
            <w:r w:rsidRPr="00396026">
              <w:rPr>
                <w:rStyle w:val="BoldandItalics"/>
              </w:rPr>
              <w:t>f samples</w:t>
            </w:r>
            <w:r w:rsidRPr="00396026">
              <w:t xml:space="preserve"> during testing.</w:t>
            </w:r>
          </w:p>
          <w:p w:rsidR="00000000" w:rsidP="00396026">
            <w:pPr>
              <w:pStyle w:val="List"/>
              <w:rPr>
                <w:lang w:val="en-NZ"/>
              </w:rPr>
            </w:pPr>
            <w:r w:rsidRPr="00396026">
              <w:t>2.4</w:t>
            </w:r>
            <w:r w:rsidRPr="00396026">
              <w:tab/>
              <w:t xml:space="preserve">Identify </w:t>
            </w:r>
            <w:r w:rsidRPr="00396026">
              <w:rPr>
                <w:rStyle w:val="BoldandItalics"/>
              </w:rPr>
              <w:t>atypical data</w:t>
            </w:r>
            <w:r w:rsidRPr="00396026">
              <w:t xml:space="preserve"> and take appropriate action.</w:t>
            </w:r>
          </w:p>
        </w:tc>
      </w:tr>
      <w:tr w:rsidTr="00BF3AA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96026">
            <w:pPr>
              <w:pStyle w:val="List"/>
              <w:rPr>
                <w:lang w:val="en-NZ"/>
              </w:rPr>
            </w:pPr>
            <w:r w:rsidRPr="00396026">
              <w:rPr>
                <w:rStyle w:val="SpecialBold"/>
              </w:rPr>
              <w:t>3</w:t>
            </w:r>
            <w:r w:rsidRPr="00396026">
              <w:t xml:space="preserve"> </w:t>
            </w:r>
            <w:r w:rsidRPr="00396026">
              <w:tab/>
            </w:r>
            <w:r w:rsidRPr="00396026">
              <w:rPr>
                <w:rStyle w:val="SpecialBold"/>
              </w:rPr>
              <w:t>Finalise work</w:t>
            </w:r>
            <w:r w:rsidRPr="00396026">
              <w:t>.</w:t>
            </w:r>
          </w:p>
        </w:tc>
        <w:tc>
          <w:tcPr>
            <w:tcW w:w="6804" w:type="dxa"/>
            <w:tcBorders>
              <w:top w:val="nil"/>
              <w:left w:val="nil"/>
              <w:bottom w:val="nil"/>
              <w:right w:val="nil"/>
            </w:tcBorders>
            <w:tcMar>
              <w:top w:w="0" w:type="dxa"/>
              <w:left w:w="62" w:type="dxa"/>
              <w:bottom w:w="0" w:type="dxa"/>
              <w:right w:w="62" w:type="dxa"/>
            </w:tcMar>
          </w:tcPr>
          <w:p w:rsidR="00000000" w:rsidRPr="00396026" w:rsidP="00396026">
            <w:pPr>
              <w:pStyle w:val="List"/>
            </w:pPr>
            <w:r w:rsidRPr="00396026">
              <w:t>3.1</w:t>
            </w:r>
            <w:r w:rsidRPr="00396026">
              <w:tab/>
              <w:t xml:space="preserve">Record relevant </w:t>
            </w:r>
            <w:r w:rsidRPr="00396026">
              <w:rPr>
                <w:rStyle w:val="BoldandItalics"/>
              </w:rPr>
              <w:t>information</w:t>
            </w:r>
            <w:r w:rsidRPr="00396026">
              <w:t xml:space="preserve"> according to organisational requirements.</w:t>
            </w:r>
          </w:p>
          <w:p w:rsidR="00000000" w:rsidRPr="00396026" w:rsidP="00396026">
            <w:pPr>
              <w:pStyle w:val="List"/>
            </w:pPr>
            <w:r w:rsidRPr="00396026">
              <w:t>3.2</w:t>
            </w:r>
            <w:r w:rsidRPr="00396026">
              <w:tab/>
              <w:t>Dispose of samples and clean and store test equipment according to organisati</w:t>
            </w:r>
            <w:r w:rsidRPr="00396026">
              <w:t>onal procedures.</w:t>
            </w:r>
          </w:p>
          <w:p w:rsidR="00000000" w:rsidRPr="00396026" w:rsidP="00396026">
            <w:pPr>
              <w:pStyle w:val="List"/>
            </w:pPr>
            <w:r w:rsidRPr="00396026">
              <w:t>3.3</w:t>
            </w:r>
            <w:r w:rsidRPr="00396026">
              <w:tab/>
              <w:t>Clear and restore work area according to organisational requirements.</w:t>
            </w:r>
          </w:p>
        </w:tc>
      </w:tr>
    </w:tbl>
    <w:p w:rsidR="00000000" w:rsidRPr="00396026" w:rsidP="00396026">
      <w:pPr>
        <w:pStyle w:val="BodyText"/>
      </w:pPr>
    </w:p>
    <w:p w:rsidR="00000000" w:rsidRPr="00396026" w:rsidP="00396026">
      <w:pPr>
        <w:pStyle w:val="AllowPageBreak"/>
      </w:pPr>
    </w:p>
    <w:p w:rsidR="00000000" w:rsidRPr="00396026" w:rsidP="00396026">
      <w:pPr>
        <w:pStyle w:val="Heading1"/>
      </w:pPr>
      <w:bookmarkStart w:id="9" w:name="O_403751"/>
      <w:bookmarkEnd w:id="9"/>
      <w:r w:rsidRPr="00396026">
        <w:t>Required Skills and Knowledge</w:t>
      </w:r>
    </w:p>
    <w:tbl>
      <w:tblPr>
        <w:tblW w:w="0" w:type="auto"/>
        <w:tblLayout w:type="fixed"/>
        <w:tblCellMar>
          <w:left w:w="62" w:type="dxa"/>
          <w:right w:w="62" w:type="dxa"/>
        </w:tblCellMar>
        <w:tblLook w:val="0000"/>
      </w:tblPr>
      <w:tblGrid>
        <w:gridCol w:w="9072"/>
      </w:tblGrid>
      <w:tr w:rsidTr="00BF3A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96026">
            <w:pPr>
              <w:pStyle w:val="BodyText"/>
              <w:rPr>
                <w:lang w:val="en-NZ"/>
              </w:rPr>
            </w:pPr>
            <w:r w:rsidRPr="00396026">
              <w:t>This describes the essential skills and knowledge and their level, required for this unit.</w:t>
            </w:r>
          </w:p>
        </w:tc>
      </w:tr>
      <w:tr w:rsidTr="00BF3A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96026" w:rsidP="00396026">
            <w:pPr>
              <w:pStyle w:val="BodyText"/>
            </w:pPr>
            <w:r w:rsidRPr="00396026">
              <w:rPr>
                <w:rStyle w:val="SpecialBold"/>
              </w:rPr>
              <w:t>Required skills</w:t>
            </w:r>
            <w:r w:rsidRPr="00396026">
              <w:t>:</w:t>
            </w:r>
          </w:p>
          <w:p w:rsidR="00000000" w:rsidRPr="00396026" w:rsidP="00396026">
            <w:pPr>
              <w:pStyle w:val="ListBullet"/>
            </w:pPr>
            <w:r w:rsidRPr="00396026">
              <w:t>conduct basic wastewater tests</w:t>
            </w:r>
          </w:p>
          <w:p w:rsidR="00000000" w:rsidRPr="00396026" w:rsidP="00396026">
            <w:pPr>
              <w:pStyle w:val="ListBullet"/>
            </w:pPr>
            <w:r w:rsidRPr="00396026">
              <w:t>calibrate testing equipment</w:t>
            </w:r>
          </w:p>
          <w:p w:rsidR="00000000" w:rsidRPr="00396026" w:rsidP="00396026">
            <w:pPr>
              <w:pStyle w:val="ListBullet"/>
            </w:pPr>
            <w:r w:rsidRPr="00396026">
              <w:t xml:space="preserve">operate testing equipment </w:t>
            </w:r>
          </w:p>
          <w:p w:rsidR="00000000" w:rsidRPr="00396026" w:rsidP="00396026">
            <w:pPr>
              <w:pStyle w:val="ListBullet"/>
            </w:pPr>
            <w:r w:rsidRPr="00396026">
              <w:t>conduct sub-sampling</w:t>
            </w:r>
          </w:p>
          <w:p w:rsidR="00000000" w:rsidRPr="00396026" w:rsidP="00396026">
            <w:pPr>
              <w:pStyle w:val="ListBullet"/>
            </w:pPr>
            <w:r w:rsidRPr="00396026">
              <w:t>dispose of samples and waste</w:t>
            </w:r>
          </w:p>
          <w:p w:rsidR="00000000" w:rsidRPr="00396026" w:rsidP="00396026">
            <w:pPr>
              <w:pStyle w:val="ListBullet"/>
            </w:pPr>
            <w:r w:rsidRPr="00396026">
              <w:t>communicate effectively</w:t>
            </w:r>
          </w:p>
          <w:p w:rsidR="00000000" w:rsidRPr="00396026" w:rsidP="00396026">
            <w:pPr>
              <w:pStyle w:val="ListBullet"/>
            </w:pPr>
            <w:r w:rsidRPr="00396026">
              <w:t>produce reports and logs</w:t>
            </w:r>
          </w:p>
          <w:p w:rsidR="00000000" w:rsidRPr="00396026" w:rsidP="00396026">
            <w:pPr>
              <w:pStyle w:val="ListBullet"/>
            </w:pPr>
            <w:r w:rsidRPr="00396026">
              <w:t>perform relevant work-related calculations</w:t>
            </w:r>
          </w:p>
          <w:p w:rsidR="00000000" w:rsidRPr="00396026" w:rsidP="00396026">
            <w:pPr>
              <w:pStyle w:val="ListBullet"/>
            </w:pPr>
            <w:r w:rsidRPr="00396026">
              <w:t>work effectively as part of a team</w:t>
            </w:r>
          </w:p>
          <w:p w:rsidR="00000000" w:rsidRPr="00396026" w:rsidP="00396026">
            <w:pPr>
              <w:pStyle w:val="ListBullet"/>
            </w:pPr>
            <w:r w:rsidRPr="00396026">
              <w:t>use literacy skills in regard to verbal and written communication in the workplace</w:t>
            </w:r>
          </w:p>
          <w:p w:rsidR="00000000" w:rsidP="00396026">
            <w:pPr>
              <w:pStyle w:val="ListBullet"/>
              <w:rPr>
                <w:lang w:val="en-NZ"/>
              </w:rPr>
            </w:pPr>
            <w:r w:rsidRPr="00396026">
              <w:t>interpret work requirements</w:t>
            </w:r>
          </w:p>
        </w:tc>
      </w:tr>
      <w:tr w:rsidTr="00BF3A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96026" w:rsidP="00396026">
            <w:pPr>
              <w:pStyle w:val="BodyText"/>
            </w:pPr>
            <w:r w:rsidRPr="00396026">
              <w:rPr>
                <w:rStyle w:val="SpecialBold"/>
              </w:rPr>
              <w:t>Required knowledge</w:t>
            </w:r>
            <w:r w:rsidRPr="00396026">
              <w:t>:</w:t>
            </w:r>
          </w:p>
          <w:p w:rsidR="00000000" w:rsidRPr="00396026" w:rsidP="00396026">
            <w:pPr>
              <w:pStyle w:val="ListBullet"/>
            </w:pPr>
            <w:r w:rsidRPr="00396026">
              <w:t>range and purpose of basic wastewater testing</w:t>
            </w:r>
          </w:p>
          <w:p w:rsidR="00000000" w:rsidRPr="00396026" w:rsidP="00396026">
            <w:pPr>
              <w:pStyle w:val="ListBullet"/>
            </w:pPr>
            <w:r w:rsidRPr="00396026">
              <w:t xml:space="preserve">procedures for the use of instruments and </w:t>
            </w:r>
            <w:r w:rsidRPr="00396026">
              <w:t>other field-testing equipment</w:t>
            </w:r>
          </w:p>
          <w:p w:rsidR="00000000" w:rsidRPr="00396026" w:rsidP="00396026">
            <w:pPr>
              <w:pStyle w:val="ListBullet"/>
            </w:pPr>
            <w:r w:rsidRPr="00396026">
              <w:t>test procedures</w:t>
            </w:r>
          </w:p>
          <w:p w:rsidR="00000000" w:rsidRPr="00396026" w:rsidP="00396026">
            <w:pPr>
              <w:pStyle w:val="ListBullet"/>
            </w:pPr>
            <w:r w:rsidRPr="00396026">
              <w:t>relevant work-related calculations</w:t>
            </w:r>
          </w:p>
          <w:p w:rsidR="00000000" w:rsidRPr="00396026" w:rsidP="00396026">
            <w:pPr>
              <w:pStyle w:val="ListBullet"/>
            </w:pPr>
            <w:r w:rsidRPr="00396026">
              <w:t>maintenance and storage of reagents</w:t>
            </w:r>
          </w:p>
          <w:p w:rsidR="00000000" w:rsidRPr="00396026" w:rsidP="00396026">
            <w:pPr>
              <w:pStyle w:val="ListBullet"/>
            </w:pPr>
            <w:r w:rsidRPr="00396026">
              <w:t>sub-sampling and basic wastewater test methods</w:t>
            </w:r>
          </w:p>
          <w:p w:rsidR="00000000" w:rsidRPr="00396026" w:rsidP="00396026">
            <w:pPr>
              <w:pStyle w:val="ListBullet"/>
            </w:pPr>
            <w:r w:rsidRPr="00396026">
              <w:t>documentation procedures for test results</w:t>
            </w:r>
          </w:p>
          <w:p w:rsidR="00000000" w:rsidRPr="00396026" w:rsidP="00396026">
            <w:pPr>
              <w:pStyle w:val="ListBullet"/>
            </w:pPr>
            <w:r w:rsidRPr="00396026">
              <w:t>sample and waste disposal procedures</w:t>
            </w:r>
          </w:p>
          <w:p w:rsidR="00000000" w:rsidRPr="00396026" w:rsidP="00396026">
            <w:pPr>
              <w:pStyle w:val="ListBullet"/>
            </w:pPr>
            <w:r w:rsidRPr="00396026">
              <w:t>relevant legislative and organisational requirements</w:t>
            </w:r>
          </w:p>
        </w:tc>
      </w:tr>
    </w:tbl>
    <w:p w:rsidR="00000000" w:rsidRPr="00396026" w:rsidP="00396026">
      <w:pPr>
        <w:pStyle w:val="BodyText"/>
      </w:pPr>
    </w:p>
    <w:p w:rsidR="00000000" w:rsidRPr="00396026" w:rsidP="00396026">
      <w:pPr>
        <w:pStyle w:val="AllowPageBreak"/>
      </w:pPr>
    </w:p>
    <w:p w:rsidR="00000000" w:rsidRPr="00396026" w:rsidP="00396026">
      <w:pPr>
        <w:pStyle w:val="Heading1"/>
      </w:pPr>
      <w:bookmarkStart w:id="10" w:name="O_403757"/>
      <w:bookmarkEnd w:id="10"/>
      <w:r w:rsidRPr="00396026">
        <w:t>Evidence Guide</w:t>
      </w:r>
    </w:p>
    <w:tbl>
      <w:tblPr>
        <w:tblW w:w="0" w:type="auto"/>
        <w:tblLayout w:type="fixed"/>
        <w:tblCellMar>
          <w:left w:w="62" w:type="dxa"/>
          <w:right w:w="62" w:type="dxa"/>
        </w:tblCellMar>
        <w:tblLook w:val="0000"/>
      </w:tblPr>
      <w:tblGrid>
        <w:gridCol w:w="2988"/>
        <w:gridCol w:w="6084"/>
      </w:tblGrid>
      <w:tr w:rsidTr="00BF3A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6026">
            <w:pPr>
              <w:pStyle w:val="BodyText"/>
              <w:rPr>
                <w:lang w:val="en-NZ"/>
              </w:rPr>
            </w:pPr>
            <w:r w:rsidRPr="00396026">
              <w:t>The evidence guide provides advice on assessment and must be read in conjunction with the performance criteria, required skills and knowledge, the range statement and th</w:t>
            </w:r>
            <w:r w:rsidRPr="00396026">
              <w:t>e Assessment Guidelines for the Training Package.</w:t>
            </w:r>
          </w:p>
        </w:tc>
      </w:tr>
      <w:tr w:rsidTr="00BF3A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96026">
            <w:pPr>
              <w:pStyle w:val="BodyText"/>
              <w:rPr>
                <w:lang w:val="en-NZ"/>
              </w:rPr>
            </w:pPr>
            <w:r w:rsidRPr="00396026">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396026" w:rsidP="00396026">
            <w:pPr>
              <w:pStyle w:val="BodyText"/>
            </w:pPr>
            <w:r w:rsidRPr="00396026">
              <w:t>The candidate should demonstrate the ability to perform basic wastewater tests by:</w:t>
            </w:r>
          </w:p>
          <w:p w:rsidR="00000000" w:rsidRPr="00396026" w:rsidP="00396026">
            <w:pPr>
              <w:pStyle w:val="ListBullet"/>
            </w:pPr>
            <w:r w:rsidRPr="00396026">
              <w:t>interpreting testing requirements and procedures</w:t>
            </w:r>
          </w:p>
          <w:p w:rsidR="00000000" w:rsidRPr="00396026" w:rsidP="00396026">
            <w:pPr>
              <w:pStyle w:val="ListBullet"/>
            </w:pPr>
            <w:r w:rsidRPr="00396026">
              <w:t>preparing, checking and using equipment correctly</w:t>
            </w:r>
          </w:p>
          <w:p w:rsidR="00000000" w:rsidRPr="00396026" w:rsidP="00396026">
            <w:pPr>
              <w:pStyle w:val="ListBullet"/>
            </w:pPr>
            <w:r w:rsidRPr="00396026">
              <w:t>conducting at least three different tests safely while maintaining the integrity of samples</w:t>
            </w:r>
          </w:p>
          <w:p w:rsidR="00000000" w:rsidP="00396026">
            <w:pPr>
              <w:pStyle w:val="ListBullet"/>
              <w:rPr>
                <w:lang w:val="en-NZ"/>
              </w:rPr>
            </w:pPr>
            <w:r w:rsidRPr="00396026">
              <w:t>recording all relevant information</w:t>
            </w:r>
          </w:p>
        </w:tc>
      </w:tr>
      <w:tr w:rsidTr="00BF3A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96026">
            <w:pPr>
              <w:pStyle w:val="BodyText"/>
              <w:rPr>
                <w:lang w:val="en-NZ"/>
              </w:rPr>
            </w:pPr>
            <w:r w:rsidRPr="00396026">
              <w:rPr>
                <w:rStyle w:val="SpecialBold"/>
              </w:rPr>
              <w:t>Context of and specific resou</w:t>
            </w:r>
            <w:r w:rsidRPr="00396026">
              <w:rPr>
                <w:rStyle w:val="SpecialBold"/>
              </w:rPr>
              <w:t>rces for assessment</w:t>
            </w:r>
          </w:p>
        </w:tc>
        <w:tc>
          <w:tcPr>
            <w:tcW w:w="6084" w:type="dxa"/>
            <w:tcBorders>
              <w:top w:val="nil"/>
              <w:left w:val="nil"/>
              <w:bottom w:val="nil"/>
              <w:right w:val="nil"/>
            </w:tcBorders>
            <w:tcMar>
              <w:top w:w="0" w:type="dxa"/>
              <w:left w:w="62" w:type="dxa"/>
              <w:bottom w:w="0" w:type="dxa"/>
              <w:right w:w="62" w:type="dxa"/>
            </w:tcMar>
          </w:tcPr>
          <w:p w:rsidR="00000000" w:rsidRPr="00396026" w:rsidP="00396026">
            <w:pPr>
              <w:pStyle w:val="BodyText"/>
            </w:pPr>
            <w:r w:rsidRPr="00396026">
              <w:t xml:space="preserve">Access to the workplace and resources including: </w:t>
            </w:r>
          </w:p>
          <w:p w:rsidR="00000000" w:rsidRPr="00396026" w:rsidP="00396026">
            <w:pPr>
              <w:pStyle w:val="ListBullet"/>
            </w:pPr>
            <w:r w:rsidRPr="00396026">
              <w:t>documentation that should normally be available in a water industry organisation</w:t>
            </w:r>
          </w:p>
          <w:p w:rsidR="00000000" w:rsidRPr="00396026" w:rsidP="00396026">
            <w:pPr>
              <w:pStyle w:val="ListBullet"/>
            </w:pPr>
            <w:r w:rsidRPr="00396026">
              <w:t>relevant codes, standards and government regulations.</w:t>
            </w:r>
          </w:p>
          <w:p w:rsidR="00000000" w:rsidRPr="00396026" w:rsidP="00396026">
            <w:pPr>
              <w:pStyle w:val="BodyText"/>
            </w:pPr>
            <w:r w:rsidRPr="00396026">
              <w:t>Where applicable, physical resources should include equipment modified for people with disabilities.</w:t>
            </w:r>
          </w:p>
          <w:p w:rsidR="00000000" w:rsidRPr="00396026" w:rsidP="00396026">
            <w:pPr>
              <w:pStyle w:val="BodyText"/>
            </w:pPr>
            <w:r w:rsidRPr="00396026">
              <w:t>Access must be provided to appropriate learning and assessment support when required.</w:t>
            </w:r>
          </w:p>
          <w:p w:rsidR="00000000" w:rsidRPr="00396026" w:rsidP="00396026">
            <w:pPr>
              <w:pStyle w:val="BodyText"/>
            </w:pPr>
            <w:r w:rsidRPr="00396026">
              <w:t>Assessment processes and techniques must be culturally appropriate, a</w:t>
            </w:r>
            <w:r w:rsidRPr="00396026">
              <w:t xml:space="preserve">nd appropriate to the language and literacy capacity of the candidate and the work being performed. </w:t>
            </w:r>
          </w:p>
          <w:p w:rsidR="00000000" w:rsidRPr="00396026" w:rsidP="00396026">
            <w:pPr>
              <w:pStyle w:val="BodyText"/>
            </w:pPr>
            <w:r w:rsidRPr="00396026">
              <w:t>Validity and sufficiency of evidence requires that:</w:t>
            </w:r>
          </w:p>
          <w:p w:rsidR="00000000" w:rsidRPr="00396026" w:rsidP="00396026">
            <w:pPr>
              <w:pStyle w:val="ListBullet"/>
            </w:pPr>
            <w:r w:rsidRPr="00396026">
              <w:t>competency will need to be demonstrated over a period of time reflecting the scope of the role and the</w:t>
            </w:r>
            <w:r w:rsidRPr="00396026">
              <w:t xml:space="preserve"> practical requirements of the workplace</w:t>
            </w:r>
          </w:p>
          <w:p w:rsidR="00000000" w:rsidRPr="00396026" w:rsidP="00396026">
            <w:pPr>
              <w:pStyle w:val="ListBullet"/>
            </w:pPr>
            <w:r w:rsidRPr="00396026">
              <w:t>where the assessment is part of a structured learning experience the evidence collected must relate to a number of performances assessed at different points in time and separated by further learning and practice</w:t>
            </w:r>
          </w:p>
          <w:p w:rsidR="00000000" w:rsidRPr="00396026" w:rsidP="00396026">
            <w:pPr>
              <w:pStyle w:val="ListBullet"/>
            </w:pPr>
            <w:r w:rsidRPr="00396026">
              <w:t>a d</w:t>
            </w:r>
            <w:r w:rsidRPr="00396026">
              <w:t>ecision of competence should only be made when the assessor has complete confidence in the person's competence over time and in various contexts</w:t>
            </w:r>
          </w:p>
          <w:p w:rsidR="00000000" w:rsidRPr="00396026" w:rsidP="00396026">
            <w:pPr>
              <w:pStyle w:val="ListBullet"/>
            </w:pPr>
            <w:r w:rsidRPr="00396026">
              <w:t xml:space="preserve">all assessment that is part of a structured learning experience must include a combination of direct, indirect </w:t>
            </w:r>
            <w:r w:rsidRPr="00396026">
              <w:t>and supplementary evidence</w:t>
            </w:r>
          </w:p>
          <w:p w:rsidR="00000000" w:rsidRPr="00396026" w:rsidP="00396026">
            <w:pPr>
              <w:pStyle w:val="ListBullet"/>
            </w:pPr>
            <w:r w:rsidRPr="00396026">
              <w:t>where assessment is for the purpose of recognition (RCC/RPL), the evidence provided will need to be authenticated and show that it represents competency demonstrated over a period of time</w:t>
            </w:r>
          </w:p>
          <w:p w:rsidR="00000000" w:rsidRPr="00396026" w:rsidP="00396026">
            <w:pPr>
              <w:pStyle w:val="ListBullet"/>
            </w:pPr>
            <w:r w:rsidRPr="00396026">
              <w:t>assessment can be through simulated proje</w:t>
            </w:r>
            <w:r w:rsidRPr="00396026">
              <w:t>ct-based activity and must include evidence relating to each of the elements in this unit</w:t>
            </w:r>
          </w:p>
          <w:p w:rsidR="00000000" w:rsidRPr="00396026" w:rsidP="00396026">
            <w:pPr>
              <w:pStyle w:val="BodyText"/>
            </w:pPr>
            <w:r w:rsidRPr="00396026">
              <w:t xml:space="preserve">In all cases where practical assessment is used it will be combined with targeted questioning to assess the underpinning knowledge. Questioning will be undertaken in </w:t>
            </w:r>
            <w:r w:rsidRPr="00396026">
              <w:t>a manner appropriate to the skill levels of the operator and cultural issues that may affect responses to the questions, and will reflect the requirements of the competency and the work being performed.</w:t>
            </w:r>
          </w:p>
        </w:tc>
      </w:tr>
    </w:tbl>
    <w:p w:rsidR="00000000" w:rsidRPr="00396026" w:rsidP="00396026">
      <w:pPr>
        <w:pStyle w:val="BodyText"/>
      </w:pPr>
    </w:p>
    <w:p w:rsidR="00000000" w:rsidRPr="00396026" w:rsidP="00396026">
      <w:pPr>
        <w:pStyle w:val="AllowPageBreak"/>
      </w:pPr>
    </w:p>
    <w:p w:rsidR="00000000" w:rsidRPr="00396026" w:rsidP="00396026">
      <w:pPr>
        <w:pStyle w:val="Heading1"/>
      </w:pPr>
      <w:bookmarkStart w:id="11" w:name="O_403752"/>
      <w:bookmarkEnd w:id="11"/>
      <w:r w:rsidRPr="00396026">
        <w:t>Range Statement</w:t>
      </w:r>
    </w:p>
    <w:tbl>
      <w:tblPr>
        <w:tblW w:w="0" w:type="auto"/>
        <w:tblLayout w:type="fixed"/>
        <w:tblCellMar>
          <w:left w:w="62" w:type="dxa"/>
          <w:right w:w="62" w:type="dxa"/>
        </w:tblCellMar>
        <w:tblLook w:val="0000"/>
      </w:tblPr>
      <w:tblGrid>
        <w:gridCol w:w="2988"/>
        <w:gridCol w:w="6084"/>
      </w:tblGrid>
      <w:tr w:rsidTr="00BF3A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6026">
            <w:pPr>
              <w:pStyle w:val="BodyText"/>
              <w:rPr>
                <w:lang w:val="en-NZ"/>
              </w:rPr>
            </w:pPr>
            <w:r w:rsidRPr="00396026">
              <w:t xml:space="preserve">The range statement relates to the unit of competency as a whole. It allows for different work environments and situations that may affect performance. </w:t>
            </w:r>
            <w:r w:rsidRPr="00396026">
              <w:rPr>
                <w:rStyle w:val="BoldandItalics"/>
              </w:rPr>
              <w:t>Bold italicised</w:t>
            </w:r>
            <w:r w:rsidRPr="00396026">
              <w:t xml:space="preserve"> wording, if used in the performance criteria, is detailed below. Add any essential opera</w:t>
            </w:r>
            <w:r w:rsidRPr="00396026">
              <w:t>ting conditions that may be present with training and assessment depending on the work situation, needs of the candidate, accessibility of the item, and local industry and regional contexts.</w:t>
            </w:r>
          </w:p>
        </w:tc>
      </w:tr>
      <w:tr w:rsidTr="00BF3A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96026">
            <w:pPr>
              <w:pStyle w:val="BodyText"/>
              <w:rPr>
                <w:lang w:val="en-NZ"/>
              </w:rPr>
            </w:pPr>
            <w:r w:rsidRPr="00396026">
              <w:rPr>
                <w:rStyle w:val="BoldandItalics"/>
              </w:rPr>
              <w:t>Basic wastewater tests</w:t>
            </w:r>
            <w:r w:rsidRPr="00396026">
              <w:t xml:space="preserve"> include:</w:t>
            </w:r>
          </w:p>
        </w:tc>
        <w:tc>
          <w:tcPr>
            <w:tcW w:w="6084" w:type="dxa"/>
            <w:tcBorders>
              <w:top w:val="nil"/>
              <w:left w:val="nil"/>
              <w:bottom w:val="nil"/>
              <w:right w:val="nil"/>
            </w:tcBorders>
            <w:tcMar>
              <w:top w:w="0" w:type="dxa"/>
              <w:left w:w="62" w:type="dxa"/>
              <w:bottom w:w="0" w:type="dxa"/>
              <w:right w:w="62" w:type="dxa"/>
            </w:tcMar>
          </w:tcPr>
          <w:p w:rsidR="00000000" w:rsidRPr="00396026" w:rsidP="00396026">
            <w:pPr>
              <w:pStyle w:val="ListBullet"/>
            </w:pPr>
            <w:r w:rsidRPr="00396026">
              <w:t>range of tests required for co</w:t>
            </w:r>
            <w:r w:rsidRPr="00396026">
              <w:t>mpetent performance of work tasks in the organisational context, which should comprise at least three of the following types of test:</w:t>
            </w:r>
          </w:p>
          <w:p w:rsidR="00000000" w:rsidRPr="00396026" w:rsidP="00396026">
            <w:pPr>
              <w:pStyle w:val="ListBullet2"/>
            </w:pPr>
            <w:r w:rsidRPr="00396026">
              <w:t>pH</w:t>
            </w:r>
          </w:p>
          <w:p w:rsidR="00000000" w:rsidRPr="00396026" w:rsidP="00396026">
            <w:pPr>
              <w:pStyle w:val="ListBullet2"/>
            </w:pPr>
            <w:r w:rsidRPr="00396026">
              <w:t>temperature</w:t>
            </w:r>
          </w:p>
          <w:p w:rsidR="00000000" w:rsidRPr="00396026" w:rsidP="00396026">
            <w:pPr>
              <w:pStyle w:val="ListBullet2"/>
            </w:pPr>
            <w:r w:rsidRPr="00396026">
              <w:t xml:space="preserve">electrical conductivity </w:t>
            </w:r>
          </w:p>
          <w:p w:rsidR="00000000" w:rsidRPr="00396026" w:rsidP="00396026">
            <w:pPr>
              <w:pStyle w:val="ListBullet2"/>
            </w:pPr>
            <w:r w:rsidRPr="00396026">
              <w:t>dissolved oxygen</w:t>
            </w:r>
          </w:p>
          <w:p w:rsidR="00000000" w:rsidRPr="00396026" w:rsidP="00396026">
            <w:pPr>
              <w:pStyle w:val="ListBullet2"/>
            </w:pPr>
            <w:r w:rsidRPr="00396026">
              <w:t>microscopy</w:t>
            </w:r>
          </w:p>
          <w:p w:rsidR="00000000" w:rsidRPr="00396026" w:rsidP="00396026">
            <w:pPr>
              <w:pStyle w:val="ListBullet2"/>
            </w:pPr>
            <w:r w:rsidRPr="00396026">
              <w:t>thirty minute settleability</w:t>
            </w:r>
          </w:p>
          <w:p w:rsidR="00000000" w:rsidRPr="00396026" w:rsidP="00396026">
            <w:pPr>
              <w:pStyle w:val="ListBullet2"/>
            </w:pPr>
            <w:r w:rsidRPr="00396026">
              <w:t>settleable solids concentration (cone test)</w:t>
            </w:r>
          </w:p>
          <w:p w:rsidR="00000000" w:rsidP="00396026">
            <w:pPr>
              <w:pStyle w:val="ListBullet2"/>
              <w:rPr>
                <w:lang w:val="en-NZ"/>
              </w:rPr>
            </w:pPr>
            <w:r w:rsidRPr="00396026">
              <w:t>turbidity</w:t>
            </w:r>
          </w:p>
        </w:tc>
      </w:tr>
      <w:tr w:rsidTr="00BF3A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96026">
            <w:pPr>
              <w:pStyle w:val="BodyText"/>
              <w:rPr>
                <w:lang w:val="en-NZ"/>
              </w:rPr>
            </w:pPr>
            <w:r w:rsidRPr="00396026">
              <w:rPr>
                <w:rStyle w:val="BoldandItalics"/>
              </w:rPr>
              <w:t>Testing details</w:t>
            </w:r>
            <w:r w:rsidRPr="00396026">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396026" w:rsidP="00396026">
            <w:pPr>
              <w:pStyle w:val="ListBullet"/>
            </w:pPr>
            <w:r w:rsidRPr="00396026">
              <w:t>locations, including:</w:t>
            </w:r>
          </w:p>
          <w:p w:rsidR="00000000" w:rsidRPr="00396026" w:rsidP="00396026">
            <w:pPr>
              <w:pStyle w:val="ListBullet2"/>
            </w:pPr>
            <w:r w:rsidRPr="00396026">
              <w:t>on-site testing</w:t>
            </w:r>
          </w:p>
          <w:p w:rsidR="00000000" w:rsidRPr="00396026" w:rsidP="00396026">
            <w:pPr>
              <w:pStyle w:val="ListBullet2"/>
            </w:pPr>
            <w:r w:rsidRPr="00396026">
              <w:t>field-based testing</w:t>
            </w:r>
          </w:p>
          <w:p w:rsidR="00000000" w:rsidRPr="00396026" w:rsidP="00396026">
            <w:pPr>
              <w:pStyle w:val="ListBullet2"/>
            </w:pPr>
            <w:r w:rsidRPr="00396026">
              <w:t>laboratory</w:t>
            </w:r>
          </w:p>
          <w:p w:rsidR="00000000" w:rsidRPr="00396026" w:rsidP="00396026">
            <w:pPr>
              <w:pStyle w:val="ListBullet"/>
            </w:pPr>
            <w:r w:rsidRPr="00396026">
              <w:t>range of testing procedures and techniques that apply to organisational, plant or field sites</w:t>
            </w:r>
          </w:p>
          <w:p w:rsidR="00000000" w:rsidRPr="00396026" w:rsidP="00396026">
            <w:pPr>
              <w:pStyle w:val="ListBullet"/>
            </w:pPr>
            <w:r w:rsidRPr="00396026">
              <w:t>variety of samples to be tested</w:t>
            </w:r>
          </w:p>
          <w:p w:rsidR="00000000" w:rsidRPr="00396026" w:rsidP="00396026">
            <w:pPr>
              <w:pStyle w:val="ListBullet"/>
            </w:pPr>
            <w:r w:rsidRPr="00396026">
              <w:t xml:space="preserve">testing equipment </w:t>
            </w:r>
          </w:p>
          <w:p w:rsidR="00000000" w:rsidP="00396026">
            <w:pPr>
              <w:pStyle w:val="ListBullet"/>
              <w:rPr>
                <w:lang w:val="en-NZ"/>
              </w:rPr>
            </w:pPr>
            <w:r w:rsidRPr="00396026">
              <w:t>test reporting systems</w:t>
            </w:r>
          </w:p>
        </w:tc>
      </w:tr>
      <w:tr w:rsidTr="00BF3A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96026">
            <w:pPr>
              <w:pStyle w:val="BodyText"/>
              <w:rPr>
                <w:lang w:val="en-NZ"/>
              </w:rPr>
            </w:pPr>
            <w:r w:rsidRPr="00396026">
              <w:rPr>
                <w:rStyle w:val="BoldandItalics"/>
              </w:rPr>
              <w:t>Planning of testing work</w:t>
            </w:r>
            <w:r w:rsidRPr="00396026">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396026" w:rsidP="00396026">
            <w:pPr>
              <w:pStyle w:val="ListBullet"/>
            </w:pPr>
            <w:r w:rsidRPr="00396026">
              <w:t>interpretation of instructions and directions</w:t>
            </w:r>
          </w:p>
          <w:p w:rsidR="00000000" w:rsidRPr="00396026" w:rsidP="00396026">
            <w:pPr>
              <w:pStyle w:val="ListBullet"/>
            </w:pPr>
            <w:r w:rsidRPr="00396026">
              <w:t xml:space="preserve">timelines </w:t>
            </w:r>
          </w:p>
          <w:p w:rsidR="00000000" w:rsidRPr="00396026" w:rsidP="00396026">
            <w:pPr>
              <w:pStyle w:val="ListBullet"/>
            </w:pPr>
            <w:r w:rsidRPr="00396026">
              <w:t>interaction and communication with team members and individuals</w:t>
            </w:r>
          </w:p>
          <w:p w:rsidR="00000000" w:rsidP="00396026">
            <w:pPr>
              <w:pStyle w:val="ListBullet"/>
              <w:rPr>
                <w:lang w:val="en-NZ"/>
              </w:rPr>
            </w:pPr>
            <w:r w:rsidRPr="00396026">
              <w:t>interpretation of legislative and organisational requirements</w:t>
            </w:r>
          </w:p>
        </w:tc>
      </w:tr>
      <w:tr w:rsidTr="00BF3A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96026">
            <w:pPr>
              <w:pStyle w:val="BodyText"/>
              <w:rPr>
                <w:lang w:val="en-NZ"/>
              </w:rPr>
            </w:pPr>
            <w:r w:rsidRPr="00396026">
              <w:rPr>
                <w:rStyle w:val="BoldandItalics"/>
              </w:rPr>
              <w:t>Legislative and organisational requirements</w:t>
            </w:r>
            <w:r w:rsidRPr="00396026">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396026" w:rsidP="00396026">
            <w:pPr>
              <w:pStyle w:val="ListBullet"/>
            </w:pPr>
            <w:r w:rsidRPr="00396026">
              <w:t>relevant federal and state or territory legislation and regulations</w:t>
            </w:r>
          </w:p>
          <w:p w:rsidR="00000000" w:rsidRPr="00396026" w:rsidP="00396026">
            <w:pPr>
              <w:pStyle w:val="ListBullet"/>
            </w:pPr>
            <w:r w:rsidRPr="00396026">
              <w:t>codes of practice, associated standards and guidance material</w:t>
            </w:r>
          </w:p>
          <w:p w:rsidR="00000000" w:rsidRPr="00396026" w:rsidP="00396026">
            <w:pPr>
              <w:pStyle w:val="ListBullet"/>
            </w:pPr>
            <w:r w:rsidRPr="00396026">
              <w:t>docum</w:t>
            </w:r>
            <w:r w:rsidRPr="00396026">
              <w:t>ented organisational policies, manuals and induction programs</w:t>
            </w:r>
          </w:p>
          <w:p w:rsidR="00000000" w:rsidP="00396026">
            <w:pPr>
              <w:pStyle w:val="ListBullet"/>
              <w:rPr>
                <w:lang w:val="en-NZ"/>
              </w:rPr>
            </w:pPr>
            <w:r w:rsidRPr="00396026">
              <w:t>relevant community planning and development agreements, such as land care agreements</w:t>
            </w:r>
          </w:p>
        </w:tc>
      </w:tr>
      <w:tr w:rsidTr="00BF3A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96026">
            <w:pPr>
              <w:pStyle w:val="BodyText"/>
              <w:rPr>
                <w:lang w:val="en-NZ"/>
              </w:rPr>
            </w:pPr>
            <w:r w:rsidRPr="00396026">
              <w:rPr>
                <w:rStyle w:val="BoldandItalics"/>
              </w:rPr>
              <w:t>Testing equipment</w:t>
            </w:r>
            <w:r w:rsidRPr="00396026">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396026" w:rsidP="00396026">
            <w:pPr>
              <w:pStyle w:val="ListBullet"/>
            </w:pPr>
            <w:r w:rsidRPr="00396026">
              <w:t>portable meters, such as:</w:t>
            </w:r>
          </w:p>
          <w:p w:rsidR="00000000" w:rsidRPr="00396026" w:rsidP="00396026">
            <w:pPr>
              <w:pStyle w:val="ListBullet2"/>
            </w:pPr>
            <w:r w:rsidRPr="00396026">
              <w:t xml:space="preserve">pH meters </w:t>
            </w:r>
          </w:p>
          <w:p w:rsidR="00000000" w:rsidRPr="00396026" w:rsidP="00396026">
            <w:pPr>
              <w:pStyle w:val="ListBullet2"/>
            </w:pPr>
            <w:r w:rsidRPr="00396026">
              <w:t>electrical conductivity meters</w:t>
            </w:r>
          </w:p>
          <w:p w:rsidR="00000000" w:rsidRPr="00396026" w:rsidP="00396026">
            <w:pPr>
              <w:pStyle w:val="ListBullet2"/>
            </w:pPr>
            <w:r w:rsidRPr="00396026">
              <w:t>thermistors</w:t>
            </w:r>
          </w:p>
          <w:p w:rsidR="00000000" w:rsidRPr="00396026" w:rsidP="00396026">
            <w:pPr>
              <w:pStyle w:val="ListBullet2"/>
            </w:pPr>
            <w:r w:rsidRPr="00396026">
              <w:t>comparators</w:t>
            </w:r>
          </w:p>
          <w:p w:rsidR="00000000" w:rsidRPr="00396026" w:rsidP="00396026">
            <w:pPr>
              <w:pStyle w:val="ListBullet2"/>
            </w:pPr>
            <w:r w:rsidRPr="00396026">
              <w:t xml:space="preserve">pocket colorimeters </w:t>
            </w:r>
          </w:p>
          <w:p w:rsidR="00000000" w:rsidRPr="00396026" w:rsidP="00396026">
            <w:pPr>
              <w:pStyle w:val="ListBullet2"/>
            </w:pPr>
            <w:r w:rsidRPr="00396026">
              <w:t>dissolved oxygen meters</w:t>
            </w:r>
          </w:p>
          <w:p w:rsidR="00000000" w:rsidRPr="00396026" w:rsidP="00396026">
            <w:pPr>
              <w:pStyle w:val="ListBullet"/>
            </w:pPr>
            <w:r w:rsidRPr="00396026">
              <w:t>test kits</w:t>
            </w:r>
          </w:p>
          <w:p w:rsidR="00000000" w:rsidRPr="00396026" w:rsidP="00396026">
            <w:pPr>
              <w:pStyle w:val="ListBullet"/>
            </w:pPr>
            <w:r w:rsidRPr="00396026">
              <w:t>microscopes</w:t>
            </w:r>
          </w:p>
          <w:p w:rsidR="00000000" w:rsidRPr="00396026" w:rsidP="00396026">
            <w:pPr>
              <w:pStyle w:val="ListBullet"/>
            </w:pPr>
            <w:r w:rsidRPr="00396026">
              <w:t>thermometers</w:t>
            </w:r>
          </w:p>
          <w:p w:rsidR="00000000" w:rsidRPr="00396026" w:rsidP="00396026">
            <w:pPr>
              <w:pStyle w:val="ListBullet"/>
            </w:pPr>
            <w:r w:rsidRPr="00396026">
              <w:t>Imhoff cones</w:t>
            </w:r>
          </w:p>
          <w:p w:rsidR="00000000" w:rsidP="00396026">
            <w:pPr>
              <w:pStyle w:val="ListBullet"/>
              <w:rPr>
                <w:lang w:val="en-NZ"/>
              </w:rPr>
            </w:pPr>
            <w:r w:rsidRPr="00396026">
              <w:t>graduated cylinders and settling apparatus</w:t>
            </w:r>
          </w:p>
        </w:tc>
      </w:tr>
      <w:tr w:rsidTr="00BF3A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96026">
            <w:pPr>
              <w:pStyle w:val="BodyText"/>
              <w:rPr>
                <w:lang w:val="en-NZ"/>
              </w:rPr>
            </w:pPr>
            <w:r w:rsidRPr="00396026">
              <w:rPr>
                <w:rStyle w:val="BoldandItalics"/>
              </w:rPr>
              <w:t>Abnormal sample characteristics</w:t>
            </w:r>
            <w:r w:rsidRPr="00396026">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396026" w:rsidP="00396026">
            <w:pPr>
              <w:pStyle w:val="ListBullet"/>
            </w:pPr>
            <w:r w:rsidRPr="00396026">
              <w:t>insufficient sample volume</w:t>
            </w:r>
          </w:p>
          <w:p w:rsidR="00000000" w:rsidRPr="00396026" w:rsidP="00396026">
            <w:pPr>
              <w:pStyle w:val="ListBullet"/>
            </w:pPr>
            <w:r w:rsidRPr="00396026">
              <w:t>odour</w:t>
            </w:r>
          </w:p>
          <w:p w:rsidR="00000000" w:rsidRPr="00396026" w:rsidP="00396026">
            <w:pPr>
              <w:pStyle w:val="ListBullet"/>
            </w:pPr>
            <w:r w:rsidRPr="00396026">
              <w:t>visible contaminants, such as:</w:t>
            </w:r>
          </w:p>
          <w:p w:rsidR="00000000" w:rsidRPr="00396026" w:rsidP="00396026">
            <w:pPr>
              <w:pStyle w:val="ListBullet2"/>
            </w:pPr>
            <w:r w:rsidRPr="00396026">
              <w:t>scum</w:t>
            </w:r>
          </w:p>
          <w:p w:rsidR="00000000" w:rsidRPr="00396026" w:rsidP="00396026">
            <w:pPr>
              <w:pStyle w:val="ListBullet2"/>
            </w:pPr>
            <w:r w:rsidRPr="00396026">
              <w:t>debris</w:t>
            </w:r>
          </w:p>
          <w:p w:rsidR="00000000" w:rsidP="00396026">
            <w:pPr>
              <w:pStyle w:val="ListBullet2"/>
              <w:rPr>
                <w:lang w:val="en-NZ"/>
              </w:rPr>
            </w:pPr>
            <w:r w:rsidRPr="00396026">
              <w:t>discolouration</w:t>
            </w:r>
          </w:p>
        </w:tc>
      </w:tr>
      <w:tr w:rsidTr="00BF3A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96026">
            <w:pPr>
              <w:pStyle w:val="BodyText"/>
              <w:rPr>
                <w:lang w:val="en-NZ"/>
              </w:rPr>
            </w:pPr>
            <w:r w:rsidRPr="00396026">
              <w:rPr>
                <w:rStyle w:val="BoldandItalics"/>
              </w:rPr>
              <w:t>Maintaining integrity of samples</w:t>
            </w:r>
            <w:r w:rsidRPr="00396026">
              <w:t xml:space="preserve"> may include application of correct:</w:t>
            </w:r>
          </w:p>
        </w:tc>
        <w:tc>
          <w:tcPr>
            <w:tcW w:w="6084" w:type="dxa"/>
            <w:tcBorders>
              <w:top w:val="nil"/>
              <w:left w:val="nil"/>
              <w:bottom w:val="nil"/>
              <w:right w:val="nil"/>
            </w:tcBorders>
            <w:tcMar>
              <w:top w:w="0" w:type="dxa"/>
              <w:left w:w="62" w:type="dxa"/>
              <w:bottom w:w="0" w:type="dxa"/>
              <w:right w:w="62" w:type="dxa"/>
            </w:tcMar>
          </w:tcPr>
          <w:p w:rsidR="00000000" w:rsidRPr="00396026" w:rsidP="00396026">
            <w:pPr>
              <w:pStyle w:val="ListBullet"/>
            </w:pPr>
            <w:r w:rsidRPr="00396026">
              <w:t>holding time</w:t>
            </w:r>
          </w:p>
          <w:p w:rsidR="00000000" w:rsidRPr="00396026" w:rsidP="00396026">
            <w:pPr>
              <w:pStyle w:val="ListBullet"/>
            </w:pPr>
            <w:r w:rsidRPr="00396026">
              <w:t>storage procedures</w:t>
            </w:r>
          </w:p>
          <w:p w:rsidR="00000000" w:rsidP="00396026">
            <w:pPr>
              <w:pStyle w:val="ListBullet"/>
              <w:rPr>
                <w:lang w:val="en-NZ"/>
              </w:rPr>
            </w:pPr>
            <w:r w:rsidRPr="00396026">
              <w:t>sub-sampling procedures</w:t>
            </w:r>
          </w:p>
        </w:tc>
      </w:tr>
      <w:tr w:rsidTr="00BF3A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96026">
            <w:pPr>
              <w:pStyle w:val="BodyText"/>
              <w:rPr>
                <w:lang w:val="en-NZ"/>
              </w:rPr>
            </w:pPr>
            <w:r w:rsidRPr="00396026">
              <w:rPr>
                <w:rStyle w:val="BoldandItalics"/>
              </w:rPr>
              <w:t>Atypical data</w:t>
            </w:r>
            <w:r w:rsidRPr="00396026">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396026" w:rsidP="00396026">
            <w:pPr>
              <w:pStyle w:val="ListBullet"/>
            </w:pPr>
            <w:r w:rsidRPr="00396026">
              <w:t>results that fall outside organisational range requirements</w:t>
            </w:r>
          </w:p>
          <w:p w:rsidR="00000000" w:rsidP="00396026">
            <w:pPr>
              <w:pStyle w:val="ListBullet"/>
              <w:rPr>
                <w:lang w:val="en-NZ"/>
              </w:rPr>
            </w:pPr>
            <w:r w:rsidRPr="00396026">
              <w:t>results that fall outside legislated range requirements</w:t>
            </w:r>
          </w:p>
        </w:tc>
      </w:tr>
      <w:tr w:rsidTr="00BF3A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96026">
            <w:pPr>
              <w:pStyle w:val="BodyText"/>
              <w:rPr>
                <w:lang w:val="en-NZ"/>
              </w:rPr>
            </w:pPr>
            <w:r w:rsidRPr="00396026">
              <w:rPr>
                <w:rStyle w:val="BoldandItalics"/>
              </w:rPr>
              <w:t>Information</w:t>
            </w:r>
            <w:r w:rsidRPr="00396026">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396026" w:rsidP="00396026">
            <w:pPr>
              <w:pStyle w:val="ListBullet"/>
            </w:pPr>
            <w:r w:rsidRPr="00396026">
              <w:t>time and logging of sample receipt and testing</w:t>
            </w:r>
          </w:p>
          <w:p w:rsidR="00000000" w:rsidRPr="00396026" w:rsidP="00396026">
            <w:pPr>
              <w:pStyle w:val="ListBullet"/>
            </w:pPr>
            <w:r w:rsidRPr="00396026">
              <w:t>visual observations</w:t>
            </w:r>
          </w:p>
          <w:p w:rsidR="00000000" w:rsidRPr="00396026" w:rsidP="00396026">
            <w:pPr>
              <w:pStyle w:val="ListBullet"/>
            </w:pPr>
            <w:r w:rsidRPr="00396026">
              <w:t>equipment identification</w:t>
            </w:r>
          </w:p>
          <w:p w:rsidR="00000000" w:rsidRPr="00396026" w:rsidP="00396026">
            <w:pPr>
              <w:pStyle w:val="ListBullet"/>
            </w:pPr>
            <w:r w:rsidRPr="00396026">
              <w:t>atypical results</w:t>
            </w:r>
          </w:p>
          <w:p w:rsidR="00000000" w:rsidRPr="00396026" w:rsidP="00396026">
            <w:pPr>
              <w:pStyle w:val="ListBullet"/>
            </w:pPr>
            <w:r w:rsidRPr="00396026">
              <w:t>test</w:t>
            </w:r>
            <w:r w:rsidRPr="00396026">
              <w:t xml:space="preserve"> results</w:t>
            </w:r>
          </w:p>
        </w:tc>
      </w:tr>
    </w:tbl>
    <w:p w:rsidR="00BF3AAD" w:rsidP="00396026">
      <w:pPr>
        <w:pStyle w:val="BodyText"/>
      </w:pPr>
    </w:p>
    <w:p w:rsidR="00BF3AAD" w:rsidP="00396026">
      <w:pPr>
        <w:pStyle w:val="BodyText"/>
      </w:pPr>
    </w:p>
    <w:p w:rsidR="00000000" w:rsidRPr="00396026" w:rsidP="00396026">
      <w:pPr>
        <w:pStyle w:val="Heading1"/>
      </w:pPr>
      <w:bookmarkStart w:id="12" w:name="O_403749"/>
      <w:bookmarkEnd w:id="12"/>
      <w:r w:rsidRPr="00396026">
        <w:t>Unit Sector(s)</w:t>
      </w:r>
    </w:p>
    <w:p w:rsidR="00000000" w:rsidRPr="00396026" w:rsidP="00396026">
      <w:pPr>
        <w:pStyle w:val="BodyText"/>
      </w:pPr>
      <w:r w:rsidRPr="00396026">
        <w:t>Not applicable.</w:t>
      </w:r>
    </w:p>
    <w:p w:rsidR="00000000" w:rsidRPr="00396026" w:rsidP="00396026">
      <w:pPr>
        <w:pStyle w:val="AllowPageBreak"/>
      </w:pPr>
    </w:p>
    <w:p w:rsidR="00000000" w:rsidRPr="00396026" w:rsidP="00396026">
      <w:pPr>
        <w:pStyle w:val="Heading1"/>
      </w:pPr>
      <w:bookmarkStart w:id="13" w:name="O_403761"/>
      <w:bookmarkEnd w:id="13"/>
      <w:r w:rsidRPr="00396026">
        <w:t>Competency field</w:t>
      </w:r>
    </w:p>
    <w:p w:rsidR="00000000" w:rsidRPr="00396026" w:rsidP="00396026">
      <w:pPr>
        <w:pStyle w:val="BodyText"/>
      </w:pPr>
      <w:r w:rsidRPr="00396026">
        <w:t>Common</w:t>
      </w:r>
    </w:p>
    <w:p w:rsidR="00000000" w:rsidRPr="00396026" w:rsidP="00396026"/>
    <w:sectPr w:rsidSect="003960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3AAD" w:rsidP="00BF3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AAD" w:rsidP="00396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F3AAD" w:rsidP="003960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F3AAD" w:rsidP="003960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3AAD" w:rsidP="00BF3A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AAD" w:rsidP="00396026">
    <w:pPr>
      <w:pStyle w:val="Header"/>
      <w:framePr w:wrap="around"/>
    </w:pPr>
    <w:r>
      <w:fldChar w:fldCharType="begin"/>
    </w:r>
    <w:r>
      <w:instrText xml:space="preserve"> TITLE   \* MERGEFORMAT </w:instrText>
    </w:r>
    <w:r>
      <w:fldChar w:fldCharType="separate"/>
    </w:r>
    <w:r>
      <w:t>NWP208A Perform basic wastewater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3AAD" w:rsidP="003960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969A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E227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E29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0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6026"/>
    <w:pPr>
      <w:spacing w:before="360" w:after="60"/>
      <w:outlineLvl w:val="0"/>
    </w:pPr>
    <w:rPr>
      <w:sz w:val="32"/>
    </w:rPr>
  </w:style>
  <w:style w:type="paragraph" w:styleId="Heading2">
    <w:name w:val="heading 2"/>
    <w:basedOn w:val="HeadingBase"/>
    <w:next w:val="BodyText"/>
    <w:link w:val="Heading2Char"/>
    <w:qFormat/>
    <w:rsid w:val="00396026"/>
    <w:pPr>
      <w:keepLines/>
      <w:spacing w:before="240" w:after="120"/>
      <w:outlineLvl w:val="1"/>
    </w:pPr>
    <w:rPr>
      <w:sz w:val="28"/>
      <w:szCs w:val="40"/>
    </w:rPr>
  </w:style>
  <w:style w:type="paragraph" w:styleId="Heading3">
    <w:name w:val="heading 3"/>
    <w:basedOn w:val="HeadingBase"/>
    <w:next w:val="BodyText"/>
    <w:link w:val="Heading3Char"/>
    <w:qFormat/>
    <w:rsid w:val="00396026"/>
    <w:pPr>
      <w:spacing w:before="180" w:after="120"/>
      <w:outlineLvl w:val="2"/>
    </w:pPr>
    <w:rPr>
      <w:spacing w:val="-10"/>
      <w:kern w:val="32"/>
    </w:rPr>
  </w:style>
  <w:style w:type="paragraph" w:styleId="Heading4">
    <w:name w:val="heading 4"/>
    <w:basedOn w:val="HeadingBase"/>
    <w:next w:val="BodyText"/>
    <w:link w:val="Heading4Char"/>
    <w:qFormat/>
    <w:rsid w:val="00396026"/>
    <w:pPr>
      <w:spacing w:before="160" w:after="120"/>
      <w:outlineLvl w:val="3"/>
    </w:pPr>
    <w:rPr>
      <w:sz w:val="22"/>
    </w:rPr>
  </w:style>
  <w:style w:type="paragraph" w:styleId="Heading5">
    <w:name w:val="heading 5"/>
    <w:basedOn w:val="HeadingBase"/>
    <w:next w:val="Normal"/>
    <w:link w:val="Heading5Char"/>
    <w:qFormat/>
    <w:rsid w:val="00396026"/>
    <w:pPr>
      <w:spacing w:before="80"/>
      <w:outlineLvl w:val="4"/>
    </w:pPr>
    <w:rPr>
      <w:color w:val="918585"/>
      <w:sz w:val="20"/>
    </w:rPr>
  </w:style>
  <w:style w:type="paragraph" w:styleId="Heading6">
    <w:name w:val="heading 6"/>
    <w:basedOn w:val="HeadingBase"/>
    <w:next w:val="Normal"/>
    <w:link w:val="Heading6Char"/>
    <w:qFormat/>
    <w:rsid w:val="00396026"/>
    <w:pPr>
      <w:spacing w:before="60"/>
      <w:outlineLvl w:val="5"/>
    </w:pPr>
    <w:rPr>
      <w:color w:val="918585"/>
      <w:sz w:val="20"/>
    </w:rPr>
  </w:style>
  <w:style w:type="paragraph" w:styleId="Heading7">
    <w:name w:val="heading 7"/>
    <w:basedOn w:val="Normal"/>
    <w:next w:val="Normal"/>
    <w:link w:val="Heading7Char"/>
    <w:qFormat/>
    <w:rsid w:val="00396026"/>
    <w:pPr>
      <w:ind w:left="720"/>
      <w:outlineLvl w:val="6"/>
    </w:pPr>
    <w:rPr>
      <w:i/>
    </w:rPr>
  </w:style>
  <w:style w:type="paragraph" w:styleId="Heading8">
    <w:name w:val="heading 8"/>
    <w:basedOn w:val="Normal"/>
    <w:next w:val="Normal"/>
    <w:link w:val="Heading8Char"/>
    <w:qFormat/>
    <w:rsid w:val="00396026"/>
    <w:pPr>
      <w:ind w:left="720"/>
      <w:outlineLvl w:val="7"/>
    </w:pPr>
    <w:rPr>
      <w:i/>
    </w:rPr>
  </w:style>
  <w:style w:type="paragraph" w:styleId="Heading9">
    <w:name w:val="heading 9"/>
    <w:basedOn w:val="Normal"/>
    <w:next w:val="Normal"/>
    <w:link w:val="Heading9Char"/>
    <w:qFormat/>
    <w:rsid w:val="00396026"/>
    <w:pPr>
      <w:ind w:left="720"/>
      <w:outlineLvl w:val="8"/>
    </w:pPr>
    <w:rPr>
      <w:i/>
    </w:rPr>
  </w:style>
  <w:style w:type="character" w:default="1" w:styleId="DefaultParagraphFont">
    <w:name w:val="Default Paragraph Font"/>
    <w:uiPriority w:val="1"/>
    <w:unhideWhenUsed/>
    <w:rsid w:val="00396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026"/>
  </w:style>
  <w:style w:type="character" w:customStyle="1" w:styleId="Heading1Char">
    <w:name w:val="Heading 1 Char"/>
    <w:basedOn w:val="DefaultParagraphFont"/>
    <w:link w:val="Heading1"/>
    <w:rsid w:val="00396026"/>
    <w:rPr>
      <w:rFonts w:ascii="Times New Roman" w:eastAsia="Times New Roman" w:hAnsi="Times New Roman" w:cs="Times New Roman"/>
      <w:b/>
      <w:sz w:val="32"/>
      <w:szCs w:val="20"/>
      <w:lang w:eastAsia="en-US"/>
    </w:rPr>
  </w:style>
  <w:style w:type="paragraph" w:styleId="BodyText">
    <w:name w:val="Body Text"/>
    <w:basedOn w:val="Normal"/>
    <w:link w:val="BodyTextChar"/>
    <w:rsid w:val="003960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6026"/>
    <w:rPr>
      <w:rFonts w:ascii="Times New Roman" w:eastAsia="Times New Roman" w:hAnsi="Times New Roman" w:cs="Times New Roman"/>
      <w:sz w:val="24"/>
      <w:lang w:val="en-US" w:eastAsia="en-US"/>
    </w:rPr>
  </w:style>
  <w:style w:type="paragraph" w:styleId="Footer">
    <w:name w:val="footer"/>
    <w:basedOn w:val="Normal"/>
    <w:link w:val="FooterChar"/>
    <w:rsid w:val="00396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026"/>
    <w:rPr>
      <w:rFonts w:ascii="Times New Roman" w:eastAsia="Times New Roman" w:hAnsi="Times New Roman" w:cs="Times New Roman"/>
      <w:sz w:val="16"/>
      <w:lang w:val="en-US" w:eastAsia="en-US"/>
    </w:rPr>
  </w:style>
  <w:style w:type="paragraph" w:styleId="List">
    <w:name w:val="List"/>
    <w:basedOn w:val="BodyText"/>
    <w:next w:val="BodyText"/>
    <w:rsid w:val="00396026"/>
    <w:pPr>
      <w:tabs>
        <w:tab w:val="left" w:pos="340"/>
      </w:tabs>
      <w:spacing w:before="60" w:after="60"/>
      <w:ind w:left="340" w:hanging="340"/>
    </w:pPr>
  </w:style>
  <w:style w:type="paragraph" w:styleId="ListBullet">
    <w:name w:val="List Bullet"/>
    <w:basedOn w:val="List"/>
    <w:rsid w:val="00396026"/>
    <w:pPr>
      <w:numPr>
        <w:numId w:val="13"/>
      </w:numPr>
      <w:tabs>
        <w:tab w:val="clear" w:pos="340"/>
      </w:tabs>
      <w:spacing w:before="40" w:after="40"/>
    </w:pPr>
  </w:style>
  <w:style w:type="character" w:customStyle="1" w:styleId="SpecialBold">
    <w:name w:val="Special Bold"/>
    <w:basedOn w:val="DefaultParagraphFont"/>
    <w:rsid w:val="00396026"/>
    <w:rPr>
      <w:b/>
      <w:spacing w:val="0"/>
    </w:rPr>
  </w:style>
  <w:style w:type="paragraph" w:styleId="ListBullet2">
    <w:name w:val="List Bullet 2"/>
    <w:basedOn w:val="List2"/>
    <w:rsid w:val="00396026"/>
    <w:pPr>
      <w:numPr>
        <w:numId w:val="14"/>
      </w:numPr>
      <w:tabs>
        <w:tab w:val="clear" w:pos="680"/>
      </w:tabs>
    </w:pPr>
  </w:style>
  <w:style w:type="paragraph" w:styleId="Header">
    <w:name w:val="header"/>
    <w:basedOn w:val="Normal"/>
    <w:link w:val="HeaderChar"/>
    <w:rsid w:val="00396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0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6026"/>
    <w:pPr>
      <w:spacing w:before="240" w:after="120"/>
      <w:outlineLvl w:val="0"/>
    </w:pPr>
    <w:rPr>
      <w:rFonts w:ascii="Times New Roman" w:hAnsi="Times New Roman"/>
      <w:b/>
      <w:sz w:val="28"/>
    </w:rPr>
  </w:style>
  <w:style w:type="paragraph" w:customStyle="1" w:styleId="AllowPageBreak">
    <w:name w:val="AllowPageBreak"/>
    <w:rsid w:val="003960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6026"/>
    <w:rPr>
      <w:b/>
      <w:i/>
      <w:u w:val="none"/>
    </w:rPr>
  </w:style>
  <w:style w:type="character" w:customStyle="1" w:styleId="Heading2Char">
    <w:name w:val="Heading 2 Char"/>
    <w:basedOn w:val="DefaultParagraphFont"/>
    <w:link w:val="Heading2"/>
    <w:rsid w:val="00396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0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60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6026"/>
    <w:rPr>
      <w:rFonts w:ascii="Courier New" w:eastAsia="Times New Roman" w:hAnsi="Courier New" w:cs="Times New Roman"/>
      <w:i/>
      <w:szCs w:val="20"/>
      <w:lang w:val="en-US" w:eastAsia="en-US"/>
    </w:rPr>
  </w:style>
  <w:style w:type="paragraph" w:customStyle="1" w:styleId="HeadingBase">
    <w:name w:val="Heading Base"/>
    <w:rsid w:val="00396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026"/>
    <w:pPr>
      <w:tabs>
        <w:tab w:val="right" w:leader="dot" w:pos="9072"/>
      </w:tabs>
      <w:ind w:left="567"/>
    </w:pPr>
    <w:rPr>
      <w:szCs w:val="22"/>
    </w:rPr>
  </w:style>
  <w:style w:type="paragraph" w:customStyle="1" w:styleId="TOCBase">
    <w:name w:val="TOC Base"/>
    <w:rsid w:val="00396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026"/>
    <w:pPr>
      <w:tabs>
        <w:tab w:val="right" w:leader="dot" w:pos="9072"/>
      </w:tabs>
      <w:spacing w:before="40" w:after="40"/>
      <w:ind w:left="284"/>
    </w:pPr>
    <w:rPr>
      <w:rFonts w:ascii="Times New Roman" w:hAnsi="Times New Roman"/>
    </w:rPr>
  </w:style>
  <w:style w:type="paragraph" w:styleId="TOC1">
    <w:name w:val="toc 1"/>
    <w:basedOn w:val="TOCBase"/>
    <w:next w:val="Normal"/>
    <w:rsid w:val="003960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6026"/>
    <w:pPr>
      <w:spacing w:before="5040"/>
      <w:jc w:val="center"/>
    </w:pPr>
    <w:rPr>
      <w:sz w:val="48"/>
      <w:szCs w:val="72"/>
      <w:lang w:val="en-US"/>
    </w:rPr>
  </w:style>
  <w:style w:type="character" w:customStyle="1" w:styleId="TitleChar">
    <w:name w:val="Title Char"/>
    <w:basedOn w:val="DefaultParagraphFont"/>
    <w:link w:val="Title"/>
    <w:rsid w:val="00396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026"/>
    <w:pPr>
      <w:tabs>
        <w:tab w:val="left" w:pos="3600"/>
        <w:tab w:val="left" w:pos="3958"/>
      </w:tabs>
    </w:pPr>
  </w:style>
  <w:style w:type="paragraph" w:customStyle="1" w:styleId="Note">
    <w:name w:val="Note"/>
    <w:basedOn w:val="BodyText"/>
    <w:rsid w:val="003960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026"/>
    <w:pPr>
      <w:framePr w:wrap="auto" w:hAnchor="text" w:y="6049"/>
    </w:pPr>
    <w:rPr>
      <w:color w:val="000000"/>
      <w:sz w:val="40"/>
    </w:rPr>
  </w:style>
  <w:style w:type="paragraph" w:customStyle="1" w:styleId="TOCTitle">
    <w:name w:val="TOCTitle"/>
    <w:basedOn w:val="Heading1"/>
    <w:rsid w:val="00396026"/>
    <w:pPr>
      <w:spacing w:after="240"/>
      <w:jc w:val="center"/>
      <w:outlineLvl w:val="9"/>
    </w:pPr>
    <w:rPr>
      <w:caps/>
    </w:rPr>
  </w:style>
  <w:style w:type="paragraph" w:customStyle="1" w:styleId="Version">
    <w:name w:val="Version"/>
    <w:rsid w:val="003960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6026"/>
    <w:pPr>
      <w:keepNext w:val="0"/>
      <w:tabs>
        <w:tab w:val="right" w:pos="4176"/>
      </w:tabs>
      <w:ind w:left="198" w:hanging="198"/>
    </w:pPr>
    <w:rPr>
      <w:rFonts w:ascii="Garamond" w:hAnsi="Garamond"/>
    </w:rPr>
  </w:style>
  <w:style w:type="paragraph" w:styleId="IndexHeading">
    <w:name w:val="index heading"/>
    <w:basedOn w:val="Normal"/>
    <w:next w:val="Index1"/>
    <w:semiHidden/>
    <w:rsid w:val="00396026"/>
    <w:pPr>
      <w:spacing w:before="120" w:after="120"/>
    </w:pPr>
    <w:rPr>
      <w:rFonts w:ascii="Arial" w:hAnsi="Arial"/>
      <w:b/>
      <w:color w:val="918585"/>
      <w:sz w:val="24"/>
    </w:rPr>
  </w:style>
  <w:style w:type="paragraph" w:customStyle="1" w:styleId="Chapter">
    <w:name w:val="Chapter"/>
    <w:basedOn w:val="Normal"/>
    <w:rsid w:val="00396026"/>
    <w:pPr>
      <w:spacing w:before="240"/>
    </w:pPr>
    <w:rPr>
      <w:rFonts w:ascii="Times New Roman" w:hAnsi="Times New Roman"/>
      <w:smallCaps/>
      <w:spacing w:val="80"/>
      <w:sz w:val="28"/>
    </w:rPr>
  </w:style>
  <w:style w:type="paragraph" w:customStyle="1" w:styleId="InChapter">
    <w:name w:val="InChapter"/>
    <w:basedOn w:val="Heading3"/>
    <w:rsid w:val="00396026"/>
    <w:pPr>
      <w:spacing w:after="240"/>
      <w:outlineLvl w:val="9"/>
    </w:pPr>
    <w:rPr>
      <w:noProof/>
    </w:rPr>
  </w:style>
  <w:style w:type="paragraph" w:styleId="Index2">
    <w:name w:val="index 2"/>
    <w:basedOn w:val="Normal"/>
    <w:next w:val="Normal"/>
    <w:semiHidden/>
    <w:rsid w:val="00396026"/>
    <w:pPr>
      <w:tabs>
        <w:tab w:val="right" w:pos="4176"/>
      </w:tabs>
      <w:ind w:left="568" w:hanging="284"/>
    </w:pPr>
    <w:rPr>
      <w:rFonts w:ascii="Garamond" w:hAnsi="Garamond"/>
    </w:rPr>
  </w:style>
  <w:style w:type="paragraph" w:customStyle="1" w:styleId="Byline">
    <w:name w:val="Byline"/>
    <w:rsid w:val="00396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026"/>
    <w:pPr>
      <w:tabs>
        <w:tab w:val="clear" w:pos="3600"/>
        <w:tab w:val="clear" w:pos="3958"/>
      </w:tabs>
      <w:jc w:val="right"/>
    </w:pPr>
  </w:style>
  <w:style w:type="character" w:styleId="Emphasis">
    <w:name w:val="Emphasis"/>
    <w:basedOn w:val="DefaultParagraphFont"/>
    <w:qFormat/>
    <w:rsid w:val="00396026"/>
    <w:rPr>
      <w:i/>
    </w:rPr>
  </w:style>
  <w:style w:type="paragraph" w:styleId="Caption">
    <w:name w:val="caption"/>
    <w:basedOn w:val="BodyText"/>
    <w:next w:val="Normal"/>
    <w:qFormat/>
    <w:rsid w:val="00396026"/>
    <w:pPr>
      <w:framePr w:w="2268" w:hSpace="181" w:vSpace="181" w:wrap="around" w:vAnchor="text" w:hAnchor="page" w:x="1135" w:y="285" w:anchorLock="1"/>
    </w:pPr>
    <w:rPr>
      <w:i/>
    </w:rPr>
  </w:style>
  <w:style w:type="paragraph" w:customStyle="1" w:styleId="MiniTOCTitle">
    <w:name w:val="MiniTOCTitle"/>
    <w:basedOn w:val="Heading4"/>
    <w:rsid w:val="00396026"/>
    <w:pPr>
      <w:spacing w:before="240"/>
      <w:outlineLvl w:val="9"/>
    </w:pPr>
    <w:rPr>
      <w:noProof/>
      <w:sz w:val="24"/>
    </w:rPr>
  </w:style>
  <w:style w:type="paragraph" w:customStyle="1" w:styleId="MiniTOCItem">
    <w:name w:val="MiniTOCItem"/>
    <w:basedOn w:val="ListBullet"/>
    <w:rsid w:val="00396026"/>
    <w:pPr>
      <w:numPr>
        <w:numId w:val="0"/>
      </w:numPr>
      <w:tabs>
        <w:tab w:val="right" w:leader="dot" w:pos="6521"/>
      </w:tabs>
      <w:spacing w:before="0" w:after="0"/>
    </w:pPr>
  </w:style>
  <w:style w:type="paragraph" w:customStyle="1" w:styleId="TOFTitle">
    <w:name w:val="TOFTitle"/>
    <w:basedOn w:val="TOCTitle"/>
    <w:rsid w:val="00396026"/>
  </w:style>
  <w:style w:type="paragraph" w:styleId="TableofFigures">
    <w:name w:val="table of figures"/>
    <w:basedOn w:val="Normal"/>
    <w:next w:val="Normal"/>
    <w:semiHidden/>
    <w:rsid w:val="00396026"/>
    <w:pPr>
      <w:tabs>
        <w:tab w:val="right" w:leader="dot" w:pos="9072"/>
      </w:tabs>
      <w:ind w:left="970" w:hanging="403"/>
    </w:pPr>
    <w:rPr>
      <w:rFonts w:ascii="Times New Roman" w:hAnsi="Times New Roman"/>
      <w:b/>
    </w:rPr>
  </w:style>
  <w:style w:type="paragraph" w:styleId="ListNumber">
    <w:name w:val="List Number"/>
    <w:basedOn w:val="List"/>
    <w:rsid w:val="00396026"/>
    <w:pPr>
      <w:numPr>
        <w:numId w:val="11"/>
      </w:numPr>
    </w:pPr>
  </w:style>
  <w:style w:type="character" w:customStyle="1" w:styleId="WingdingSymbols">
    <w:name w:val="Wingding Symbols"/>
    <w:rsid w:val="00396026"/>
    <w:rPr>
      <w:rFonts w:ascii="Wingdings" w:hAnsi="Wingdings"/>
    </w:rPr>
  </w:style>
  <w:style w:type="paragraph" w:customStyle="1" w:styleId="TableHeading">
    <w:name w:val="Table Heading"/>
    <w:basedOn w:val="HeadingBase"/>
    <w:rsid w:val="00396026"/>
    <w:pPr>
      <w:keepLines/>
      <w:pBdr>
        <w:bottom w:val="single" w:sz="6" w:space="1" w:color="918585"/>
      </w:pBdr>
      <w:spacing w:before="240"/>
    </w:pPr>
  </w:style>
  <w:style w:type="character" w:customStyle="1" w:styleId="HotSpot">
    <w:name w:val="HotSpot"/>
    <w:rsid w:val="00396026"/>
    <w:rPr>
      <w:color w:val="0033CC"/>
      <w:u w:val="none"/>
    </w:rPr>
  </w:style>
  <w:style w:type="paragraph" w:customStyle="1" w:styleId="BodyTextRight">
    <w:name w:val="Body Text Right"/>
    <w:basedOn w:val="BodyText"/>
    <w:rsid w:val="00396026"/>
    <w:pPr>
      <w:spacing w:before="0" w:after="0"/>
      <w:jc w:val="right"/>
    </w:pPr>
  </w:style>
  <w:style w:type="paragraph" w:styleId="Index3">
    <w:name w:val="index 3"/>
    <w:basedOn w:val="ListNumber2"/>
    <w:next w:val="Normal"/>
    <w:semiHidden/>
    <w:rsid w:val="00396026"/>
    <w:pPr>
      <w:numPr>
        <w:numId w:val="0"/>
      </w:numPr>
      <w:tabs>
        <w:tab w:val="right" w:leader="dot" w:pos="4176"/>
      </w:tabs>
    </w:pPr>
  </w:style>
  <w:style w:type="paragraph" w:styleId="ListNumber2">
    <w:name w:val="List Number 2"/>
    <w:basedOn w:val="List2"/>
    <w:rsid w:val="00396026"/>
    <w:pPr>
      <w:numPr>
        <w:numId w:val="10"/>
      </w:numPr>
      <w:tabs>
        <w:tab w:val="clear" w:pos="1060"/>
      </w:tabs>
    </w:pPr>
  </w:style>
  <w:style w:type="paragraph" w:customStyle="1" w:styleId="MarginNote">
    <w:name w:val="Margin Note"/>
    <w:basedOn w:val="BodyText"/>
    <w:rsid w:val="00396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0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6026"/>
    <w:rPr>
      <w:sz w:val="32"/>
    </w:rPr>
  </w:style>
  <w:style w:type="paragraph" w:customStyle="1" w:styleId="HeadingProcedure">
    <w:name w:val="Heading Procedure"/>
    <w:basedOn w:val="HeadingBase"/>
    <w:next w:val="Normal"/>
    <w:rsid w:val="00396026"/>
    <w:pPr>
      <w:tabs>
        <w:tab w:val="left" w:pos="0"/>
      </w:tabs>
      <w:spacing w:before="120" w:after="60"/>
    </w:pPr>
    <w:rPr>
      <w:i/>
      <w:color w:val="918585"/>
      <w:sz w:val="22"/>
    </w:rPr>
  </w:style>
  <w:style w:type="paragraph" w:customStyle="1" w:styleId="TableBodyText">
    <w:name w:val="Table Body Text"/>
    <w:basedOn w:val="BodyText"/>
    <w:rsid w:val="00396026"/>
    <w:pPr>
      <w:spacing w:before="60" w:after="60"/>
    </w:pPr>
  </w:style>
  <w:style w:type="paragraph" w:styleId="ListContinue">
    <w:name w:val="List Continue"/>
    <w:basedOn w:val="List"/>
    <w:rsid w:val="00396026"/>
    <w:pPr>
      <w:ind w:firstLine="0"/>
    </w:pPr>
  </w:style>
  <w:style w:type="paragraph" w:customStyle="1" w:styleId="ListNote">
    <w:name w:val="List Note"/>
    <w:basedOn w:val="List"/>
    <w:rsid w:val="00396026"/>
    <w:pPr>
      <w:pBdr>
        <w:top w:val="single" w:sz="6" w:space="2" w:color="918585"/>
        <w:bottom w:val="single" w:sz="6" w:space="2" w:color="918585"/>
      </w:pBdr>
      <w:tabs>
        <w:tab w:val="left" w:pos="1021"/>
      </w:tabs>
      <w:ind w:firstLine="0"/>
    </w:pPr>
  </w:style>
  <w:style w:type="paragraph" w:customStyle="1" w:styleId="Warning">
    <w:name w:val="Warning"/>
    <w:basedOn w:val="BodyText"/>
    <w:rsid w:val="00396026"/>
    <w:pPr>
      <w:shd w:val="clear" w:color="auto" w:fill="D9D9D9"/>
      <w:tabs>
        <w:tab w:val="left" w:pos="992"/>
      </w:tabs>
      <w:ind w:left="119" w:right="119"/>
    </w:pPr>
    <w:rPr>
      <w:sz w:val="20"/>
    </w:rPr>
  </w:style>
  <w:style w:type="paragraph" w:customStyle="1" w:styleId="MarginIcons">
    <w:name w:val="Margin Icons"/>
    <w:basedOn w:val="BodyText"/>
    <w:rsid w:val="00396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026"/>
    <w:rPr>
      <w:rFonts w:ascii="Courier New" w:hAnsi="Courier New"/>
    </w:rPr>
  </w:style>
  <w:style w:type="paragraph" w:customStyle="1" w:styleId="NoteBullet">
    <w:name w:val="Note Bullet"/>
    <w:basedOn w:val="Note"/>
    <w:rsid w:val="00396026"/>
    <w:pPr>
      <w:tabs>
        <w:tab w:val="clear" w:pos="680"/>
      </w:tabs>
      <w:spacing w:before="60" w:after="60"/>
    </w:pPr>
  </w:style>
  <w:style w:type="paragraph" w:customStyle="1" w:styleId="SubHeading2">
    <w:name w:val="SubHeading2"/>
    <w:basedOn w:val="HeadingBase"/>
    <w:rsid w:val="00396026"/>
    <w:pPr>
      <w:spacing w:before="240" w:after="60"/>
    </w:pPr>
    <w:rPr>
      <w:sz w:val="20"/>
    </w:rPr>
  </w:style>
  <w:style w:type="paragraph" w:customStyle="1" w:styleId="SubHeading1">
    <w:name w:val="SubHeading1"/>
    <w:basedOn w:val="HeadingBase"/>
    <w:rsid w:val="00396026"/>
    <w:pPr>
      <w:spacing w:before="240" w:after="60"/>
    </w:pPr>
    <w:rPr>
      <w:color w:val="918585"/>
      <w:sz w:val="22"/>
    </w:rPr>
  </w:style>
  <w:style w:type="paragraph" w:customStyle="1" w:styleId="SideHeading">
    <w:name w:val="Side Heading"/>
    <w:basedOn w:val="HeadingBase"/>
    <w:rsid w:val="00396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026"/>
    <w:pPr>
      <w:numPr>
        <w:numId w:val="12"/>
      </w:numPr>
    </w:pPr>
  </w:style>
  <w:style w:type="paragraph" w:styleId="PlainText">
    <w:name w:val="Plain Text"/>
    <w:basedOn w:val="Normal"/>
    <w:link w:val="PlainTextChar"/>
    <w:rsid w:val="00396026"/>
    <w:rPr>
      <w:sz w:val="20"/>
    </w:rPr>
  </w:style>
  <w:style w:type="character" w:customStyle="1" w:styleId="PlainTextChar">
    <w:name w:val="Plain Text Char"/>
    <w:basedOn w:val="DefaultParagraphFont"/>
    <w:link w:val="PlainText"/>
    <w:rsid w:val="003960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6026"/>
    <w:rPr>
      <w:b/>
      <w:smallCaps/>
    </w:rPr>
  </w:style>
  <w:style w:type="paragraph" w:customStyle="1" w:styleId="TableListNumber">
    <w:name w:val="Table List Number"/>
    <w:basedOn w:val="ListNumber"/>
    <w:rsid w:val="00396026"/>
    <w:pPr>
      <w:numPr>
        <w:numId w:val="0"/>
      </w:numPr>
    </w:pPr>
  </w:style>
  <w:style w:type="paragraph" w:styleId="TOC4">
    <w:name w:val="toc 4"/>
    <w:basedOn w:val="TOCBase"/>
    <w:next w:val="Normal"/>
    <w:semiHidden/>
    <w:rsid w:val="00396026"/>
    <w:pPr>
      <w:tabs>
        <w:tab w:val="right" w:leader="dot" w:pos="9071"/>
      </w:tabs>
      <w:ind w:left="1701"/>
    </w:pPr>
  </w:style>
  <w:style w:type="paragraph" w:customStyle="1" w:styleId="ListAlpha">
    <w:name w:val="List Alpha"/>
    <w:basedOn w:val="List"/>
    <w:rsid w:val="00396026"/>
    <w:pPr>
      <w:numPr>
        <w:numId w:val="9"/>
      </w:numPr>
    </w:pPr>
  </w:style>
  <w:style w:type="paragraph" w:customStyle="1" w:styleId="ListAlpha2">
    <w:name w:val="List Alpha 2"/>
    <w:basedOn w:val="List2"/>
    <w:rsid w:val="00396026"/>
    <w:pPr>
      <w:numPr>
        <w:numId w:val="8"/>
      </w:numPr>
    </w:pPr>
  </w:style>
  <w:style w:type="paragraph" w:styleId="List2">
    <w:name w:val="List 2"/>
    <w:basedOn w:val="BodyText"/>
    <w:rsid w:val="00396026"/>
    <w:pPr>
      <w:tabs>
        <w:tab w:val="left" w:pos="680"/>
      </w:tabs>
      <w:spacing w:before="60" w:after="60"/>
      <w:ind w:left="680" w:hanging="340"/>
    </w:pPr>
  </w:style>
  <w:style w:type="paragraph" w:styleId="List3">
    <w:name w:val="List 3"/>
    <w:basedOn w:val="BodyText"/>
    <w:rsid w:val="00396026"/>
    <w:pPr>
      <w:tabs>
        <w:tab w:val="left" w:pos="1021"/>
      </w:tabs>
      <w:spacing w:before="60" w:after="60"/>
      <w:ind w:left="1020" w:hanging="340"/>
    </w:pPr>
  </w:style>
  <w:style w:type="paragraph" w:styleId="List4">
    <w:name w:val="List 4"/>
    <w:basedOn w:val="BodyText"/>
    <w:rsid w:val="00396026"/>
    <w:pPr>
      <w:tabs>
        <w:tab w:val="left" w:pos="1361"/>
      </w:tabs>
      <w:spacing w:before="60" w:after="60"/>
      <w:ind w:left="1361" w:hanging="340"/>
    </w:pPr>
  </w:style>
  <w:style w:type="paragraph" w:styleId="List5">
    <w:name w:val="List 5"/>
    <w:basedOn w:val="BodyText"/>
    <w:rsid w:val="00396026"/>
    <w:pPr>
      <w:tabs>
        <w:tab w:val="left" w:pos="1701"/>
      </w:tabs>
      <w:spacing w:before="60" w:after="60"/>
      <w:ind w:left="1701" w:hanging="340"/>
    </w:pPr>
  </w:style>
  <w:style w:type="paragraph" w:styleId="ListBullet3">
    <w:name w:val="List Bullet 3"/>
    <w:basedOn w:val="List3"/>
    <w:rsid w:val="00396026"/>
    <w:pPr>
      <w:numPr>
        <w:numId w:val="15"/>
      </w:numPr>
      <w:tabs>
        <w:tab w:val="clear" w:pos="1021"/>
      </w:tabs>
      <w:ind w:left="1037" w:hanging="357"/>
    </w:pPr>
  </w:style>
  <w:style w:type="paragraph" w:styleId="ListBullet4">
    <w:name w:val="List Bullet 4"/>
    <w:basedOn w:val="List4"/>
    <w:rsid w:val="00396026"/>
    <w:pPr>
      <w:numPr>
        <w:numId w:val="3"/>
      </w:numPr>
    </w:pPr>
  </w:style>
  <w:style w:type="paragraph" w:styleId="ListBullet5">
    <w:name w:val="List Bullet 5"/>
    <w:basedOn w:val="List5"/>
    <w:rsid w:val="00396026"/>
    <w:pPr>
      <w:numPr>
        <w:numId w:val="4"/>
      </w:numPr>
    </w:pPr>
  </w:style>
  <w:style w:type="paragraph" w:styleId="ListContinue2">
    <w:name w:val="List Continue 2"/>
    <w:basedOn w:val="List2"/>
    <w:rsid w:val="00396026"/>
    <w:pPr>
      <w:ind w:firstLine="0"/>
    </w:pPr>
  </w:style>
  <w:style w:type="paragraph" w:styleId="ListContinue3">
    <w:name w:val="List Continue 3"/>
    <w:basedOn w:val="List3"/>
    <w:rsid w:val="00396026"/>
    <w:pPr>
      <w:ind w:left="1021" w:firstLine="0"/>
    </w:pPr>
  </w:style>
  <w:style w:type="paragraph" w:styleId="ListContinue4">
    <w:name w:val="List Continue 4"/>
    <w:basedOn w:val="List4"/>
    <w:rsid w:val="00396026"/>
    <w:pPr>
      <w:ind w:firstLine="0"/>
    </w:pPr>
  </w:style>
  <w:style w:type="paragraph" w:styleId="ListContinue5">
    <w:name w:val="List Continue 5"/>
    <w:basedOn w:val="List5"/>
    <w:rsid w:val="00396026"/>
    <w:pPr>
      <w:ind w:firstLine="0"/>
    </w:pPr>
  </w:style>
  <w:style w:type="paragraph" w:styleId="ListNumber3">
    <w:name w:val="List Number 3"/>
    <w:basedOn w:val="List3"/>
    <w:rsid w:val="00396026"/>
    <w:pPr>
      <w:numPr>
        <w:numId w:val="5"/>
      </w:numPr>
    </w:pPr>
  </w:style>
  <w:style w:type="paragraph" w:styleId="ListNumber4">
    <w:name w:val="List Number 4"/>
    <w:basedOn w:val="List4"/>
    <w:rsid w:val="00396026"/>
    <w:pPr>
      <w:numPr>
        <w:numId w:val="6"/>
      </w:numPr>
    </w:pPr>
  </w:style>
  <w:style w:type="paragraph" w:styleId="ListNumber5">
    <w:name w:val="List Number 5"/>
    <w:basedOn w:val="List5"/>
    <w:rsid w:val="00396026"/>
    <w:pPr>
      <w:numPr>
        <w:numId w:val="7"/>
      </w:numPr>
    </w:pPr>
  </w:style>
  <w:style w:type="paragraph" w:styleId="BlockText">
    <w:name w:val="Block Text"/>
    <w:basedOn w:val="Normal"/>
    <w:rsid w:val="00396026"/>
    <w:pPr>
      <w:spacing w:after="120"/>
      <w:ind w:left="1440" w:right="1440"/>
    </w:pPr>
  </w:style>
  <w:style w:type="character" w:customStyle="1" w:styleId="Subscript">
    <w:name w:val="Subscript"/>
    <w:basedOn w:val="DefaultParagraphFont"/>
    <w:rsid w:val="00396026"/>
    <w:rPr>
      <w:sz w:val="16"/>
      <w:vertAlign w:val="subscript"/>
    </w:rPr>
  </w:style>
  <w:style w:type="character" w:customStyle="1" w:styleId="Superscript">
    <w:name w:val="Superscript"/>
    <w:basedOn w:val="DefaultParagraphFont"/>
    <w:rsid w:val="00396026"/>
    <w:rPr>
      <w:sz w:val="16"/>
      <w:vertAlign w:val="superscript"/>
    </w:rPr>
  </w:style>
  <w:style w:type="character" w:customStyle="1" w:styleId="Symbols">
    <w:name w:val="Symbols"/>
    <w:basedOn w:val="DefaultParagraphFont"/>
    <w:rsid w:val="00396026"/>
    <w:rPr>
      <w:rFonts w:ascii="Symbol" w:hAnsi="Symbol"/>
    </w:rPr>
  </w:style>
  <w:style w:type="character" w:customStyle="1" w:styleId="MenuOptions">
    <w:name w:val="Menu Options"/>
    <w:basedOn w:val="DefaultParagraphFont"/>
    <w:rsid w:val="00396026"/>
    <w:rPr>
      <w:rFonts w:ascii="Arial Narrow" w:hAnsi="Arial Narrow"/>
      <w:smallCaps/>
    </w:rPr>
  </w:style>
  <w:style w:type="character" w:customStyle="1" w:styleId="Buttons">
    <w:name w:val="Buttons"/>
    <w:basedOn w:val="DefaultParagraphFont"/>
    <w:rsid w:val="00396026"/>
    <w:rPr>
      <w:b/>
    </w:rPr>
  </w:style>
  <w:style w:type="character" w:customStyle="1" w:styleId="Underlined">
    <w:name w:val="Underlined"/>
    <w:basedOn w:val="DefaultParagraphFont"/>
    <w:rsid w:val="00396026"/>
    <w:rPr>
      <w:u w:val="single"/>
    </w:rPr>
  </w:style>
  <w:style w:type="paragraph" w:customStyle="1" w:styleId="TableBodyTextRight">
    <w:name w:val="Table Body Text Right"/>
    <w:basedOn w:val="TableBodyText"/>
    <w:rsid w:val="00396026"/>
    <w:pPr>
      <w:widowControl w:val="0"/>
      <w:autoSpaceDE w:val="0"/>
      <w:autoSpaceDN w:val="0"/>
      <w:adjustRightInd w:val="0"/>
      <w:jc w:val="right"/>
    </w:pPr>
    <w:rPr>
      <w:rFonts w:cs="Arial"/>
      <w:szCs w:val="18"/>
    </w:rPr>
  </w:style>
  <w:style w:type="paragraph" w:customStyle="1" w:styleId="CopyrightText">
    <w:name w:val="Copyright Text"/>
    <w:basedOn w:val="BodyText"/>
    <w:rsid w:val="00396026"/>
    <w:rPr>
      <w:sz w:val="18"/>
    </w:rPr>
  </w:style>
  <w:style w:type="paragraph" w:customStyle="1" w:styleId="BodySmallRight">
    <w:name w:val="Body Small Right"/>
    <w:basedOn w:val="BodyTextRight"/>
    <w:rsid w:val="00396026"/>
    <w:rPr>
      <w:sz w:val="18"/>
      <w:szCs w:val="18"/>
    </w:rPr>
  </w:style>
  <w:style w:type="paragraph" w:customStyle="1" w:styleId="MarginEdition">
    <w:name w:val="Margin Edition"/>
    <w:basedOn w:val="MarginNote"/>
    <w:rsid w:val="00396026"/>
    <w:pPr>
      <w:spacing w:before="0" w:after="0"/>
    </w:pPr>
    <w:rPr>
      <w:rFonts w:ascii="Times New Roman" w:hAnsi="Times New Roman"/>
      <w:color w:val="999999"/>
    </w:rPr>
  </w:style>
  <w:style w:type="paragraph" w:customStyle="1" w:styleId="Spacer">
    <w:name w:val="Spacer"/>
    <w:basedOn w:val="Normal"/>
    <w:rsid w:val="00396026"/>
    <w:rPr>
      <w:sz w:val="2"/>
      <w:szCs w:val="2"/>
    </w:rPr>
  </w:style>
  <w:style w:type="character" w:customStyle="1" w:styleId="Small">
    <w:name w:val="Small"/>
    <w:basedOn w:val="DefaultParagraphFont"/>
    <w:rsid w:val="00396026"/>
    <w:rPr>
      <w:sz w:val="16"/>
    </w:rPr>
  </w:style>
  <w:style w:type="paragraph" w:customStyle="1" w:styleId="WideTable">
    <w:name w:val="Wide Table"/>
    <w:basedOn w:val="Normal"/>
    <w:rsid w:val="00396026"/>
    <w:pPr>
      <w:ind w:left="-1418"/>
    </w:pPr>
    <w:rPr>
      <w:sz w:val="2"/>
      <w:szCs w:val="2"/>
    </w:rPr>
  </w:style>
  <w:style w:type="character" w:styleId="PageNumber">
    <w:name w:val="page number"/>
    <w:basedOn w:val="DefaultParagraphFont"/>
    <w:rsid w:val="00396026"/>
  </w:style>
  <w:style w:type="paragraph" w:styleId="Quote">
    <w:name w:val="Quote"/>
    <w:basedOn w:val="Heading1"/>
    <w:link w:val="QuoteChar"/>
    <w:qFormat/>
    <w:rsid w:val="00396026"/>
    <w:rPr>
      <w:b w:val="0"/>
      <w:sz w:val="72"/>
      <w:szCs w:val="72"/>
      <w:lang w:val="en-NZ"/>
    </w:rPr>
  </w:style>
  <w:style w:type="character" w:customStyle="1" w:styleId="QuoteChar">
    <w:name w:val="Quote Char"/>
    <w:basedOn w:val="DefaultParagraphFont"/>
    <w:link w:val="Quote"/>
    <w:rsid w:val="00396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026"/>
    <w:pPr>
      <w:pageBreakBefore/>
    </w:pPr>
  </w:style>
  <w:style w:type="paragraph" w:customStyle="1" w:styleId="Border">
    <w:name w:val="Border"/>
    <w:basedOn w:val="Normal"/>
    <w:qFormat/>
    <w:rsid w:val="00396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026"/>
    <w:rPr>
      <w:b/>
      <w:bCs/>
      <w:i/>
      <w:iCs/>
      <w:color w:val="auto"/>
    </w:rPr>
  </w:style>
  <w:style w:type="paragraph" w:styleId="IntenseQuote">
    <w:name w:val="Intense Quote"/>
    <w:basedOn w:val="Normal"/>
    <w:next w:val="Normal"/>
    <w:link w:val="IntenseQuoteChar"/>
    <w:uiPriority w:val="30"/>
    <w:qFormat/>
    <w:rsid w:val="00396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0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6026"/>
    <w:rPr>
      <w:smallCaps/>
      <w:color w:val="auto"/>
      <w:u w:val="single"/>
    </w:rPr>
  </w:style>
  <w:style w:type="character" w:styleId="IntenseReference">
    <w:name w:val="Intense Reference"/>
    <w:basedOn w:val="DefaultParagraphFont"/>
    <w:uiPriority w:val="32"/>
    <w:qFormat/>
    <w:rsid w:val="00396026"/>
    <w:rPr>
      <w:b/>
      <w:bCs/>
      <w:smallCaps/>
      <w:color w:val="auto"/>
      <w:spacing w:val="5"/>
      <w:u w:val="single"/>
    </w:rPr>
  </w:style>
  <w:style w:type="paragraph" w:customStyle="1" w:styleId="2ColumnHeading">
    <w:name w:val="2Column Heading"/>
    <w:basedOn w:val="BodyText"/>
    <w:qFormat/>
    <w:rsid w:val="00396026"/>
    <w:pPr>
      <w:spacing w:after="60"/>
      <w:ind w:left="-2268"/>
    </w:pPr>
    <w:rPr>
      <w:b/>
    </w:rPr>
  </w:style>
  <w:style w:type="paragraph" w:customStyle="1" w:styleId="Heading1TOC">
    <w:name w:val="Heading1 TOC"/>
    <w:basedOn w:val="Normal"/>
    <w:qFormat/>
    <w:rsid w:val="00396026"/>
    <w:pPr>
      <w:spacing w:before="240" w:after="120"/>
    </w:pPr>
    <w:rPr>
      <w:rFonts w:ascii="Times New Roman" w:hAnsi="Times New Roman"/>
      <w:b/>
      <w:sz w:val="32"/>
    </w:rPr>
  </w:style>
  <w:style w:type="paragraph" w:customStyle="1" w:styleId="Heading2TOC">
    <w:name w:val="Heading2 TOC"/>
    <w:basedOn w:val="Normal"/>
    <w:qFormat/>
    <w:rsid w:val="00396026"/>
    <w:pPr>
      <w:spacing w:before="240" w:after="60"/>
    </w:pPr>
    <w:rPr>
      <w:rFonts w:ascii="Times New Roman" w:hAnsi="Times New Roman"/>
      <w:b/>
      <w:sz w:val="28"/>
    </w:rPr>
  </w:style>
  <w:style w:type="character" w:customStyle="1" w:styleId="Underline">
    <w:name w:val="Underline"/>
    <w:basedOn w:val="DefaultParagraphFont"/>
    <w:qFormat/>
    <w:rsid w:val="00396026"/>
    <w:rPr>
      <w:u w:val="single"/>
    </w:rPr>
  </w:style>
  <w:style w:type="paragraph" w:styleId="BalloonText">
    <w:name w:val="Balloon Text"/>
    <w:basedOn w:val="Normal"/>
    <w:link w:val="BalloonTextChar"/>
    <w:rsid w:val="00396026"/>
    <w:rPr>
      <w:rFonts w:ascii="Tahoma" w:hAnsi="Tahoma" w:cs="Tahoma"/>
      <w:sz w:val="16"/>
      <w:szCs w:val="16"/>
    </w:rPr>
  </w:style>
  <w:style w:type="character" w:customStyle="1" w:styleId="BalloonTextChar">
    <w:name w:val="Balloon Text Char"/>
    <w:basedOn w:val="DefaultParagraphFont"/>
    <w:link w:val="BalloonText"/>
    <w:rsid w:val="003960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60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60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1119</Words>
  <Characters>7188</Characters>
  <Application>Microsoft Office Word</Application>
  <DocSecurity>0</DocSecurity>
  <Lines>243</Lines>
  <Paragraphs>151</Paragraphs>
  <ScaleCrop>false</ScaleCrop>
  <Company>Author-it Software Corporation Ltd.</Company>
  <LinksUpToDate>false</LinksUpToDate>
  <CharactersWithSpaces>8250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NWP208A Perform basic wastewater tests</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2012-05-27T09:22:00Z</dcterms:created>
  <dcterms:modified xsi:type="dcterms:W3CDTF">2012-05-27T09:22:00Z</dcterms:modified>
</cp:coreProperties>
</file>