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1EF0" w:rsidP="000E1EF0">
      <w:pPr>
        <w:pStyle w:val="Title"/>
      </w:pPr>
      <w:r>
        <w:fldChar w:fldCharType="begin"/>
      </w:r>
      <w:r>
        <w:instrText xml:space="preserve"> TITLE   \* MERGEFORMAT </w:instrText>
      </w:r>
      <w:r>
        <w:fldChar w:fldCharType="separate"/>
      </w:r>
      <w:r>
        <w:t>NWP203B Plan and organise personal work activities</w:t>
      </w:r>
      <w:r>
        <w:fldChar w:fldCharType="end"/>
      </w:r>
    </w:p>
    <w:p w:rsidR="000E1EF0" w:rsidP="000E1EF0">
      <w:pPr>
        <w:pStyle w:val="Version"/>
        <w:sectPr w:rsidSect="006B61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B61A9" w:rsidP="006B61A9">
      <w:pPr>
        <w:pStyle w:val="SuperHeading"/>
      </w:pPr>
      <w:r w:rsidRPr="006B61A9">
        <w:t>NWP203B Plan and organise personal work activities</w:t>
      </w:r>
    </w:p>
    <w:p w:rsidR="00000000" w:rsidRPr="006B61A9" w:rsidP="006B61A9">
      <w:pPr>
        <w:pStyle w:val="SuperHeading"/>
      </w:pPr>
    </w:p>
    <w:p w:rsidR="00000000" w:rsidRPr="006B61A9" w:rsidP="006B61A9">
      <w:pPr>
        <w:pStyle w:val="Heading1"/>
      </w:pPr>
      <w:bookmarkStart w:id="1" w:name="O_403724"/>
      <w:bookmarkEnd w:id="1"/>
      <w:r w:rsidRPr="006B61A9">
        <w:t>Modification History</w:t>
      </w:r>
    </w:p>
    <w:p w:rsidR="00000000" w:rsidRPr="006B61A9" w:rsidP="006B61A9">
      <w:pPr>
        <w:pStyle w:val="BodyText"/>
      </w:pPr>
      <w:r w:rsidRPr="006B61A9">
        <w:t>NWP203B Release 2:</w:t>
      </w:r>
      <w:r w:rsidRPr="006B61A9">
        <w:tab/>
        <w:t>Layout adjusted. No changes to content.</w:t>
      </w:r>
    </w:p>
    <w:p w:rsidR="00000000" w:rsidRPr="006B61A9" w:rsidP="006B61A9">
      <w:pPr>
        <w:pStyle w:val="BodyText"/>
      </w:pPr>
      <w:r w:rsidRPr="006B61A9">
        <w:t>NWP203B Release 1:</w:t>
      </w:r>
      <w:r w:rsidRPr="006B61A9">
        <w:tab/>
        <w:t>Primary release.</w:t>
      </w:r>
    </w:p>
    <w:p w:rsidR="00000000" w:rsidRPr="006B61A9" w:rsidP="006B61A9">
      <w:pPr>
        <w:pStyle w:val="AllowPageBreak"/>
      </w:pPr>
    </w:p>
    <w:p w:rsidR="00000000" w:rsidRPr="006B61A9" w:rsidP="006B61A9">
      <w:pPr>
        <w:pStyle w:val="Heading1"/>
      </w:pPr>
      <w:bookmarkStart w:id="2" w:name="O_403720"/>
      <w:bookmarkEnd w:id="2"/>
      <w:r w:rsidRPr="006B61A9">
        <w:t>Unit Descriptor</w:t>
      </w:r>
    </w:p>
    <w:p w:rsidR="00000000" w:rsidRPr="006B61A9" w:rsidP="006B61A9">
      <w:pPr>
        <w:pStyle w:val="BodyText"/>
      </w:pPr>
      <w:r w:rsidRPr="006B61A9">
        <w:t>This unit of competency describes the outcomes required to plan and organise personal work activiti</w:t>
      </w:r>
      <w:r w:rsidRPr="006B61A9">
        <w:t>es to meet specified outcomes, including identifying and using resources and equipment and applying customer service policies.</w:t>
      </w:r>
    </w:p>
    <w:p w:rsidR="00000000" w:rsidRPr="006B61A9" w:rsidP="006B61A9">
      <w:pPr>
        <w:pStyle w:val="AllowPageBreak"/>
      </w:pPr>
    </w:p>
    <w:p w:rsidR="00000000" w:rsidRPr="006B61A9" w:rsidP="006B61A9">
      <w:pPr>
        <w:pStyle w:val="Heading1"/>
      </w:pPr>
      <w:bookmarkStart w:id="3" w:name="O_403732"/>
      <w:bookmarkEnd w:id="3"/>
      <w:r w:rsidRPr="006B61A9">
        <w:t>Application of the Unit</w:t>
      </w:r>
    </w:p>
    <w:p w:rsidR="00000000" w:rsidRPr="006B61A9" w:rsidP="006B61A9">
      <w:pPr>
        <w:pStyle w:val="BodyText"/>
      </w:pPr>
      <w:r w:rsidRPr="006B61A9">
        <w:t>This unit supports the attainment of skills and knowledge required for field and operati</w:t>
      </w:r>
      <w:r w:rsidRPr="006B61A9">
        <w:t>onal staff who work under supervision but who are required to exercise responsibility for their own effective work performance.</w:t>
      </w:r>
    </w:p>
    <w:p w:rsidR="00000000" w:rsidRPr="006B61A9" w:rsidP="006B61A9">
      <w:pPr>
        <w:pStyle w:val="AllowPageBreak"/>
      </w:pPr>
    </w:p>
    <w:p w:rsidR="00000000" w:rsidRPr="006B61A9" w:rsidP="006B61A9">
      <w:pPr>
        <w:pStyle w:val="Heading1"/>
      </w:pPr>
      <w:bookmarkStart w:id="4" w:name="O_403725"/>
      <w:bookmarkEnd w:id="4"/>
      <w:r w:rsidRPr="006B61A9">
        <w:t>Licensing/Regulatory Information</w:t>
      </w:r>
    </w:p>
    <w:p w:rsidR="00000000" w:rsidRPr="006B61A9" w:rsidP="006B61A9">
      <w:pPr>
        <w:pStyle w:val="BodyText"/>
      </w:pPr>
      <w:r w:rsidRPr="006B61A9">
        <w:t>Not applicable.</w:t>
      </w:r>
    </w:p>
    <w:p w:rsidR="00000000" w:rsidRPr="006B61A9" w:rsidP="006B61A9">
      <w:pPr>
        <w:pStyle w:val="AllowPageBreak"/>
      </w:pPr>
    </w:p>
    <w:p w:rsidR="00000000" w:rsidRPr="006B61A9" w:rsidP="006B61A9">
      <w:pPr>
        <w:pStyle w:val="Heading1"/>
      </w:pPr>
      <w:bookmarkStart w:id="5" w:name="O_403723"/>
      <w:bookmarkEnd w:id="5"/>
      <w:r w:rsidRPr="006B61A9">
        <w:t>Pre-Requisites</w:t>
      </w:r>
    </w:p>
    <w:p w:rsidR="00000000" w:rsidRPr="006B61A9" w:rsidP="006B61A9">
      <w:pPr>
        <w:pStyle w:val="BodyText"/>
      </w:pPr>
      <w:r w:rsidRPr="006B61A9">
        <w:t>Not applicable.</w:t>
      </w:r>
    </w:p>
    <w:p w:rsidR="00000000" w:rsidRPr="006B61A9" w:rsidP="006B61A9">
      <w:pPr>
        <w:pStyle w:val="AllowPageBreak"/>
      </w:pPr>
    </w:p>
    <w:p w:rsidR="00000000" w:rsidRPr="006B61A9" w:rsidP="006B61A9">
      <w:pPr>
        <w:pStyle w:val="Heading1"/>
      </w:pPr>
      <w:bookmarkStart w:id="6" w:name="O_403728"/>
      <w:bookmarkEnd w:id="6"/>
      <w:r w:rsidRPr="006B61A9">
        <w:t>Employability Skills Information</w:t>
      </w:r>
    </w:p>
    <w:p w:rsidR="00000000" w:rsidRPr="006B61A9" w:rsidP="006B61A9">
      <w:pPr>
        <w:pStyle w:val="BodyText"/>
      </w:pPr>
      <w:r w:rsidRPr="006B61A9">
        <w:t>This unit of competency contains employability skills.</w:t>
      </w:r>
    </w:p>
    <w:p w:rsidR="00000000" w:rsidRPr="006B61A9" w:rsidP="006B61A9">
      <w:pPr>
        <w:pStyle w:val="AllowPageBreak"/>
      </w:pPr>
    </w:p>
    <w:p w:rsidR="00000000" w:rsidRPr="006B61A9" w:rsidP="006B61A9">
      <w:pPr>
        <w:pStyle w:val="Heading1"/>
      </w:pPr>
      <w:bookmarkStart w:id="7" w:name="O_403729"/>
      <w:bookmarkEnd w:id="7"/>
      <w:r w:rsidRPr="006B61A9">
        <w:t>Elements and Performance Criteria Pre-Content</w:t>
      </w:r>
    </w:p>
    <w:tbl>
      <w:tblPr>
        <w:tblW w:w="9221" w:type="dxa"/>
        <w:tblLayout w:type="fixed"/>
        <w:tblCellMar>
          <w:left w:w="62" w:type="dxa"/>
          <w:right w:w="62" w:type="dxa"/>
        </w:tblCellMar>
        <w:tblLook w:val="0000"/>
      </w:tblPr>
      <w:tblGrid>
        <w:gridCol w:w="2268"/>
        <w:gridCol w:w="6953"/>
      </w:tblGrid>
      <w:tr w:rsidTr="000E1EF0">
        <w:tblPrEx>
          <w:tblW w:w="9221"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B61A9">
            <w:pPr>
              <w:pStyle w:val="BodyText"/>
              <w:rPr>
                <w:lang w:val="en-NZ"/>
              </w:rPr>
            </w:pPr>
            <w:r w:rsidRPr="006B61A9">
              <w:t>Elements describe the essential outcomes of a unit of competency.</w:t>
            </w:r>
          </w:p>
        </w:tc>
        <w:tc>
          <w:tcPr>
            <w:tcW w:w="6953" w:type="dxa"/>
            <w:tcBorders>
              <w:top w:val="nil"/>
              <w:left w:val="nil"/>
              <w:bottom w:val="nil"/>
              <w:right w:val="nil"/>
            </w:tcBorders>
            <w:tcMar>
              <w:top w:w="0" w:type="dxa"/>
              <w:left w:w="62" w:type="dxa"/>
              <w:bottom w:w="0" w:type="dxa"/>
              <w:right w:w="62" w:type="dxa"/>
            </w:tcMar>
          </w:tcPr>
          <w:p w:rsidR="00000000" w:rsidRPr="006B61A9" w:rsidP="006B61A9">
            <w:pPr>
              <w:pStyle w:val="BodyText"/>
            </w:pPr>
            <w:r w:rsidRPr="006B61A9">
              <w:t>Performance criteria describe the re</w:t>
            </w:r>
            <w:r w:rsidRPr="006B61A9">
              <w:t xml:space="preserve">quired performance needed to demonstrate achievement of the element. Where </w:t>
            </w:r>
            <w:r w:rsidRPr="006B61A9">
              <w:rPr>
                <w:rStyle w:val="BoldandItalics"/>
              </w:rPr>
              <w:t>bold italicised</w:t>
            </w:r>
            <w:r w:rsidRPr="006B61A9">
              <w:t xml:space="preserve"> text is used, further information is detailed in the range statement. Assessment of performance is to be consistent with the evidence guide.</w:t>
            </w:r>
          </w:p>
        </w:tc>
      </w:tr>
    </w:tbl>
    <w:p w:rsidR="00000000" w:rsidRPr="006B61A9" w:rsidP="006B61A9">
      <w:pPr>
        <w:pStyle w:val="BodyText"/>
      </w:pPr>
    </w:p>
    <w:p w:rsidR="00000000" w:rsidRPr="006B61A9" w:rsidP="006B61A9">
      <w:pPr>
        <w:pStyle w:val="AllowPageBreak"/>
      </w:pPr>
    </w:p>
    <w:p w:rsidR="00000000" w:rsidRPr="006B61A9" w:rsidP="006B61A9">
      <w:pPr>
        <w:pStyle w:val="Heading1"/>
      </w:pPr>
      <w:bookmarkStart w:id="8" w:name="O_403730"/>
      <w:bookmarkEnd w:id="8"/>
      <w:r w:rsidRPr="006B61A9">
        <w:t>Elements and Performance Criteria</w:t>
      </w:r>
    </w:p>
    <w:tbl>
      <w:tblPr>
        <w:tblW w:w="9221" w:type="dxa"/>
        <w:tblLayout w:type="fixed"/>
        <w:tblCellMar>
          <w:left w:w="62" w:type="dxa"/>
          <w:right w:w="62" w:type="dxa"/>
        </w:tblCellMar>
        <w:tblLook w:val="0000"/>
      </w:tblPr>
      <w:tblGrid>
        <w:gridCol w:w="2268"/>
        <w:gridCol w:w="6953"/>
      </w:tblGrid>
      <w:tr w:rsidTr="000E1EF0">
        <w:tblPrEx>
          <w:tblW w:w="9221" w:type="dxa"/>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6B61A9" w:rsidP="006B61A9">
            <w:pPr>
              <w:pStyle w:val="BodyText"/>
            </w:pPr>
            <w:r w:rsidRPr="006B61A9">
              <w:rPr>
                <w:rStyle w:val="SpecialBold"/>
              </w:rPr>
              <w:t>ELEMENT</w:t>
            </w:r>
          </w:p>
        </w:tc>
        <w:tc>
          <w:tcPr>
            <w:tcW w:w="6953" w:type="dxa"/>
            <w:tcBorders>
              <w:top w:val="nil"/>
              <w:left w:val="nil"/>
              <w:bottom w:val="nil"/>
              <w:right w:val="nil"/>
            </w:tcBorders>
            <w:tcMar>
              <w:top w:w="0" w:type="dxa"/>
              <w:left w:w="62" w:type="dxa"/>
              <w:bottom w:w="0" w:type="dxa"/>
              <w:right w:w="62" w:type="dxa"/>
            </w:tcMar>
          </w:tcPr>
          <w:p w:rsidR="00000000" w:rsidP="006B61A9">
            <w:pPr>
              <w:pStyle w:val="BodyText"/>
              <w:rPr>
                <w:lang w:val="en-NZ"/>
              </w:rPr>
            </w:pPr>
            <w:r w:rsidRPr="006B61A9">
              <w:rPr>
                <w:rStyle w:val="SpecialBold"/>
              </w:rPr>
              <w:t>PERFORMANCE CRITERIA</w:t>
            </w:r>
          </w:p>
        </w:tc>
      </w:tr>
      <w:tr w:rsidTr="000E1EF0">
        <w:tblPrEx>
          <w:tblW w:w="9221"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B61A9">
            <w:pPr>
              <w:pStyle w:val="List"/>
              <w:rPr>
                <w:lang w:val="en-NZ"/>
              </w:rPr>
            </w:pPr>
            <w:r w:rsidRPr="006B61A9">
              <w:rPr>
                <w:rStyle w:val="SpecialBold"/>
              </w:rPr>
              <w:t>1</w:t>
            </w:r>
            <w:r w:rsidRPr="006B61A9">
              <w:tab/>
            </w:r>
            <w:r w:rsidRPr="006B61A9">
              <w:rPr>
                <w:rStyle w:val="SpecialBold"/>
              </w:rPr>
              <w:t>Plan and conduct assigned work activities</w:t>
            </w:r>
            <w:r w:rsidRPr="006B61A9">
              <w:t>.</w:t>
            </w:r>
          </w:p>
        </w:tc>
        <w:tc>
          <w:tcPr>
            <w:tcW w:w="6953" w:type="dxa"/>
            <w:tcBorders>
              <w:top w:val="nil"/>
              <w:left w:val="nil"/>
              <w:bottom w:val="nil"/>
              <w:right w:val="nil"/>
            </w:tcBorders>
            <w:tcMar>
              <w:top w:w="0" w:type="dxa"/>
              <w:left w:w="62" w:type="dxa"/>
              <w:bottom w:w="0" w:type="dxa"/>
              <w:right w:w="62" w:type="dxa"/>
            </w:tcMar>
          </w:tcPr>
          <w:p w:rsidR="00000000" w:rsidRPr="006B61A9" w:rsidP="006B61A9">
            <w:pPr>
              <w:pStyle w:val="List"/>
            </w:pPr>
            <w:r w:rsidRPr="006B61A9">
              <w:t>1.1</w:t>
            </w:r>
            <w:r w:rsidRPr="006B61A9">
              <w:tab/>
              <w:t xml:space="preserve">Identify work activities and relevant </w:t>
            </w:r>
            <w:r w:rsidRPr="006B61A9">
              <w:rPr>
                <w:rStyle w:val="BoldandItalics"/>
              </w:rPr>
              <w:t>legislation and organisational procedures</w:t>
            </w:r>
            <w:r w:rsidRPr="006B61A9">
              <w:t>.</w:t>
            </w:r>
          </w:p>
          <w:p w:rsidR="00000000" w:rsidRPr="006B61A9" w:rsidP="006B61A9">
            <w:pPr>
              <w:pStyle w:val="List"/>
            </w:pPr>
            <w:r w:rsidRPr="006B61A9">
              <w:t>1.2</w:t>
            </w:r>
            <w:r w:rsidRPr="006B61A9">
              <w:tab/>
              <w:t xml:space="preserve">Organise and </w:t>
            </w:r>
            <w:r w:rsidRPr="006B61A9">
              <w:rPr>
                <w:rStyle w:val="BoldandItalics"/>
              </w:rPr>
              <w:t>plan</w:t>
            </w:r>
            <w:r w:rsidRPr="006B61A9">
              <w:t xml:space="preserve"> </w:t>
            </w:r>
            <w:r w:rsidRPr="006B61A9">
              <w:rPr>
                <w:rStyle w:val="BoldandItalics"/>
              </w:rPr>
              <w:t>work activities</w:t>
            </w:r>
            <w:r w:rsidRPr="006B61A9">
              <w:t xml:space="preserve"> to achieve agreed outcom</w:t>
            </w:r>
            <w:r w:rsidRPr="006B61A9">
              <w:t>es.</w:t>
            </w:r>
          </w:p>
          <w:p w:rsidR="00000000" w:rsidP="006B61A9">
            <w:pPr>
              <w:pStyle w:val="List"/>
              <w:rPr>
                <w:lang w:val="en-NZ"/>
              </w:rPr>
            </w:pPr>
            <w:r w:rsidRPr="006B61A9">
              <w:t>1.3</w:t>
            </w:r>
            <w:r w:rsidRPr="006B61A9">
              <w:tab/>
              <w:t>Identify and obtain resources to complete planned work activities.</w:t>
            </w:r>
          </w:p>
        </w:tc>
      </w:tr>
      <w:tr w:rsidTr="000E1EF0">
        <w:tblPrEx>
          <w:tblW w:w="9221"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B61A9">
            <w:pPr>
              <w:pStyle w:val="List"/>
              <w:rPr>
                <w:lang w:val="en-NZ"/>
              </w:rPr>
            </w:pPr>
            <w:r w:rsidRPr="006B61A9">
              <w:rPr>
                <w:rStyle w:val="SpecialBold"/>
              </w:rPr>
              <w:t>2</w:t>
            </w:r>
            <w:r w:rsidRPr="006B61A9">
              <w:tab/>
            </w:r>
            <w:r w:rsidRPr="006B61A9">
              <w:rPr>
                <w:rStyle w:val="SpecialBold"/>
              </w:rPr>
              <w:t>Monitor quality of work</w:t>
            </w:r>
            <w:r w:rsidRPr="006B61A9">
              <w:t>.</w:t>
            </w:r>
          </w:p>
        </w:tc>
        <w:tc>
          <w:tcPr>
            <w:tcW w:w="6953" w:type="dxa"/>
            <w:tcBorders>
              <w:top w:val="nil"/>
              <w:left w:val="nil"/>
              <w:bottom w:val="nil"/>
              <w:right w:val="nil"/>
            </w:tcBorders>
            <w:tcMar>
              <w:top w:w="0" w:type="dxa"/>
              <w:left w:w="62" w:type="dxa"/>
              <w:bottom w:w="0" w:type="dxa"/>
              <w:right w:w="62" w:type="dxa"/>
            </w:tcMar>
          </w:tcPr>
          <w:p w:rsidR="00000000" w:rsidRPr="006B61A9" w:rsidP="006B61A9">
            <w:pPr>
              <w:pStyle w:val="List"/>
            </w:pPr>
            <w:r w:rsidRPr="006B61A9">
              <w:t>2.1</w:t>
            </w:r>
            <w:r w:rsidRPr="006B61A9">
              <w:tab/>
              <w:t>Interpret and check instructions against relevant organisational standards of work.</w:t>
            </w:r>
          </w:p>
          <w:p w:rsidR="00000000" w:rsidRPr="006B61A9" w:rsidP="006B61A9">
            <w:pPr>
              <w:pStyle w:val="List"/>
            </w:pPr>
            <w:r w:rsidRPr="006B61A9">
              <w:t>2.2</w:t>
            </w:r>
            <w:r w:rsidRPr="006B61A9">
              <w:tab/>
              <w:t>Seek clarification of work instructions as required.</w:t>
            </w:r>
          </w:p>
          <w:p w:rsidR="00000000" w:rsidP="006B61A9">
            <w:pPr>
              <w:pStyle w:val="List"/>
              <w:rPr>
                <w:lang w:val="en-NZ"/>
              </w:rPr>
            </w:pPr>
            <w:r w:rsidRPr="006B61A9">
              <w:t>2.3</w:t>
            </w:r>
            <w:r w:rsidRPr="006B61A9">
              <w:tab/>
            </w:r>
            <w:r w:rsidRPr="006B61A9">
              <w:t>Monitor and adjust work according to requirements for job quality, customer service, public responsibility and resource use.</w:t>
            </w:r>
          </w:p>
        </w:tc>
      </w:tr>
      <w:tr w:rsidTr="000E1EF0">
        <w:tblPrEx>
          <w:tblW w:w="9221" w:type="dxa"/>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B61A9">
            <w:pPr>
              <w:pStyle w:val="List"/>
              <w:rPr>
                <w:lang w:val="en-NZ"/>
              </w:rPr>
            </w:pPr>
            <w:r w:rsidRPr="006B61A9">
              <w:rPr>
                <w:rStyle w:val="SpecialBold"/>
              </w:rPr>
              <w:t>3</w:t>
            </w:r>
            <w:r w:rsidRPr="006B61A9">
              <w:tab/>
            </w:r>
            <w:r w:rsidRPr="006B61A9">
              <w:rPr>
                <w:rStyle w:val="SpecialBold"/>
              </w:rPr>
              <w:t>Provide and obtain feedback and information on work activities</w:t>
            </w:r>
            <w:r w:rsidRPr="006B61A9">
              <w:t>.</w:t>
            </w:r>
          </w:p>
        </w:tc>
        <w:tc>
          <w:tcPr>
            <w:tcW w:w="6953" w:type="dxa"/>
            <w:tcBorders>
              <w:top w:val="nil"/>
              <w:left w:val="nil"/>
              <w:bottom w:val="nil"/>
              <w:right w:val="nil"/>
            </w:tcBorders>
            <w:tcMar>
              <w:top w:w="0" w:type="dxa"/>
              <w:left w:w="62" w:type="dxa"/>
              <w:bottom w:w="0" w:type="dxa"/>
              <w:right w:w="62" w:type="dxa"/>
            </w:tcMar>
          </w:tcPr>
          <w:p w:rsidR="00000000" w:rsidRPr="006B61A9" w:rsidP="006B61A9">
            <w:pPr>
              <w:pStyle w:val="List"/>
            </w:pPr>
            <w:r w:rsidRPr="006B61A9">
              <w:t>3.1</w:t>
            </w:r>
            <w:r w:rsidRPr="006B61A9">
              <w:tab/>
            </w:r>
            <w:r w:rsidRPr="006B61A9">
              <w:rPr>
                <w:rStyle w:val="BoldandItalics"/>
              </w:rPr>
              <w:t>Record and report</w:t>
            </w:r>
            <w:r w:rsidRPr="006B61A9">
              <w:t xml:space="preserve"> work activities according to organisationa</w:t>
            </w:r>
            <w:r w:rsidRPr="006B61A9">
              <w:t>l requirements.</w:t>
            </w:r>
          </w:p>
          <w:p w:rsidR="00000000" w:rsidRPr="006B61A9" w:rsidP="006B61A9">
            <w:pPr>
              <w:pStyle w:val="List"/>
            </w:pPr>
            <w:r w:rsidRPr="006B61A9">
              <w:t>3.2</w:t>
            </w:r>
            <w:r w:rsidRPr="006B61A9">
              <w:tab/>
              <w:t>Access appropriate avenues to provide suggestions for improvement to personal work performance.</w:t>
            </w:r>
          </w:p>
        </w:tc>
      </w:tr>
    </w:tbl>
    <w:p w:rsidR="00000000" w:rsidRPr="006B61A9" w:rsidP="006B61A9">
      <w:pPr>
        <w:pStyle w:val="BodyText"/>
      </w:pPr>
    </w:p>
    <w:p w:rsidR="00000000" w:rsidRPr="006B61A9" w:rsidP="006B61A9">
      <w:pPr>
        <w:pStyle w:val="AllowPageBreak"/>
      </w:pPr>
    </w:p>
    <w:p w:rsidR="00000000" w:rsidRPr="006B61A9" w:rsidP="006B61A9">
      <w:pPr>
        <w:pStyle w:val="Heading1"/>
      </w:pPr>
      <w:bookmarkStart w:id="9" w:name="O_403721"/>
      <w:bookmarkEnd w:id="9"/>
      <w:r w:rsidRPr="006B61A9">
        <w:t>Required Skills and Knowledge</w:t>
      </w:r>
    </w:p>
    <w:tbl>
      <w:tblPr>
        <w:tblW w:w="9221" w:type="dxa"/>
        <w:tblLayout w:type="fixed"/>
        <w:tblCellMar>
          <w:left w:w="62" w:type="dxa"/>
          <w:right w:w="62" w:type="dxa"/>
        </w:tblCellMar>
        <w:tblLook w:val="0000"/>
      </w:tblPr>
      <w:tblGrid>
        <w:gridCol w:w="9221"/>
      </w:tblGrid>
      <w:tr w:rsidTr="000E1EF0">
        <w:tblPrEx>
          <w:tblW w:w="9221" w:type="dxa"/>
          <w:tblLayout w:type="fixed"/>
          <w:tblCellMar>
            <w:left w:w="62" w:type="dxa"/>
            <w:right w:w="62" w:type="dxa"/>
          </w:tblCellMar>
          <w:tblLook w:val="0000"/>
        </w:tblPrEx>
        <w:tc>
          <w:tcPr>
            <w:tcW w:w="9221" w:type="dxa"/>
            <w:tcBorders>
              <w:top w:val="nil"/>
              <w:left w:val="nil"/>
              <w:bottom w:val="nil"/>
              <w:right w:val="nil"/>
            </w:tcBorders>
            <w:tcMar>
              <w:top w:w="0" w:type="dxa"/>
              <w:left w:w="62" w:type="dxa"/>
              <w:bottom w:w="0" w:type="dxa"/>
              <w:right w:w="62" w:type="dxa"/>
            </w:tcMar>
          </w:tcPr>
          <w:p w:rsidR="00000000" w:rsidP="006B61A9">
            <w:pPr>
              <w:pStyle w:val="BodyText"/>
              <w:rPr>
                <w:lang w:val="en-NZ"/>
              </w:rPr>
            </w:pPr>
            <w:r w:rsidRPr="006B61A9">
              <w:t>This describes the essential skills and knowledge and their level, required for this unit.</w:t>
            </w:r>
          </w:p>
        </w:tc>
      </w:tr>
      <w:tr w:rsidTr="000E1EF0">
        <w:tblPrEx>
          <w:tblW w:w="9221" w:type="dxa"/>
          <w:tblLayout w:type="fixed"/>
          <w:tblCellMar>
            <w:left w:w="62" w:type="dxa"/>
            <w:right w:w="62" w:type="dxa"/>
          </w:tblCellMar>
          <w:tblLook w:val="0000"/>
        </w:tblPrEx>
        <w:tc>
          <w:tcPr>
            <w:tcW w:w="9221" w:type="dxa"/>
            <w:tcBorders>
              <w:top w:val="nil"/>
              <w:left w:val="nil"/>
              <w:bottom w:val="nil"/>
              <w:right w:val="nil"/>
            </w:tcBorders>
            <w:tcMar>
              <w:top w:w="0" w:type="dxa"/>
              <w:left w:w="62" w:type="dxa"/>
              <w:bottom w:w="0" w:type="dxa"/>
              <w:right w:w="62" w:type="dxa"/>
            </w:tcMar>
          </w:tcPr>
          <w:p w:rsidR="00000000" w:rsidRPr="006B61A9" w:rsidP="006B61A9">
            <w:pPr>
              <w:pStyle w:val="BodyText"/>
            </w:pPr>
            <w:r w:rsidRPr="006B61A9">
              <w:rPr>
                <w:rStyle w:val="SpecialBold"/>
              </w:rPr>
              <w:t>Required skills</w:t>
            </w:r>
            <w:r w:rsidRPr="006B61A9">
              <w:t>:</w:t>
            </w:r>
          </w:p>
          <w:p w:rsidR="00000000" w:rsidRPr="006B61A9" w:rsidP="006B61A9">
            <w:pPr>
              <w:pStyle w:val="ListBullet"/>
            </w:pPr>
            <w:r w:rsidRPr="006B61A9">
              <w:t xml:space="preserve">prepare, identify and respond to operational problems </w:t>
            </w:r>
          </w:p>
          <w:p w:rsidR="00000000" w:rsidRPr="006B61A9" w:rsidP="006B61A9">
            <w:pPr>
              <w:pStyle w:val="ListBullet"/>
            </w:pPr>
            <w:r w:rsidRPr="006B61A9">
              <w:t>complete basic reports, records and logs</w:t>
            </w:r>
          </w:p>
          <w:p w:rsidR="00000000" w:rsidRPr="006B61A9" w:rsidP="006B61A9">
            <w:pPr>
              <w:pStyle w:val="ListBullet"/>
            </w:pPr>
            <w:r w:rsidRPr="006B61A9">
              <w:t>follow work instructions</w:t>
            </w:r>
          </w:p>
          <w:p w:rsidR="00000000" w:rsidRPr="006B61A9" w:rsidP="006B61A9">
            <w:pPr>
              <w:pStyle w:val="ListBullet"/>
            </w:pPr>
            <w:r w:rsidRPr="006B61A9">
              <w:t>follow policies, procedures and standards</w:t>
            </w:r>
          </w:p>
          <w:p w:rsidR="00000000" w:rsidRPr="006B61A9" w:rsidP="006B61A9">
            <w:pPr>
              <w:pStyle w:val="ListBullet"/>
            </w:pPr>
            <w:r w:rsidRPr="006B61A9">
              <w:t>work effectively as part of a team</w:t>
            </w:r>
          </w:p>
          <w:p w:rsidR="00000000" w:rsidRPr="006B61A9" w:rsidP="006B61A9">
            <w:pPr>
              <w:pStyle w:val="ListBullet"/>
            </w:pPr>
            <w:r w:rsidRPr="006B61A9">
              <w:t>use literacy skills in regard to verbal and written communication in the workplace</w:t>
            </w:r>
          </w:p>
          <w:p w:rsidR="00000000" w:rsidRPr="006B61A9" w:rsidP="006B61A9">
            <w:pPr>
              <w:pStyle w:val="ListBullet"/>
            </w:pPr>
            <w:r w:rsidRPr="006B61A9">
              <w:t>communicate such things as work requirements effectively</w:t>
            </w:r>
          </w:p>
          <w:p w:rsidR="00000000" w:rsidRPr="006B61A9" w:rsidP="006B61A9">
            <w:pPr>
              <w:pStyle w:val="ListBullet"/>
            </w:pPr>
            <w:r w:rsidRPr="006B61A9">
              <w:t>assertiveness</w:t>
            </w:r>
          </w:p>
          <w:p w:rsidR="00000000" w:rsidP="006B61A9">
            <w:pPr>
              <w:pStyle w:val="ListBullet"/>
              <w:rPr>
                <w:lang w:val="en-NZ"/>
              </w:rPr>
            </w:pPr>
            <w:r w:rsidRPr="006B61A9">
              <w:t>time management</w:t>
            </w:r>
          </w:p>
        </w:tc>
      </w:tr>
      <w:tr w:rsidTr="000E1EF0">
        <w:tblPrEx>
          <w:tblW w:w="9221" w:type="dxa"/>
          <w:tblLayout w:type="fixed"/>
          <w:tblCellMar>
            <w:left w:w="62" w:type="dxa"/>
            <w:right w:w="62" w:type="dxa"/>
          </w:tblCellMar>
          <w:tblLook w:val="0000"/>
        </w:tblPrEx>
        <w:tc>
          <w:tcPr>
            <w:tcW w:w="9221" w:type="dxa"/>
            <w:tcBorders>
              <w:top w:val="nil"/>
              <w:left w:val="nil"/>
              <w:bottom w:val="nil"/>
              <w:right w:val="nil"/>
            </w:tcBorders>
            <w:tcMar>
              <w:top w:w="0" w:type="dxa"/>
              <w:left w:w="62" w:type="dxa"/>
              <w:bottom w:w="0" w:type="dxa"/>
              <w:right w:w="62" w:type="dxa"/>
            </w:tcMar>
          </w:tcPr>
          <w:p w:rsidR="00000000" w:rsidRPr="006B61A9" w:rsidP="006B61A9">
            <w:pPr>
              <w:pStyle w:val="BodyText"/>
            </w:pPr>
            <w:r w:rsidRPr="006B61A9">
              <w:rPr>
                <w:rStyle w:val="SpecialBold"/>
              </w:rPr>
              <w:t>Required knowledge</w:t>
            </w:r>
            <w:r w:rsidRPr="006B61A9">
              <w:t>:</w:t>
            </w:r>
          </w:p>
          <w:p w:rsidR="00000000" w:rsidRPr="006B61A9" w:rsidP="006B61A9">
            <w:pPr>
              <w:pStyle w:val="ListBullet"/>
            </w:pPr>
            <w:r w:rsidRPr="006B61A9">
              <w:t>organisational reporting and communication systems</w:t>
            </w:r>
          </w:p>
          <w:p w:rsidR="00000000" w:rsidRPr="006B61A9" w:rsidP="006B61A9">
            <w:pPr>
              <w:pStyle w:val="ListBullet"/>
            </w:pPr>
            <w:r w:rsidRPr="006B61A9">
              <w:t>work planning</w:t>
            </w:r>
            <w:r w:rsidRPr="006B61A9">
              <w:t xml:space="preserve"> processes</w:t>
            </w:r>
          </w:p>
          <w:p w:rsidR="00000000" w:rsidRPr="006B61A9" w:rsidP="006B61A9">
            <w:pPr>
              <w:pStyle w:val="ListBullet"/>
            </w:pPr>
            <w:r w:rsidRPr="006B61A9">
              <w:t>legislative and organisational policies, procedures and standards</w:t>
            </w:r>
          </w:p>
          <w:p w:rsidR="00000000" w:rsidRPr="006B61A9" w:rsidP="006B61A9">
            <w:pPr>
              <w:pStyle w:val="ListBullet"/>
            </w:pPr>
            <w:r w:rsidRPr="006B61A9">
              <w:t>administrative procedures</w:t>
            </w:r>
          </w:p>
          <w:p w:rsidR="00000000" w:rsidRPr="006B61A9" w:rsidP="006B61A9">
            <w:pPr>
              <w:pStyle w:val="ListBullet"/>
            </w:pPr>
            <w:r w:rsidRPr="006B61A9">
              <w:t xml:space="preserve">quality systems </w:t>
            </w:r>
          </w:p>
          <w:p w:rsidR="00000000" w:rsidRPr="006B61A9" w:rsidP="006B61A9">
            <w:pPr>
              <w:pStyle w:val="ListBullet"/>
            </w:pPr>
            <w:r w:rsidRPr="006B61A9">
              <w:t>organisational procedures for contractors</w:t>
            </w:r>
          </w:p>
          <w:p w:rsidR="00000000" w:rsidRPr="006B61A9" w:rsidP="006B61A9">
            <w:pPr>
              <w:pStyle w:val="ListBullet"/>
            </w:pPr>
            <w:r w:rsidRPr="006B61A9">
              <w:t>reporting procedures</w:t>
            </w:r>
          </w:p>
        </w:tc>
      </w:tr>
    </w:tbl>
    <w:p w:rsidR="00000000" w:rsidRPr="006B61A9" w:rsidP="006B61A9">
      <w:pPr>
        <w:pStyle w:val="BodyText"/>
      </w:pPr>
    </w:p>
    <w:p w:rsidR="00000000" w:rsidRPr="006B61A9" w:rsidP="006B61A9">
      <w:pPr>
        <w:pStyle w:val="AllowPageBreak"/>
      </w:pPr>
    </w:p>
    <w:p w:rsidR="00000000" w:rsidRPr="006B61A9" w:rsidP="006B61A9">
      <w:pPr>
        <w:pStyle w:val="Heading1"/>
      </w:pPr>
      <w:bookmarkStart w:id="10" w:name="O_403727"/>
      <w:bookmarkEnd w:id="10"/>
      <w:r w:rsidRPr="006B61A9">
        <w:t>Evidence Guide</w:t>
      </w:r>
    </w:p>
    <w:tbl>
      <w:tblPr>
        <w:tblW w:w="9221" w:type="dxa"/>
        <w:tblLayout w:type="fixed"/>
        <w:tblCellMar>
          <w:left w:w="62" w:type="dxa"/>
          <w:right w:w="62" w:type="dxa"/>
        </w:tblCellMar>
        <w:tblLook w:val="0000"/>
      </w:tblPr>
      <w:tblGrid>
        <w:gridCol w:w="2988"/>
        <w:gridCol w:w="6233"/>
      </w:tblGrid>
      <w:tr w:rsidTr="000E1EF0">
        <w:tblPrEx>
          <w:tblW w:w="9221" w:type="dxa"/>
          <w:tblLayout w:type="fixed"/>
          <w:tblCellMar>
            <w:left w:w="62" w:type="dxa"/>
            <w:right w:w="62" w:type="dxa"/>
          </w:tblCellMar>
          <w:tblLook w:val="0000"/>
        </w:tblPrEx>
        <w:tc>
          <w:tcPr>
            <w:tcW w:w="9221" w:type="dxa"/>
            <w:gridSpan w:val="2"/>
            <w:tcBorders>
              <w:top w:val="nil"/>
              <w:left w:val="nil"/>
              <w:bottom w:val="nil"/>
              <w:right w:val="nil"/>
            </w:tcBorders>
            <w:tcMar>
              <w:top w:w="0" w:type="dxa"/>
              <w:left w:w="62" w:type="dxa"/>
              <w:bottom w:w="0" w:type="dxa"/>
              <w:right w:w="62" w:type="dxa"/>
            </w:tcMar>
          </w:tcPr>
          <w:p w:rsidR="00000000" w:rsidP="006B61A9">
            <w:pPr>
              <w:pStyle w:val="BodyText"/>
              <w:rPr>
                <w:lang w:val="en-NZ"/>
              </w:rPr>
            </w:pPr>
            <w:r w:rsidRPr="006B61A9">
              <w:t>The evidence guide provides advice on assessment and must be read in conjunction with the performance criteria, required skills and knowledge, the range statement and the Assessment Guidelines for the Training Package.</w:t>
            </w:r>
          </w:p>
        </w:tc>
      </w:tr>
      <w:tr w:rsidTr="000E1EF0">
        <w:tblPrEx>
          <w:tblW w:w="9221"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B61A9">
            <w:pPr>
              <w:pStyle w:val="BodyText"/>
              <w:rPr>
                <w:lang w:val="en-NZ"/>
              </w:rPr>
            </w:pPr>
            <w:r w:rsidRPr="006B61A9">
              <w:rPr>
                <w:rStyle w:val="SpecialBold"/>
              </w:rPr>
              <w:t>Critical aspects for assessment and evidence required to demonstrate competency in this unit</w:t>
            </w:r>
          </w:p>
        </w:tc>
        <w:tc>
          <w:tcPr>
            <w:tcW w:w="6233" w:type="dxa"/>
            <w:tcBorders>
              <w:top w:val="nil"/>
              <w:left w:val="nil"/>
              <w:bottom w:val="nil"/>
              <w:right w:val="nil"/>
            </w:tcBorders>
            <w:tcMar>
              <w:top w:w="0" w:type="dxa"/>
              <w:left w:w="62" w:type="dxa"/>
              <w:bottom w:w="0" w:type="dxa"/>
              <w:right w:w="62" w:type="dxa"/>
            </w:tcMar>
          </w:tcPr>
          <w:p w:rsidR="00000000" w:rsidRPr="006B61A9" w:rsidP="006B61A9">
            <w:pPr>
              <w:pStyle w:val="BodyText"/>
            </w:pPr>
            <w:r w:rsidRPr="006B61A9">
              <w:t>The candidate should demonstrate the ability to plan and organise personal work activities to meet specified outcomes, including:</w:t>
            </w:r>
          </w:p>
          <w:p w:rsidR="00000000" w:rsidRPr="006B61A9" w:rsidP="006B61A9">
            <w:pPr>
              <w:pStyle w:val="ListBullet"/>
            </w:pPr>
            <w:r w:rsidRPr="006B61A9">
              <w:t xml:space="preserve">identifying and using resources </w:t>
            </w:r>
            <w:r w:rsidRPr="006B61A9">
              <w:t>and equipment</w:t>
            </w:r>
          </w:p>
          <w:p w:rsidR="00000000" w:rsidRPr="006B61A9" w:rsidP="006B61A9">
            <w:pPr>
              <w:pStyle w:val="ListBullet"/>
            </w:pPr>
            <w:r w:rsidRPr="006B61A9">
              <w:t>applying customer service policies</w:t>
            </w:r>
          </w:p>
          <w:p w:rsidR="00000000" w:rsidRPr="006B61A9" w:rsidP="006B61A9">
            <w:pPr>
              <w:pStyle w:val="ListBullet"/>
            </w:pPr>
            <w:r w:rsidRPr="006B61A9">
              <w:t>identifying, prioritising and planning work tasks</w:t>
            </w:r>
          </w:p>
          <w:p w:rsidR="00000000" w:rsidRPr="006B61A9" w:rsidP="006B61A9">
            <w:pPr>
              <w:pStyle w:val="ListBullet"/>
            </w:pPr>
            <w:r w:rsidRPr="006B61A9">
              <w:t>identifying and applying appropriate quality standards</w:t>
            </w:r>
          </w:p>
          <w:p w:rsidR="00000000" w:rsidP="006B61A9">
            <w:pPr>
              <w:pStyle w:val="ListBullet"/>
              <w:rPr>
                <w:lang w:val="en-NZ"/>
              </w:rPr>
            </w:pPr>
            <w:r w:rsidRPr="006B61A9">
              <w:t>monitoring work performance and seeking feedback</w:t>
            </w:r>
          </w:p>
        </w:tc>
      </w:tr>
      <w:tr w:rsidTr="000E1EF0">
        <w:tblPrEx>
          <w:tblW w:w="9221"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B61A9">
            <w:pPr>
              <w:pStyle w:val="BodyText"/>
              <w:rPr>
                <w:lang w:val="en-NZ"/>
              </w:rPr>
            </w:pPr>
            <w:r w:rsidRPr="006B61A9">
              <w:rPr>
                <w:rStyle w:val="SpecialBold"/>
              </w:rPr>
              <w:t>Context of and specific resources for assessment</w:t>
            </w:r>
          </w:p>
        </w:tc>
        <w:tc>
          <w:tcPr>
            <w:tcW w:w="6233" w:type="dxa"/>
            <w:tcBorders>
              <w:top w:val="nil"/>
              <w:left w:val="nil"/>
              <w:bottom w:val="nil"/>
              <w:right w:val="nil"/>
            </w:tcBorders>
            <w:tcMar>
              <w:top w:w="0" w:type="dxa"/>
              <w:left w:w="62" w:type="dxa"/>
              <w:bottom w:w="0" w:type="dxa"/>
              <w:right w:w="62" w:type="dxa"/>
            </w:tcMar>
          </w:tcPr>
          <w:p w:rsidR="00000000" w:rsidRPr="006B61A9" w:rsidP="006B61A9">
            <w:pPr>
              <w:pStyle w:val="BodyText"/>
            </w:pPr>
            <w:r w:rsidRPr="006B61A9">
              <w:t xml:space="preserve">Access to the workplace and resources including: </w:t>
            </w:r>
          </w:p>
          <w:p w:rsidR="00000000" w:rsidRPr="006B61A9" w:rsidP="006B61A9">
            <w:pPr>
              <w:pStyle w:val="ListBullet"/>
            </w:pPr>
            <w:r w:rsidRPr="006B61A9">
              <w:t>documentation that should normally be available in a water industry organisation</w:t>
            </w:r>
          </w:p>
          <w:p w:rsidR="00000000" w:rsidRPr="006B61A9" w:rsidP="006B61A9">
            <w:pPr>
              <w:pStyle w:val="ListBullet"/>
            </w:pPr>
            <w:r w:rsidRPr="006B61A9">
              <w:t>relevant codes, standards and government regulations</w:t>
            </w:r>
          </w:p>
          <w:p w:rsidR="00000000" w:rsidRPr="006B61A9" w:rsidP="006B61A9">
            <w:pPr>
              <w:pStyle w:val="BodyText"/>
            </w:pPr>
            <w:r w:rsidRPr="006B61A9">
              <w:t xml:space="preserve">Where applicable, physical resources should include equipment modified </w:t>
            </w:r>
            <w:r w:rsidRPr="006B61A9">
              <w:t>for people with disabilities.</w:t>
            </w:r>
          </w:p>
          <w:p w:rsidR="00000000" w:rsidRPr="006B61A9" w:rsidP="006B61A9">
            <w:pPr>
              <w:pStyle w:val="BodyText"/>
            </w:pPr>
            <w:r w:rsidRPr="006B61A9">
              <w:t>Access must be provided to appropriate learning and assessment support when required.</w:t>
            </w:r>
          </w:p>
          <w:p w:rsidR="00000000" w:rsidRPr="006B61A9" w:rsidP="006B61A9">
            <w:pPr>
              <w:pStyle w:val="BodyText"/>
            </w:pPr>
            <w:r w:rsidRPr="006B61A9">
              <w:t>Assessment processes and techniques must be culturally appropriate, and appropriate to the language and literacy capacity of the candidate a</w:t>
            </w:r>
            <w:r w:rsidRPr="006B61A9">
              <w:t xml:space="preserve">nd the work being performed. </w:t>
            </w:r>
          </w:p>
          <w:p w:rsidR="00000000" w:rsidRPr="006B61A9" w:rsidP="006B61A9">
            <w:pPr>
              <w:pStyle w:val="BodyText"/>
            </w:pPr>
            <w:r w:rsidRPr="006B61A9">
              <w:t>Validity and sufficiency of evidence requires that:</w:t>
            </w:r>
          </w:p>
          <w:p w:rsidR="00000000" w:rsidRPr="006B61A9" w:rsidP="006B61A9">
            <w:pPr>
              <w:pStyle w:val="ListBullet"/>
            </w:pPr>
            <w:r w:rsidRPr="006B61A9">
              <w:t>competency will need to be demonstrated over a period of time reflecting the scope of the role and the practical requirements of the workplace</w:t>
            </w:r>
          </w:p>
          <w:p w:rsidR="00000000" w:rsidRPr="006B61A9" w:rsidP="006B61A9">
            <w:pPr>
              <w:pStyle w:val="ListBullet"/>
            </w:pPr>
            <w:r w:rsidRPr="006B61A9">
              <w:t>where the assessment is part o</w:t>
            </w:r>
            <w:r w:rsidRPr="006B61A9">
              <w:t>f a structured learning experience the evidence collected must relate to a number of performances assessed at different points in time and separated by further learning and practice</w:t>
            </w:r>
          </w:p>
          <w:p w:rsidR="00000000" w:rsidRPr="006B61A9" w:rsidP="006B61A9">
            <w:pPr>
              <w:pStyle w:val="ListBullet"/>
            </w:pPr>
            <w:r w:rsidRPr="006B61A9">
              <w:t>a decision of competence only taken at the point when the assessor has com</w:t>
            </w:r>
            <w:r w:rsidRPr="006B61A9">
              <w:t>plete confidence in the person's competence over time and in various contexts</w:t>
            </w:r>
          </w:p>
          <w:p w:rsidR="00000000" w:rsidRPr="006B61A9" w:rsidP="006B61A9">
            <w:pPr>
              <w:pStyle w:val="ListBullet"/>
            </w:pPr>
            <w:r w:rsidRPr="006B61A9">
              <w:t>all assessment that is part of a structured learning experience must include a combination of direct, indirect and supplementary evidence</w:t>
            </w:r>
          </w:p>
          <w:p w:rsidR="00000000" w:rsidRPr="006B61A9" w:rsidP="006B61A9">
            <w:pPr>
              <w:pStyle w:val="ListBullet"/>
            </w:pPr>
            <w:r w:rsidRPr="006B61A9">
              <w:t>where assessment is for the purpose of r</w:t>
            </w:r>
            <w:r w:rsidRPr="006B61A9">
              <w:t>ecognition (RCC/RPL), the evidence provided will need to be authenticated and show that it represents competency demonstrated over a period of time</w:t>
            </w:r>
          </w:p>
          <w:p w:rsidR="00000000" w:rsidRPr="006B61A9" w:rsidP="006B61A9">
            <w:pPr>
              <w:pStyle w:val="ListBullet"/>
            </w:pPr>
            <w:r w:rsidRPr="006B61A9">
              <w:t>assessment can be through simulated project-based activity and must include evidence relating to each of the</w:t>
            </w:r>
            <w:r w:rsidRPr="006B61A9">
              <w:t xml:space="preserve"> elements in this unit</w:t>
            </w:r>
          </w:p>
          <w:p w:rsidR="00000000" w:rsidRPr="006B61A9" w:rsidP="006B61A9">
            <w:pPr>
              <w:pStyle w:val="BodyText"/>
            </w:pPr>
            <w:r w:rsidRPr="006B61A9">
              <w:t>In all cases where practical assessment is used it will be combined with targeted questioning to assess the underpinning knowledge. Questioning will be undertaken in a manner appropriate to the skill levels of the operator and cultur</w:t>
            </w:r>
            <w:r w:rsidRPr="006B61A9">
              <w:t>al issues that may affect responses to the questions, and will reflect the requirements of the competency and the work being performed.</w:t>
            </w:r>
          </w:p>
        </w:tc>
      </w:tr>
    </w:tbl>
    <w:p w:rsidR="00000000" w:rsidRPr="006B61A9" w:rsidP="006B61A9">
      <w:pPr>
        <w:pStyle w:val="BodyText"/>
      </w:pPr>
    </w:p>
    <w:p w:rsidR="00000000" w:rsidRPr="006B61A9" w:rsidP="006B61A9">
      <w:pPr>
        <w:pStyle w:val="AllowPageBreak"/>
      </w:pPr>
    </w:p>
    <w:p w:rsidR="00000000" w:rsidRPr="006B61A9" w:rsidP="006B61A9">
      <w:pPr>
        <w:pStyle w:val="Heading1"/>
      </w:pPr>
      <w:bookmarkStart w:id="11" w:name="O_403722"/>
      <w:bookmarkEnd w:id="11"/>
      <w:r w:rsidRPr="006B61A9">
        <w:t>Range Statement</w:t>
      </w:r>
    </w:p>
    <w:tbl>
      <w:tblPr>
        <w:tblW w:w="9221" w:type="dxa"/>
        <w:tblLayout w:type="fixed"/>
        <w:tblCellMar>
          <w:left w:w="62" w:type="dxa"/>
          <w:right w:w="62" w:type="dxa"/>
        </w:tblCellMar>
        <w:tblLook w:val="0000"/>
      </w:tblPr>
      <w:tblGrid>
        <w:gridCol w:w="2988"/>
        <w:gridCol w:w="6233"/>
      </w:tblGrid>
      <w:tr w:rsidTr="000E1EF0">
        <w:tblPrEx>
          <w:tblW w:w="9221" w:type="dxa"/>
          <w:tblLayout w:type="fixed"/>
          <w:tblCellMar>
            <w:left w:w="62" w:type="dxa"/>
            <w:right w:w="62" w:type="dxa"/>
          </w:tblCellMar>
          <w:tblLook w:val="0000"/>
        </w:tblPrEx>
        <w:tc>
          <w:tcPr>
            <w:tcW w:w="9221" w:type="dxa"/>
            <w:gridSpan w:val="2"/>
            <w:tcBorders>
              <w:top w:val="nil"/>
              <w:left w:val="nil"/>
              <w:bottom w:val="nil"/>
              <w:right w:val="nil"/>
            </w:tcBorders>
            <w:tcMar>
              <w:top w:w="0" w:type="dxa"/>
              <w:left w:w="62" w:type="dxa"/>
              <w:bottom w:w="0" w:type="dxa"/>
              <w:right w:w="62" w:type="dxa"/>
            </w:tcMar>
          </w:tcPr>
          <w:p w:rsidR="00000000" w:rsidP="006B61A9">
            <w:pPr>
              <w:pStyle w:val="BodyText"/>
              <w:rPr>
                <w:lang w:val="en-NZ"/>
              </w:rPr>
            </w:pPr>
            <w:r w:rsidRPr="006B61A9">
              <w:t xml:space="preserve">The range statement relates to the unit of competency as a whole. It allows for different work environments and situations that may affect performance. </w:t>
            </w:r>
            <w:r w:rsidRPr="006B61A9">
              <w:rPr>
                <w:rStyle w:val="BoldandItalics"/>
              </w:rPr>
              <w:t>Bold italicised</w:t>
            </w:r>
            <w:r w:rsidRPr="006B61A9">
              <w:t xml:space="preserve"> wording, if used in the performance criteria, is detailed below. Add any essential opera</w:t>
            </w:r>
            <w:r w:rsidRPr="006B61A9">
              <w:t>ting conditions that may be present with training and assessment depending on the work situation, needs of the candidate, accessibility of the item, and local industry and regional contexts.</w:t>
            </w:r>
          </w:p>
        </w:tc>
      </w:tr>
      <w:tr w:rsidTr="000E1EF0">
        <w:tblPrEx>
          <w:tblW w:w="9221"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B61A9">
            <w:pPr>
              <w:pStyle w:val="BodyText"/>
              <w:rPr>
                <w:lang w:val="en-NZ"/>
              </w:rPr>
            </w:pPr>
            <w:r w:rsidRPr="006B61A9">
              <w:rPr>
                <w:rStyle w:val="BoldandItalics"/>
              </w:rPr>
              <w:t>Legislation and organisational procedures</w:t>
            </w:r>
            <w:r w:rsidRPr="006B61A9">
              <w:t xml:space="preserve"> include:</w:t>
            </w:r>
          </w:p>
        </w:tc>
        <w:tc>
          <w:tcPr>
            <w:tcW w:w="6233" w:type="dxa"/>
            <w:tcBorders>
              <w:top w:val="nil"/>
              <w:left w:val="nil"/>
              <w:bottom w:val="nil"/>
              <w:right w:val="nil"/>
            </w:tcBorders>
            <w:tcMar>
              <w:top w:w="0" w:type="dxa"/>
              <w:left w:w="62" w:type="dxa"/>
              <w:bottom w:w="0" w:type="dxa"/>
              <w:right w:w="62" w:type="dxa"/>
            </w:tcMar>
          </w:tcPr>
          <w:p w:rsidR="00000000" w:rsidRPr="006B61A9" w:rsidP="006B61A9">
            <w:pPr>
              <w:pStyle w:val="ListBullet"/>
            </w:pPr>
            <w:r w:rsidRPr="006B61A9">
              <w:t>by-laws and</w:t>
            </w:r>
            <w:r w:rsidRPr="006B61A9">
              <w:t xml:space="preserve"> organisational policies</w:t>
            </w:r>
          </w:p>
          <w:p w:rsidR="00000000" w:rsidRPr="006B61A9" w:rsidP="006B61A9">
            <w:pPr>
              <w:pStyle w:val="ListBullet"/>
            </w:pPr>
            <w:r w:rsidRPr="006B61A9">
              <w:t>standard operating procedures</w:t>
            </w:r>
          </w:p>
          <w:p w:rsidR="00000000" w:rsidRPr="006B61A9" w:rsidP="006B61A9">
            <w:pPr>
              <w:pStyle w:val="ListBullet"/>
            </w:pPr>
            <w:r w:rsidRPr="006B61A9">
              <w:t>equal employment opportunity</w:t>
            </w:r>
          </w:p>
          <w:p w:rsidR="00000000" w:rsidP="006B61A9">
            <w:pPr>
              <w:pStyle w:val="ListBullet"/>
              <w:rPr>
                <w:lang w:val="en-NZ"/>
              </w:rPr>
            </w:pPr>
            <w:r w:rsidRPr="006B61A9">
              <w:t>OHS</w:t>
            </w:r>
          </w:p>
        </w:tc>
      </w:tr>
      <w:tr w:rsidTr="000E1EF0">
        <w:tblPrEx>
          <w:tblW w:w="9221"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B61A9">
            <w:pPr>
              <w:pStyle w:val="BodyText"/>
              <w:rPr>
                <w:lang w:val="en-NZ"/>
              </w:rPr>
            </w:pPr>
            <w:r w:rsidRPr="006B61A9">
              <w:rPr>
                <w:rStyle w:val="BoldandItalics"/>
              </w:rPr>
              <w:t>Plan work activities</w:t>
            </w:r>
            <w:r w:rsidRPr="006B61A9">
              <w:t xml:space="preserve"> will require:</w:t>
            </w:r>
          </w:p>
        </w:tc>
        <w:tc>
          <w:tcPr>
            <w:tcW w:w="6233" w:type="dxa"/>
            <w:tcBorders>
              <w:top w:val="nil"/>
              <w:left w:val="nil"/>
              <w:bottom w:val="nil"/>
              <w:right w:val="nil"/>
            </w:tcBorders>
            <w:tcMar>
              <w:top w:w="0" w:type="dxa"/>
              <w:left w:w="62" w:type="dxa"/>
              <w:bottom w:w="0" w:type="dxa"/>
              <w:right w:w="62" w:type="dxa"/>
            </w:tcMar>
          </w:tcPr>
          <w:p w:rsidR="00000000" w:rsidRPr="006B61A9" w:rsidP="006B61A9">
            <w:pPr>
              <w:pStyle w:val="ListBullet"/>
            </w:pPr>
            <w:r w:rsidRPr="006B61A9">
              <w:t>interpretation of instructions and directions</w:t>
            </w:r>
          </w:p>
          <w:p w:rsidR="00000000" w:rsidRPr="006B61A9" w:rsidP="006B61A9">
            <w:pPr>
              <w:pStyle w:val="ListBullet"/>
            </w:pPr>
            <w:r w:rsidRPr="006B61A9">
              <w:t>assessment and prioritisation of workload</w:t>
            </w:r>
          </w:p>
          <w:p w:rsidR="00000000" w:rsidRPr="006B61A9" w:rsidP="006B61A9">
            <w:pPr>
              <w:pStyle w:val="ListBullet"/>
            </w:pPr>
            <w:r w:rsidRPr="006B61A9">
              <w:t>adherence to timelines</w:t>
            </w:r>
          </w:p>
          <w:p w:rsidR="00000000" w:rsidRPr="006B61A9" w:rsidP="006B61A9">
            <w:pPr>
              <w:pStyle w:val="ListBullet"/>
            </w:pPr>
            <w:r w:rsidRPr="006B61A9">
              <w:t>interaction and communication with team members and individuals</w:t>
            </w:r>
          </w:p>
          <w:p w:rsidR="00000000" w:rsidRPr="006B61A9" w:rsidP="006B61A9">
            <w:pPr>
              <w:pStyle w:val="ListBullet"/>
            </w:pPr>
            <w:r w:rsidRPr="006B61A9">
              <w:t>interpretation of legislation and organisational procedures</w:t>
            </w:r>
          </w:p>
          <w:p w:rsidR="00000000" w:rsidRPr="006B61A9" w:rsidP="006B61A9">
            <w:pPr>
              <w:pStyle w:val="ListBullet"/>
            </w:pPr>
            <w:r w:rsidRPr="006B61A9">
              <w:t>reference to:</w:t>
            </w:r>
          </w:p>
          <w:p w:rsidR="00000000" w:rsidRPr="006B61A9" w:rsidP="006B61A9">
            <w:pPr>
              <w:pStyle w:val="ListBullet2"/>
            </w:pPr>
            <w:r w:rsidRPr="006B61A9">
              <w:t>productivity requirements</w:t>
            </w:r>
          </w:p>
          <w:p w:rsidR="00000000" w:rsidRPr="006B61A9" w:rsidP="006B61A9">
            <w:pPr>
              <w:pStyle w:val="ListBullet2"/>
            </w:pPr>
            <w:r w:rsidRPr="006B61A9">
              <w:t>total quality management principles</w:t>
            </w:r>
          </w:p>
          <w:p w:rsidR="00000000" w:rsidP="006B61A9">
            <w:pPr>
              <w:pStyle w:val="ListBullet2"/>
              <w:rPr>
                <w:lang w:val="en-NZ"/>
              </w:rPr>
            </w:pPr>
            <w:r w:rsidRPr="006B61A9">
              <w:t>customer service requirements</w:t>
            </w:r>
          </w:p>
        </w:tc>
      </w:tr>
      <w:tr w:rsidTr="000E1EF0">
        <w:tblPrEx>
          <w:tblW w:w="9221" w:type="dxa"/>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6B61A9">
            <w:pPr>
              <w:pStyle w:val="BodyText"/>
              <w:rPr>
                <w:lang w:val="en-NZ"/>
              </w:rPr>
            </w:pPr>
            <w:r w:rsidRPr="006B61A9">
              <w:rPr>
                <w:rStyle w:val="BoldandItalics"/>
              </w:rPr>
              <w:t>Record and report</w:t>
            </w:r>
            <w:r w:rsidRPr="006B61A9">
              <w:t xml:space="preserve"> information relating to work activities, including:</w:t>
            </w:r>
          </w:p>
        </w:tc>
        <w:tc>
          <w:tcPr>
            <w:tcW w:w="6233" w:type="dxa"/>
            <w:tcBorders>
              <w:top w:val="nil"/>
              <w:left w:val="nil"/>
              <w:bottom w:val="nil"/>
              <w:right w:val="nil"/>
            </w:tcBorders>
            <w:tcMar>
              <w:top w:w="0" w:type="dxa"/>
              <w:left w:w="62" w:type="dxa"/>
              <w:bottom w:w="0" w:type="dxa"/>
              <w:right w:w="62" w:type="dxa"/>
            </w:tcMar>
          </w:tcPr>
          <w:p w:rsidR="00000000" w:rsidRPr="006B61A9" w:rsidP="006B61A9">
            <w:pPr>
              <w:pStyle w:val="ListBullet"/>
            </w:pPr>
            <w:r w:rsidRPr="006B61A9">
              <w:t>completion of time sheets</w:t>
            </w:r>
          </w:p>
          <w:p w:rsidR="00000000" w:rsidRPr="006B61A9" w:rsidP="006B61A9">
            <w:pPr>
              <w:pStyle w:val="ListBullet"/>
            </w:pPr>
            <w:r w:rsidRPr="006B61A9">
              <w:t>requisitions</w:t>
            </w:r>
          </w:p>
          <w:p w:rsidR="00000000" w:rsidRPr="006B61A9" w:rsidP="006B61A9">
            <w:pPr>
              <w:pStyle w:val="ListBullet"/>
            </w:pPr>
            <w:r w:rsidRPr="006B61A9">
              <w:t xml:space="preserve">work sheets and job cards </w:t>
            </w:r>
          </w:p>
          <w:p w:rsidR="00000000" w:rsidRPr="006B61A9" w:rsidP="006B61A9">
            <w:pPr>
              <w:pStyle w:val="ListBullet"/>
            </w:pPr>
            <w:r w:rsidRPr="006B61A9">
              <w:t>basic workplace records and verbal or written reports</w:t>
            </w:r>
          </w:p>
        </w:tc>
      </w:tr>
    </w:tbl>
    <w:p w:rsidR="000E1EF0" w:rsidP="006B61A9">
      <w:pPr>
        <w:pStyle w:val="BodyText"/>
      </w:pPr>
    </w:p>
    <w:p w:rsidR="000E1EF0" w:rsidP="006B61A9">
      <w:pPr>
        <w:pStyle w:val="BodyText"/>
      </w:pPr>
    </w:p>
    <w:p w:rsidR="00000000" w:rsidRPr="006B61A9" w:rsidP="006B61A9">
      <w:pPr>
        <w:pStyle w:val="Heading1"/>
      </w:pPr>
      <w:bookmarkStart w:id="12" w:name="O_403719"/>
      <w:bookmarkEnd w:id="12"/>
      <w:r w:rsidRPr="006B61A9">
        <w:t>Unit Sector(s)</w:t>
      </w:r>
    </w:p>
    <w:p w:rsidR="00000000" w:rsidRPr="006B61A9" w:rsidP="006B61A9">
      <w:pPr>
        <w:pStyle w:val="BodyText"/>
      </w:pPr>
      <w:r w:rsidRPr="006B61A9">
        <w:t>Not applicable.</w:t>
      </w:r>
    </w:p>
    <w:p w:rsidR="00000000" w:rsidRPr="006B61A9" w:rsidP="006B61A9">
      <w:pPr>
        <w:pStyle w:val="AllowPageBreak"/>
      </w:pPr>
    </w:p>
    <w:p w:rsidR="00000000" w:rsidRPr="006B61A9" w:rsidP="006B61A9">
      <w:pPr>
        <w:pStyle w:val="Heading1"/>
      </w:pPr>
      <w:bookmarkStart w:id="13" w:name="O_403731"/>
      <w:bookmarkEnd w:id="13"/>
      <w:r w:rsidRPr="006B61A9">
        <w:t>Competency field</w:t>
      </w:r>
    </w:p>
    <w:p w:rsidR="00000000" w:rsidRPr="006B61A9" w:rsidP="006B61A9">
      <w:pPr>
        <w:pStyle w:val="BodyText"/>
      </w:pPr>
      <w:r w:rsidRPr="006B61A9">
        <w:t>Common</w:t>
      </w:r>
    </w:p>
    <w:p w:rsidR="00000000" w:rsidRPr="006B61A9" w:rsidP="006B61A9"/>
    <w:sectPr w:rsidSect="006B61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1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1A9" w:rsidRPr="000E1EF0" w:rsidP="000E1E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1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EF0" w:rsidP="006B61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E1EF0" w:rsidP="006B61A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Government Skills Australia</w:t>
    </w:r>
    <w:r>
      <w:fldChar w:fldCharType="end"/>
    </w:r>
  </w:p>
  <w:p w:rsidR="000E1EF0" w:rsidP="006B61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1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1A9" w:rsidRPr="000E1EF0" w:rsidP="000E1E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1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EF0" w:rsidRPr="002D2AF8" w:rsidP="006B61A9">
    <w:pPr>
      <w:pStyle w:val="Header"/>
      <w:framePr w:wrap="around"/>
    </w:pPr>
    <w:r>
      <w:fldChar w:fldCharType="begin"/>
    </w:r>
    <w:r>
      <w:instrText xml:space="preserve"> TITLE   \* MERGEFORMAT </w:instrText>
    </w:r>
    <w:r>
      <w:fldChar w:fldCharType="separate"/>
    </w:r>
    <w:r>
      <w:t>NWP203B Plan and organise personal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0E1EF0" w:rsidP="006B61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B22C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8ADB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EEC1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1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61A9"/>
    <w:pPr>
      <w:spacing w:before="360" w:after="60"/>
      <w:outlineLvl w:val="0"/>
    </w:pPr>
    <w:rPr>
      <w:sz w:val="32"/>
    </w:rPr>
  </w:style>
  <w:style w:type="paragraph" w:styleId="Heading2">
    <w:name w:val="heading 2"/>
    <w:basedOn w:val="HeadingBase"/>
    <w:next w:val="BodyText"/>
    <w:link w:val="Heading2Char"/>
    <w:qFormat/>
    <w:rsid w:val="006B61A9"/>
    <w:pPr>
      <w:keepLines/>
      <w:spacing w:before="240" w:after="120"/>
      <w:outlineLvl w:val="1"/>
    </w:pPr>
    <w:rPr>
      <w:sz w:val="28"/>
      <w:szCs w:val="40"/>
    </w:rPr>
  </w:style>
  <w:style w:type="paragraph" w:styleId="Heading3">
    <w:name w:val="heading 3"/>
    <w:basedOn w:val="HeadingBase"/>
    <w:next w:val="BodyText"/>
    <w:link w:val="Heading3Char"/>
    <w:qFormat/>
    <w:rsid w:val="006B61A9"/>
    <w:pPr>
      <w:spacing w:before="180" w:after="120"/>
      <w:outlineLvl w:val="2"/>
    </w:pPr>
    <w:rPr>
      <w:spacing w:val="-10"/>
      <w:kern w:val="32"/>
    </w:rPr>
  </w:style>
  <w:style w:type="paragraph" w:styleId="Heading4">
    <w:name w:val="heading 4"/>
    <w:basedOn w:val="HeadingBase"/>
    <w:next w:val="BodyText"/>
    <w:link w:val="Heading4Char"/>
    <w:qFormat/>
    <w:rsid w:val="006B61A9"/>
    <w:pPr>
      <w:spacing w:before="160" w:after="120"/>
      <w:outlineLvl w:val="3"/>
    </w:pPr>
    <w:rPr>
      <w:sz w:val="22"/>
    </w:rPr>
  </w:style>
  <w:style w:type="paragraph" w:styleId="Heading5">
    <w:name w:val="heading 5"/>
    <w:basedOn w:val="HeadingBase"/>
    <w:next w:val="Normal"/>
    <w:link w:val="Heading5Char"/>
    <w:qFormat/>
    <w:rsid w:val="006B61A9"/>
    <w:pPr>
      <w:spacing w:before="80"/>
      <w:outlineLvl w:val="4"/>
    </w:pPr>
    <w:rPr>
      <w:color w:val="918585"/>
      <w:sz w:val="20"/>
    </w:rPr>
  </w:style>
  <w:style w:type="paragraph" w:styleId="Heading6">
    <w:name w:val="heading 6"/>
    <w:basedOn w:val="HeadingBase"/>
    <w:next w:val="Normal"/>
    <w:link w:val="Heading6Char"/>
    <w:qFormat/>
    <w:rsid w:val="006B61A9"/>
    <w:pPr>
      <w:spacing w:before="60"/>
      <w:outlineLvl w:val="5"/>
    </w:pPr>
    <w:rPr>
      <w:color w:val="918585"/>
      <w:sz w:val="20"/>
    </w:rPr>
  </w:style>
  <w:style w:type="paragraph" w:styleId="Heading7">
    <w:name w:val="heading 7"/>
    <w:basedOn w:val="Normal"/>
    <w:next w:val="Normal"/>
    <w:link w:val="Heading7Char"/>
    <w:qFormat/>
    <w:rsid w:val="006B61A9"/>
    <w:pPr>
      <w:ind w:left="720"/>
      <w:outlineLvl w:val="6"/>
    </w:pPr>
    <w:rPr>
      <w:i/>
    </w:rPr>
  </w:style>
  <w:style w:type="paragraph" w:styleId="Heading8">
    <w:name w:val="heading 8"/>
    <w:basedOn w:val="Normal"/>
    <w:next w:val="Normal"/>
    <w:link w:val="Heading8Char"/>
    <w:qFormat/>
    <w:rsid w:val="006B61A9"/>
    <w:pPr>
      <w:ind w:left="720"/>
      <w:outlineLvl w:val="7"/>
    </w:pPr>
    <w:rPr>
      <w:i/>
    </w:rPr>
  </w:style>
  <w:style w:type="paragraph" w:styleId="Heading9">
    <w:name w:val="heading 9"/>
    <w:basedOn w:val="Normal"/>
    <w:next w:val="Normal"/>
    <w:link w:val="Heading9Char"/>
    <w:qFormat/>
    <w:rsid w:val="006B61A9"/>
    <w:pPr>
      <w:ind w:left="720"/>
      <w:outlineLvl w:val="8"/>
    </w:pPr>
    <w:rPr>
      <w:i/>
    </w:rPr>
  </w:style>
  <w:style w:type="character" w:default="1" w:styleId="DefaultParagraphFont">
    <w:name w:val="Default Paragraph Font"/>
    <w:uiPriority w:val="1"/>
    <w:unhideWhenUsed/>
    <w:rsid w:val="006B61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61A9"/>
  </w:style>
  <w:style w:type="character" w:customStyle="1" w:styleId="Heading1Char">
    <w:name w:val="Heading 1 Char"/>
    <w:basedOn w:val="DefaultParagraphFont"/>
    <w:link w:val="Heading1"/>
    <w:rsid w:val="006B61A9"/>
    <w:rPr>
      <w:rFonts w:ascii="Times New Roman" w:eastAsia="Times New Roman" w:hAnsi="Times New Roman" w:cs="Times New Roman"/>
      <w:b/>
      <w:sz w:val="32"/>
      <w:szCs w:val="20"/>
      <w:lang w:eastAsia="en-US"/>
    </w:rPr>
  </w:style>
  <w:style w:type="paragraph" w:styleId="BodyText">
    <w:name w:val="Body Text"/>
    <w:basedOn w:val="Normal"/>
    <w:link w:val="BodyTextChar"/>
    <w:rsid w:val="006B61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61A9"/>
    <w:rPr>
      <w:rFonts w:ascii="Times New Roman" w:eastAsia="Times New Roman" w:hAnsi="Times New Roman" w:cs="Times New Roman"/>
      <w:sz w:val="24"/>
      <w:lang w:eastAsia="en-US"/>
    </w:rPr>
  </w:style>
  <w:style w:type="paragraph" w:styleId="List">
    <w:name w:val="List"/>
    <w:basedOn w:val="BodyText"/>
    <w:next w:val="BodyText"/>
    <w:rsid w:val="006B61A9"/>
    <w:pPr>
      <w:tabs>
        <w:tab w:val="left" w:pos="340"/>
      </w:tabs>
      <w:spacing w:before="60" w:after="60"/>
      <w:ind w:left="340" w:hanging="340"/>
    </w:pPr>
  </w:style>
  <w:style w:type="paragraph" w:styleId="ListBullet">
    <w:name w:val="List Bullet"/>
    <w:basedOn w:val="List"/>
    <w:rsid w:val="006B61A9"/>
    <w:pPr>
      <w:numPr>
        <w:numId w:val="13"/>
      </w:numPr>
      <w:tabs>
        <w:tab w:val="clear" w:pos="340"/>
      </w:tabs>
      <w:spacing w:before="40" w:after="40"/>
    </w:pPr>
  </w:style>
  <w:style w:type="character" w:customStyle="1" w:styleId="SpecialBold">
    <w:name w:val="Special Bold"/>
    <w:basedOn w:val="DefaultParagraphFont"/>
    <w:rsid w:val="006B61A9"/>
    <w:rPr>
      <w:b/>
      <w:spacing w:val="0"/>
    </w:rPr>
  </w:style>
  <w:style w:type="paragraph" w:styleId="ListBullet2">
    <w:name w:val="List Bullet 2"/>
    <w:basedOn w:val="List2"/>
    <w:rsid w:val="006B61A9"/>
    <w:pPr>
      <w:numPr>
        <w:numId w:val="14"/>
      </w:numPr>
      <w:tabs>
        <w:tab w:val="clear" w:pos="680"/>
      </w:tabs>
    </w:pPr>
  </w:style>
  <w:style w:type="paragraph" w:customStyle="1" w:styleId="SuperHeading">
    <w:name w:val="SuperHeading"/>
    <w:basedOn w:val="Normal"/>
    <w:rsid w:val="006B61A9"/>
    <w:pPr>
      <w:spacing w:before="240" w:after="120"/>
      <w:outlineLvl w:val="0"/>
    </w:pPr>
    <w:rPr>
      <w:rFonts w:ascii="Times New Roman" w:hAnsi="Times New Roman"/>
      <w:b/>
      <w:sz w:val="32"/>
    </w:rPr>
  </w:style>
  <w:style w:type="paragraph" w:customStyle="1" w:styleId="AllowPageBreak">
    <w:name w:val="AllowPageBreak"/>
    <w:rsid w:val="006B61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B61A9"/>
    <w:rPr>
      <w:b/>
      <w:i/>
      <w:u w:val="none"/>
    </w:rPr>
  </w:style>
  <w:style w:type="character" w:customStyle="1" w:styleId="Heading2Char">
    <w:name w:val="Heading 2 Char"/>
    <w:basedOn w:val="DefaultParagraphFont"/>
    <w:link w:val="Heading2"/>
    <w:rsid w:val="006B61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61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61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61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61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61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61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61A9"/>
    <w:rPr>
      <w:rFonts w:ascii="Courier New" w:eastAsia="Times New Roman" w:hAnsi="Courier New" w:cs="Times New Roman"/>
      <w:i/>
      <w:szCs w:val="20"/>
      <w:lang w:eastAsia="en-US"/>
    </w:rPr>
  </w:style>
  <w:style w:type="paragraph" w:customStyle="1" w:styleId="HeadingBase">
    <w:name w:val="Heading Base"/>
    <w:rsid w:val="006B61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61A9"/>
    <w:pPr>
      <w:tabs>
        <w:tab w:val="right" w:leader="dot" w:pos="9072"/>
      </w:tabs>
      <w:ind w:left="567"/>
    </w:pPr>
    <w:rPr>
      <w:szCs w:val="22"/>
    </w:rPr>
  </w:style>
  <w:style w:type="paragraph" w:customStyle="1" w:styleId="TOCBase">
    <w:name w:val="TOC Base"/>
    <w:rsid w:val="006B61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61A9"/>
    <w:pPr>
      <w:tabs>
        <w:tab w:val="right" w:leader="dot" w:pos="9072"/>
      </w:tabs>
      <w:spacing w:before="40" w:after="40"/>
      <w:ind w:left="284"/>
    </w:pPr>
    <w:rPr>
      <w:rFonts w:ascii="Times New Roman" w:hAnsi="Times New Roman"/>
    </w:rPr>
  </w:style>
  <w:style w:type="paragraph" w:styleId="TOC1">
    <w:name w:val="toc 1"/>
    <w:basedOn w:val="TOCBase"/>
    <w:next w:val="Normal"/>
    <w:rsid w:val="006B61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61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61A9"/>
    <w:rPr>
      <w:rFonts w:ascii="Times New Roman" w:eastAsia="Times New Roman" w:hAnsi="Times New Roman" w:cs="Times New Roman"/>
      <w:sz w:val="16"/>
      <w:lang w:eastAsia="en-US"/>
    </w:rPr>
  </w:style>
  <w:style w:type="paragraph" w:styleId="Title">
    <w:name w:val="Title"/>
    <w:basedOn w:val="HeadingBase"/>
    <w:link w:val="TitleChar"/>
    <w:qFormat/>
    <w:rsid w:val="006B61A9"/>
    <w:pPr>
      <w:spacing w:before="5040"/>
      <w:jc w:val="center"/>
    </w:pPr>
    <w:rPr>
      <w:sz w:val="48"/>
      <w:szCs w:val="72"/>
      <w:lang w:val="en-US"/>
    </w:rPr>
  </w:style>
  <w:style w:type="character" w:customStyle="1" w:styleId="TitleChar">
    <w:name w:val="Title Char"/>
    <w:basedOn w:val="DefaultParagraphFont"/>
    <w:link w:val="Title"/>
    <w:rsid w:val="006B61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61A9"/>
    <w:pPr>
      <w:tabs>
        <w:tab w:val="left" w:pos="3600"/>
        <w:tab w:val="left" w:pos="3958"/>
      </w:tabs>
    </w:pPr>
  </w:style>
  <w:style w:type="paragraph" w:customStyle="1" w:styleId="Note">
    <w:name w:val="Note"/>
    <w:basedOn w:val="BodyText"/>
    <w:rsid w:val="006B61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61A9"/>
    <w:pPr>
      <w:framePr w:wrap="auto" w:hAnchor="text" w:y="6049"/>
    </w:pPr>
    <w:rPr>
      <w:color w:val="000000"/>
      <w:sz w:val="40"/>
    </w:rPr>
  </w:style>
  <w:style w:type="paragraph" w:customStyle="1" w:styleId="TOCTitle">
    <w:name w:val="TOCTitle"/>
    <w:basedOn w:val="Heading1"/>
    <w:rsid w:val="006B61A9"/>
    <w:pPr>
      <w:spacing w:after="240"/>
      <w:jc w:val="center"/>
      <w:outlineLvl w:val="9"/>
    </w:pPr>
    <w:rPr>
      <w:caps/>
    </w:rPr>
  </w:style>
  <w:style w:type="paragraph" w:customStyle="1" w:styleId="Version">
    <w:name w:val="Version"/>
    <w:rsid w:val="006B61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61A9"/>
    <w:pPr>
      <w:keepNext w:val="0"/>
      <w:tabs>
        <w:tab w:val="right" w:pos="4176"/>
      </w:tabs>
      <w:ind w:left="198" w:hanging="198"/>
    </w:pPr>
    <w:rPr>
      <w:rFonts w:ascii="Garamond" w:hAnsi="Garamond"/>
    </w:rPr>
  </w:style>
  <w:style w:type="paragraph" w:styleId="IndexHeading">
    <w:name w:val="index heading"/>
    <w:basedOn w:val="Normal"/>
    <w:next w:val="Index1"/>
    <w:semiHidden/>
    <w:rsid w:val="006B61A9"/>
    <w:pPr>
      <w:spacing w:before="120" w:after="120"/>
    </w:pPr>
    <w:rPr>
      <w:rFonts w:ascii="Arial" w:hAnsi="Arial"/>
      <w:b/>
      <w:color w:val="918585"/>
      <w:sz w:val="24"/>
    </w:rPr>
  </w:style>
  <w:style w:type="paragraph" w:styleId="Header">
    <w:name w:val="header"/>
    <w:basedOn w:val="Normal"/>
    <w:link w:val="HeaderChar"/>
    <w:rsid w:val="006B61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61A9"/>
    <w:rPr>
      <w:rFonts w:ascii="Times New Roman" w:eastAsia="Times New Roman" w:hAnsi="Times New Roman" w:cs="Times New Roman"/>
      <w:sz w:val="16"/>
      <w:szCs w:val="20"/>
      <w:lang w:val="en-GB" w:eastAsia="en-US"/>
    </w:rPr>
  </w:style>
  <w:style w:type="paragraph" w:customStyle="1" w:styleId="Chapter">
    <w:name w:val="Chapter"/>
    <w:basedOn w:val="Normal"/>
    <w:rsid w:val="006B61A9"/>
    <w:pPr>
      <w:spacing w:before="240"/>
    </w:pPr>
    <w:rPr>
      <w:rFonts w:ascii="Times New Roman" w:hAnsi="Times New Roman"/>
      <w:smallCaps/>
      <w:spacing w:val="80"/>
      <w:sz w:val="28"/>
    </w:rPr>
  </w:style>
  <w:style w:type="paragraph" w:customStyle="1" w:styleId="InChapter">
    <w:name w:val="InChapter"/>
    <w:basedOn w:val="Heading3"/>
    <w:rsid w:val="006B61A9"/>
    <w:pPr>
      <w:spacing w:after="240"/>
      <w:outlineLvl w:val="9"/>
    </w:pPr>
    <w:rPr>
      <w:noProof/>
    </w:rPr>
  </w:style>
  <w:style w:type="paragraph" w:styleId="Index2">
    <w:name w:val="index 2"/>
    <w:basedOn w:val="Normal"/>
    <w:next w:val="Normal"/>
    <w:semiHidden/>
    <w:rsid w:val="006B61A9"/>
    <w:pPr>
      <w:tabs>
        <w:tab w:val="right" w:pos="4176"/>
      </w:tabs>
      <w:ind w:left="568" w:hanging="284"/>
    </w:pPr>
    <w:rPr>
      <w:rFonts w:ascii="Garamond" w:hAnsi="Garamond"/>
    </w:rPr>
  </w:style>
  <w:style w:type="paragraph" w:customStyle="1" w:styleId="Byline">
    <w:name w:val="Byline"/>
    <w:rsid w:val="006B61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61A9"/>
    <w:pPr>
      <w:tabs>
        <w:tab w:val="clear" w:pos="3600"/>
        <w:tab w:val="clear" w:pos="3958"/>
      </w:tabs>
      <w:jc w:val="right"/>
    </w:pPr>
  </w:style>
  <w:style w:type="character" w:styleId="Emphasis">
    <w:name w:val="Emphasis"/>
    <w:basedOn w:val="DefaultParagraphFont"/>
    <w:qFormat/>
    <w:rsid w:val="006B61A9"/>
    <w:rPr>
      <w:i/>
    </w:rPr>
  </w:style>
  <w:style w:type="paragraph" w:styleId="Caption">
    <w:name w:val="caption"/>
    <w:basedOn w:val="BodyText"/>
    <w:next w:val="Normal"/>
    <w:qFormat/>
    <w:rsid w:val="006B61A9"/>
    <w:pPr>
      <w:framePr w:w="2268" w:hSpace="181" w:vSpace="181" w:wrap="around" w:vAnchor="text" w:hAnchor="page" w:x="1135" w:y="285" w:anchorLock="1"/>
    </w:pPr>
    <w:rPr>
      <w:i/>
    </w:rPr>
  </w:style>
  <w:style w:type="paragraph" w:customStyle="1" w:styleId="MiniTOCTitle">
    <w:name w:val="MiniTOCTitle"/>
    <w:basedOn w:val="Heading4"/>
    <w:rsid w:val="006B61A9"/>
    <w:pPr>
      <w:spacing w:before="240"/>
      <w:outlineLvl w:val="9"/>
    </w:pPr>
    <w:rPr>
      <w:noProof/>
      <w:sz w:val="24"/>
    </w:rPr>
  </w:style>
  <w:style w:type="paragraph" w:customStyle="1" w:styleId="MiniTOCItem">
    <w:name w:val="MiniTOCItem"/>
    <w:basedOn w:val="ListBullet"/>
    <w:rsid w:val="006B61A9"/>
    <w:pPr>
      <w:numPr>
        <w:numId w:val="0"/>
      </w:numPr>
      <w:tabs>
        <w:tab w:val="right" w:leader="dot" w:pos="6521"/>
      </w:tabs>
      <w:spacing w:before="0" w:after="0"/>
    </w:pPr>
  </w:style>
  <w:style w:type="paragraph" w:customStyle="1" w:styleId="TOFTitle">
    <w:name w:val="TOFTitle"/>
    <w:basedOn w:val="TOCTitle"/>
    <w:rsid w:val="006B61A9"/>
  </w:style>
  <w:style w:type="paragraph" w:styleId="TableofFigures">
    <w:name w:val="table of figures"/>
    <w:basedOn w:val="Normal"/>
    <w:next w:val="Normal"/>
    <w:semiHidden/>
    <w:rsid w:val="006B61A9"/>
    <w:pPr>
      <w:tabs>
        <w:tab w:val="right" w:leader="dot" w:pos="9072"/>
      </w:tabs>
      <w:ind w:left="970" w:hanging="403"/>
    </w:pPr>
    <w:rPr>
      <w:rFonts w:ascii="Times New Roman" w:hAnsi="Times New Roman"/>
      <w:b/>
    </w:rPr>
  </w:style>
  <w:style w:type="paragraph" w:styleId="ListNumber">
    <w:name w:val="List Number"/>
    <w:basedOn w:val="List"/>
    <w:rsid w:val="006B61A9"/>
    <w:pPr>
      <w:numPr>
        <w:numId w:val="11"/>
      </w:numPr>
    </w:pPr>
  </w:style>
  <w:style w:type="character" w:customStyle="1" w:styleId="WingdingSymbols">
    <w:name w:val="Wingding Symbols"/>
    <w:rsid w:val="006B61A9"/>
    <w:rPr>
      <w:rFonts w:ascii="Wingdings" w:hAnsi="Wingdings"/>
    </w:rPr>
  </w:style>
  <w:style w:type="paragraph" w:customStyle="1" w:styleId="TableHeading">
    <w:name w:val="Table Heading"/>
    <w:basedOn w:val="HeadingBase"/>
    <w:rsid w:val="006B61A9"/>
    <w:pPr>
      <w:keepLines/>
      <w:pBdr>
        <w:bottom w:val="single" w:sz="6" w:space="1" w:color="918585"/>
      </w:pBdr>
      <w:spacing w:before="240"/>
    </w:pPr>
  </w:style>
  <w:style w:type="character" w:customStyle="1" w:styleId="HotSpot">
    <w:name w:val="HotSpot"/>
    <w:rsid w:val="006B61A9"/>
    <w:rPr>
      <w:color w:val="0033CC"/>
      <w:u w:val="none"/>
    </w:rPr>
  </w:style>
  <w:style w:type="paragraph" w:customStyle="1" w:styleId="BodyTextRight">
    <w:name w:val="Body Text Right"/>
    <w:basedOn w:val="BodyText"/>
    <w:rsid w:val="006B61A9"/>
    <w:pPr>
      <w:spacing w:before="0" w:after="0"/>
      <w:jc w:val="right"/>
    </w:pPr>
  </w:style>
  <w:style w:type="paragraph" w:styleId="Index3">
    <w:name w:val="index 3"/>
    <w:basedOn w:val="ListNumber2"/>
    <w:next w:val="Normal"/>
    <w:semiHidden/>
    <w:rsid w:val="006B61A9"/>
    <w:pPr>
      <w:numPr>
        <w:numId w:val="0"/>
      </w:numPr>
      <w:tabs>
        <w:tab w:val="right" w:leader="dot" w:pos="4176"/>
      </w:tabs>
    </w:pPr>
  </w:style>
  <w:style w:type="paragraph" w:styleId="ListNumber2">
    <w:name w:val="List Number 2"/>
    <w:basedOn w:val="List2"/>
    <w:rsid w:val="006B61A9"/>
    <w:pPr>
      <w:numPr>
        <w:numId w:val="10"/>
      </w:numPr>
      <w:tabs>
        <w:tab w:val="clear" w:pos="1060"/>
      </w:tabs>
    </w:pPr>
  </w:style>
  <w:style w:type="paragraph" w:customStyle="1" w:styleId="MarginNote">
    <w:name w:val="Margin Note"/>
    <w:basedOn w:val="BodyText"/>
    <w:rsid w:val="006B61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61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61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61A9"/>
    <w:rPr>
      <w:sz w:val="32"/>
    </w:rPr>
  </w:style>
  <w:style w:type="paragraph" w:customStyle="1" w:styleId="HeadingProcedure">
    <w:name w:val="Heading Procedure"/>
    <w:basedOn w:val="HeadingBase"/>
    <w:next w:val="Normal"/>
    <w:rsid w:val="006B61A9"/>
    <w:pPr>
      <w:tabs>
        <w:tab w:val="left" w:pos="0"/>
      </w:tabs>
      <w:spacing w:before="120" w:after="60"/>
    </w:pPr>
    <w:rPr>
      <w:i/>
      <w:color w:val="918585"/>
      <w:sz w:val="22"/>
    </w:rPr>
  </w:style>
  <w:style w:type="paragraph" w:customStyle="1" w:styleId="TableBodyText">
    <w:name w:val="Table Body Text"/>
    <w:basedOn w:val="BodyText"/>
    <w:rsid w:val="006B61A9"/>
    <w:pPr>
      <w:spacing w:before="60" w:after="60"/>
    </w:pPr>
  </w:style>
  <w:style w:type="paragraph" w:styleId="ListContinue">
    <w:name w:val="List Continue"/>
    <w:basedOn w:val="List"/>
    <w:rsid w:val="006B61A9"/>
    <w:pPr>
      <w:ind w:firstLine="0"/>
    </w:pPr>
  </w:style>
  <w:style w:type="paragraph" w:customStyle="1" w:styleId="ListNote">
    <w:name w:val="List Note"/>
    <w:basedOn w:val="List"/>
    <w:rsid w:val="006B61A9"/>
    <w:pPr>
      <w:pBdr>
        <w:top w:val="single" w:sz="6" w:space="2" w:color="918585"/>
        <w:bottom w:val="single" w:sz="6" w:space="2" w:color="918585"/>
      </w:pBdr>
      <w:tabs>
        <w:tab w:val="left" w:pos="1021"/>
      </w:tabs>
      <w:ind w:firstLine="0"/>
    </w:pPr>
  </w:style>
  <w:style w:type="paragraph" w:customStyle="1" w:styleId="Warning">
    <w:name w:val="Warning"/>
    <w:basedOn w:val="BodyText"/>
    <w:rsid w:val="006B61A9"/>
    <w:pPr>
      <w:shd w:val="clear" w:color="auto" w:fill="D9D9D9"/>
      <w:tabs>
        <w:tab w:val="left" w:pos="992"/>
      </w:tabs>
      <w:ind w:left="119" w:right="119"/>
    </w:pPr>
    <w:rPr>
      <w:sz w:val="20"/>
    </w:rPr>
  </w:style>
  <w:style w:type="paragraph" w:customStyle="1" w:styleId="MarginIcons">
    <w:name w:val="Margin Icons"/>
    <w:basedOn w:val="BodyText"/>
    <w:rsid w:val="006B61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61A9"/>
    <w:rPr>
      <w:rFonts w:ascii="Courier New" w:hAnsi="Courier New"/>
    </w:rPr>
  </w:style>
  <w:style w:type="paragraph" w:customStyle="1" w:styleId="NoteBullet">
    <w:name w:val="Note Bullet"/>
    <w:basedOn w:val="Note"/>
    <w:rsid w:val="006B61A9"/>
    <w:pPr>
      <w:tabs>
        <w:tab w:val="clear" w:pos="680"/>
      </w:tabs>
      <w:spacing w:before="60" w:after="60"/>
    </w:pPr>
  </w:style>
  <w:style w:type="paragraph" w:customStyle="1" w:styleId="SubHeading2">
    <w:name w:val="SubHeading2"/>
    <w:basedOn w:val="HeadingBase"/>
    <w:rsid w:val="006B61A9"/>
    <w:pPr>
      <w:spacing w:before="240" w:after="60"/>
    </w:pPr>
    <w:rPr>
      <w:sz w:val="20"/>
    </w:rPr>
  </w:style>
  <w:style w:type="paragraph" w:customStyle="1" w:styleId="SubHeading1">
    <w:name w:val="SubHeading1"/>
    <w:basedOn w:val="HeadingBase"/>
    <w:rsid w:val="006B61A9"/>
    <w:pPr>
      <w:spacing w:before="240" w:after="60"/>
    </w:pPr>
    <w:rPr>
      <w:color w:val="918585"/>
      <w:sz w:val="22"/>
    </w:rPr>
  </w:style>
  <w:style w:type="paragraph" w:customStyle="1" w:styleId="SideHeading">
    <w:name w:val="Side Heading"/>
    <w:basedOn w:val="HeadingBase"/>
    <w:rsid w:val="006B61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61A9"/>
    <w:pPr>
      <w:numPr>
        <w:numId w:val="12"/>
      </w:numPr>
    </w:pPr>
  </w:style>
  <w:style w:type="paragraph" w:styleId="PlainText">
    <w:name w:val="Plain Text"/>
    <w:basedOn w:val="Normal"/>
    <w:link w:val="PlainTextChar"/>
    <w:rsid w:val="006B61A9"/>
    <w:rPr>
      <w:sz w:val="20"/>
    </w:rPr>
  </w:style>
  <w:style w:type="character" w:customStyle="1" w:styleId="PlainTextChar">
    <w:name w:val="Plain Text Char"/>
    <w:basedOn w:val="DefaultParagraphFont"/>
    <w:link w:val="PlainText"/>
    <w:rsid w:val="006B61A9"/>
    <w:rPr>
      <w:rFonts w:ascii="Courier New" w:eastAsia="Times New Roman" w:hAnsi="Courier New" w:cs="Times New Roman"/>
      <w:sz w:val="20"/>
      <w:szCs w:val="20"/>
      <w:lang w:eastAsia="en-US"/>
    </w:rPr>
  </w:style>
  <w:style w:type="character" w:customStyle="1" w:styleId="MenuOption">
    <w:name w:val="Menu Option"/>
    <w:basedOn w:val="DefaultParagraphFont"/>
    <w:rsid w:val="006B61A9"/>
    <w:rPr>
      <w:b/>
      <w:smallCaps/>
    </w:rPr>
  </w:style>
  <w:style w:type="paragraph" w:customStyle="1" w:styleId="TableListNumber">
    <w:name w:val="Table List Number"/>
    <w:basedOn w:val="ListNumber"/>
    <w:rsid w:val="006B61A9"/>
    <w:pPr>
      <w:numPr>
        <w:numId w:val="0"/>
      </w:numPr>
    </w:pPr>
  </w:style>
  <w:style w:type="paragraph" w:styleId="TOC4">
    <w:name w:val="toc 4"/>
    <w:basedOn w:val="TOCBase"/>
    <w:next w:val="Normal"/>
    <w:semiHidden/>
    <w:rsid w:val="006B61A9"/>
    <w:pPr>
      <w:tabs>
        <w:tab w:val="right" w:leader="dot" w:pos="9071"/>
      </w:tabs>
      <w:ind w:left="1701"/>
    </w:pPr>
  </w:style>
  <w:style w:type="paragraph" w:customStyle="1" w:styleId="ListAlpha">
    <w:name w:val="List Alpha"/>
    <w:basedOn w:val="List"/>
    <w:rsid w:val="006B61A9"/>
    <w:pPr>
      <w:numPr>
        <w:numId w:val="9"/>
      </w:numPr>
    </w:pPr>
  </w:style>
  <w:style w:type="paragraph" w:customStyle="1" w:styleId="ListAlpha2">
    <w:name w:val="List Alpha 2"/>
    <w:basedOn w:val="List2"/>
    <w:rsid w:val="006B61A9"/>
    <w:pPr>
      <w:numPr>
        <w:numId w:val="8"/>
      </w:numPr>
    </w:pPr>
  </w:style>
  <w:style w:type="paragraph" w:styleId="List2">
    <w:name w:val="List 2"/>
    <w:basedOn w:val="BodyText"/>
    <w:rsid w:val="006B61A9"/>
    <w:pPr>
      <w:tabs>
        <w:tab w:val="left" w:pos="680"/>
      </w:tabs>
      <w:spacing w:before="60" w:after="60"/>
      <w:ind w:left="680" w:hanging="340"/>
    </w:pPr>
  </w:style>
  <w:style w:type="paragraph" w:styleId="List3">
    <w:name w:val="List 3"/>
    <w:basedOn w:val="BodyText"/>
    <w:rsid w:val="006B61A9"/>
    <w:pPr>
      <w:tabs>
        <w:tab w:val="left" w:pos="1021"/>
      </w:tabs>
      <w:spacing w:before="60" w:after="60"/>
      <w:ind w:left="1020" w:hanging="340"/>
    </w:pPr>
  </w:style>
  <w:style w:type="paragraph" w:styleId="List4">
    <w:name w:val="List 4"/>
    <w:basedOn w:val="BodyText"/>
    <w:rsid w:val="006B61A9"/>
    <w:pPr>
      <w:tabs>
        <w:tab w:val="left" w:pos="1361"/>
      </w:tabs>
      <w:spacing w:before="60" w:after="60"/>
      <w:ind w:left="1361" w:hanging="340"/>
    </w:pPr>
  </w:style>
  <w:style w:type="paragraph" w:styleId="List5">
    <w:name w:val="List 5"/>
    <w:basedOn w:val="BodyText"/>
    <w:rsid w:val="006B61A9"/>
    <w:pPr>
      <w:tabs>
        <w:tab w:val="left" w:pos="1701"/>
      </w:tabs>
      <w:spacing w:before="60" w:after="60"/>
      <w:ind w:left="1701" w:hanging="340"/>
    </w:pPr>
  </w:style>
  <w:style w:type="paragraph" w:styleId="ListBullet3">
    <w:name w:val="List Bullet 3"/>
    <w:basedOn w:val="List3"/>
    <w:rsid w:val="006B61A9"/>
    <w:pPr>
      <w:numPr>
        <w:numId w:val="15"/>
      </w:numPr>
      <w:tabs>
        <w:tab w:val="clear" w:pos="1021"/>
      </w:tabs>
      <w:ind w:left="1037" w:hanging="357"/>
    </w:pPr>
  </w:style>
  <w:style w:type="paragraph" w:styleId="ListBullet4">
    <w:name w:val="List Bullet 4"/>
    <w:basedOn w:val="List4"/>
    <w:rsid w:val="006B61A9"/>
    <w:pPr>
      <w:numPr>
        <w:numId w:val="3"/>
      </w:numPr>
      <w:tabs>
        <w:tab w:val="clear" w:pos="1361"/>
      </w:tabs>
    </w:pPr>
  </w:style>
  <w:style w:type="paragraph" w:styleId="ListBullet5">
    <w:name w:val="List Bullet 5"/>
    <w:basedOn w:val="List5"/>
    <w:rsid w:val="006B61A9"/>
    <w:pPr>
      <w:numPr>
        <w:numId w:val="4"/>
      </w:numPr>
    </w:pPr>
  </w:style>
  <w:style w:type="paragraph" w:styleId="ListContinue2">
    <w:name w:val="List Continue 2"/>
    <w:basedOn w:val="List2"/>
    <w:rsid w:val="006B61A9"/>
    <w:pPr>
      <w:ind w:firstLine="0"/>
    </w:pPr>
  </w:style>
  <w:style w:type="paragraph" w:styleId="ListContinue3">
    <w:name w:val="List Continue 3"/>
    <w:basedOn w:val="List3"/>
    <w:rsid w:val="006B61A9"/>
    <w:pPr>
      <w:ind w:left="1021" w:firstLine="0"/>
    </w:pPr>
  </w:style>
  <w:style w:type="paragraph" w:styleId="ListContinue4">
    <w:name w:val="List Continue 4"/>
    <w:basedOn w:val="List4"/>
    <w:rsid w:val="006B61A9"/>
    <w:pPr>
      <w:ind w:firstLine="0"/>
    </w:pPr>
  </w:style>
  <w:style w:type="paragraph" w:styleId="ListContinue5">
    <w:name w:val="List Continue 5"/>
    <w:basedOn w:val="List5"/>
    <w:rsid w:val="006B61A9"/>
    <w:pPr>
      <w:ind w:firstLine="0"/>
    </w:pPr>
  </w:style>
  <w:style w:type="paragraph" w:styleId="ListNumber3">
    <w:name w:val="List Number 3"/>
    <w:basedOn w:val="List3"/>
    <w:rsid w:val="006B61A9"/>
    <w:pPr>
      <w:numPr>
        <w:numId w:val="5"/>
      </w:numPr>
    </w:pPr>
  </w:style>
  <w:style w:type="paragraph" w:styleId="ListNumber4">
    <w:name w:val="List Number 4"/>
    <w:basedOn w:val="List4"/>
    <w:rsid w:val="006B61A9"/>
    <w:pPr>
      <w:numPr>
        <w:numId w:val="6"/>
      </w:numPr>
    </w:pPr>
  </w:style>
  <w:style w:type="paragraph" w:styleId="ListNumber5">
    <w:name w:val="List Number 5"/>
    <w:basedOn w:val="List5"/>
    <w:rsid w:val="006B61A9"/>
    <w:pPr>
      <w:numPr>
        <w:numId w:val="7"/>
      </w:numPr>
    </w:pPr>
  </w:style>
  <w:style w:type="paragraph" w:styleId="BlockText">
    <w:name w:val="Block Text"/>
    <w:basedOn w:val="Normal"/>
    <w:rsid w:val="006B61A9"/>
    <w:pPr>
      <w:spacing w:after="120"/>
      <w:ind w:left="1440" w:right="1440"/>
    </w:pPr>
  </w:style>
  <w:style w:type="character" w:customStyle="1" w:styleId="Subscript">
    <w:name w:val="Subscript"/>
    <w:basedOn w:val="DefaultParagraphFont"/>
    <w:rsid w:val="006B61A9"/>
    <w:rPr>
      <w:sz w:val="16"/>
      <w:vertAlign w:val="subscript"/>
    </w:rPr>
  </w:style>
  <w:style w:type="character" w:customStyle="1" w:styleId="Superscript">
    <w:name w:val="Superscript"/>
    <w:basedOn w:val="DefaultParagraphFont"/>
    <w:rsid w:val="006B61A9"/>
    <w:rPr>
      <w:sz w:val="16"/>
      <w:vertAlign w:val="superscript"/>
    </w:rPr>
  </w:style>
  <w:style w:type="character" w:customStyle="1" w:styleId="Symbols">
    <w:name w:val="Symbols"/>
    <w:basedOn w:val="DefaultParagraphFont"/>
    <w:rsid w:val="006B61A9"/>
    <w:rPr>
      <w:rFonts w:ascii="Symbol" w:hAnsi="Symbol"/>
    </w:rPr>
  </w:style>
  <w:style w:type="character" w:customStyle="1" w:styleId="MenuOptions">
    <w:name w:val="Menu Options"/>
    <w:basedOn w:val="DefaultParagraphFont"/>
    <w:rsid w:val="006B61A9"/>
    <w:rPr>
      <w:rFonts w:ascii="Arial Narrow" w:hAnsi="Arial Narrow"/>
      <w:smallCaps/>
    </w:rPr>
  </w:style>
  <w:style w:type="character" w:customStyle="1" w:styleId="Buttons">
    <w:name w:val="Buttons"/>
    <w:basedOn w:val="DefaultParagraphFont"/>
    <w:rsid w:val="006B61A9"/>
    <w:rPr>
      <w:b/>
    </w:rPr>
  </w:style>
  <w:style w:type="character" w:customStyle="1" w:styleId="Underlined">
    <w:name w:val="Underlined"/>
    <w:basedOn w:val="DefaultParagraphFont"/>
    <w:rsid w:val="006B61A9"/>
    <w:rPr>
      <w:u w:val="single"/>
    </w:rPr>
  </w:style>
  <w:style w:type="paragraph" w:customStyle="1" w:styleId="TableBodyTextRight">
    <w:name w:val="Table Body Text Right"/>
    <w:basedOn w:val="TableBodyText"/>
    <w:rsid w:val="006B61A9"/>
    <w:pPr>
      <w:widowControl w:val="0"/>
      <w:autoSpaceDE w:val="0"/>
      <w:autoSpaceDN w:val="0"/>
      <w:adjustRightInd w:val="0"/>
      <w:jc w:val="right"/>
    </w:pPr>
    <w:rPr>
      <w:rFonts w:cs="Arial"/>
      <w:szCs w:val="18"/>
    </w:rPr>
  </w:style>
  <w:style w:type="paragraph" w:customStyle="1" w:styleId="CopyrightText">
    <w:name w:val="Copyright Text"/>
    <w:basedOn w:val="BodyText"/>
    <w:rsid w:val="006B61A9"/>
    <w:rPr>
      <w:sz w:val="18"/>
    </w:rPr>
  </w:style>
  <w:style w:type="paragraph" w:customStyle="1" w:styleId="BodySmallRight">
    <w:name w:val="Body Small Right"/>
    <w:basedOn w:val="BodyTextRight"/>
    <w:rsid w:val="006B61A9"/>
    <w:rPr>
      <w:sz w:val="18"/>
      <w:szCs w:val="18"/>
    </w:rPr>
  </w:style>
  <w:style w:type="paragraph" w:customStyle="1" w:styleId="MarginEdition">
    <w:name w:val="Margin Edition"/>
    <w:basedOn w:val="MarginNote"/>
    <w:rsid w:val="006B61A9"/>
    <w:pPr>
      <w:spacing w:before="0" w:after="0"/>
    </w:pPr>
    <w:rPr>
      <w:rFonts w:ascii="Times New Roman" w:hAnsi="Times New Roman"/>
      <w:color w:val="999999"/>
    </w:rPr>
  </w:style>
  <w:style w:type="paragraph" w:customStyle="1" w:styleId="Spacer">
    <w:name w:val="Spacer"/>
    <w:basedOn w:val="Normal"/>
    <w:rsid w:val="006B61A9"/>
    <w:rPr>
      <w:sz w:val="2"/>
      <w:szCs w:val="2"/>
    </w:rPr>
  </w:style>
  <w:style w:type="character" w:customStyle="1" w:styleId="Small">
    <w:name w:val="Small"/>
    <w:basedOn w:val="DefaultParagraphFont"/>
    <w:rsid w:val="006B61A9"/>
    <w:rPr>
      <w:sz w:val="16"/>
    </w:rPr>
  </w:style>
  <w:style w:type="paragraph" w:customStyle="1" w:styleId="WideTable">
    <w:name w:val="Wide Table"/>
    <w:basedOn w:val="Normal"/>
    <w:rsid w:val="006B61A9"/>
    <w:pPr>
      <w:ind w:left="-1418"/>
    </w:pPr>
    <w:rPr>
      <w:sz w:val="2"/>
      <w:szCs w:val="2"/>
    </w:rPr>
  </w:style>
  <w:style w:type="character" w:styleId="PageNumber">
    <w:name w:val="page number"/>
    <w:basedOn w:val="DefaultParagraphFont"/>
    <w:rsid w:val="006B61A9"/>
  </w:style>
  <w:style w:type="paragraph" w:styleId="Quote">
    <w:name w:val="Quote"/>
    <w:basedOn w:val="Heading1"/>
    <w:link w:val="QuoteChar"/>
    <w:qFormat/>
    <w:rsid w:val="006B61A9"/>
    <w:rPr>
      <w:b w:val="0"/>
      <w:sz w:val="72"/>
      <w:szCs w:val="72"/>
      <w:lang w:val="en-NZ"/>
    </w:rPr>
  </w:style>
  <w:style w:type="character" w:customStyle="1" w:styleId="QuoteChar">
    <w:name w:val="Quote Char"/>
    <w:basedOn w:val="DefaultParagraphFont"/>
    <w:link w:val="Quote"/>
    <w:rsid w:val="006B61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61A9"/>
    <w:pPr>
      <w:pageBreakBefore/>
    </w:pPr>
  </w:style>
  <w:style w:type="paragraph" w:customStyle="1" w:styleId="Border">
    <w:name w:val="Border"/>
    <w:basedOn w:val="Normal"/>
    <w:qFormat/>
    <w:rsid w:val="006B61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61A9"/>
    <w:rPr>
      <w:b/>
      <w:bCs/>
      <w:i/>
      <w:iCs/>
      <w:color w:val="auto"/>
    </w:rPr>
  </w:style>
  <w:style w:type="paragraph" w:styleId="IntenseQuote">
    <w:name w:val="Intense Quote"/>
    <w:basedOn w:val="Normal"/>
    <w:next w:val="Normal"/>
    <w:link w:val="IntenseQuoteChar"/>
    <w:uiPriority w:val="30"/>
    <w:qFormat/>
    <w:rsid w:val="006B61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61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61A9"/>
    <w:rPr>
      <w:smallCaps/>
      <w:color w:val="auto"/>
      <w:u w:val="single"/>
    </w:rPr>
  </w:style>
  <w:style w:type="character" w:styleId="IntenseReference">
    <w:name w:val="Intense Reference"/>
    <w:basedOn w:val="DefaultParagraphFont"/>
    <w:uiPriority w:val="32"/>
    <w:qFormat/>
    <w:rsid w:val="006B61A9"/>
    <w:rPr>
      <w:b/>
      <w:bCs/>
      <w:smallCaps/>
      <w:color w:val="auto"/>
      <w:spacing w:val="5"/>
      <w:u w:val="single"/>
    </w:rPr>
  </w:style>
  <w:style w:type="paragraph" w:customStyle="1" w:styleId="2ColumnHeading">
    <w:name w:val="2Column Heading"/>
    <w:basedOn w:val="BodyText"/>
    <w:qFormat/>
    <w:rsid w:val="006B61A9"/>
    <w:pPr>
      <w:spacing w:after="60"/>
      <w:ind w:left="-2268"/>
    </w:pPr>
    <w:rPr>
      <w:b/>
    </w:rPr>
  </w:style>
  <w:style w:type="paragraph" w:customStyle="1" w:styleId="Heading1TOC">
    <w:name w:val="Heading1 TOC"/>
    <w:basedOn w:val="Normal"/>
    <w:qFormat/>
    <w:rsid w:val="006B61A9"/>
    <w:pPr>
      <w:spacing w:before="240" w:after="120"/>
    </w:pPr>
    <w:rPr>
      <w:rFonts w:ascii="Times New Roman" w:hAnsi="Times New Roman"/>
      <w:b/>
      <w:sz w:val="32"/>
    </w:rPr>
  </w:style>
  <w:style w:type="paragraph" w:customStyle="1" w:styleId="Heading2TOC">
    <w:name w:val="Heading2 TOC"/>
    <w:basedOn w:val="Normal"/>
    <w:qFormat/>
    <w:rsid w:val="006B61A9"/>
    <w:pPr>
      <w:spacing w:before="240" w:after="60"/>
    </w:pPr>
    <w:rPr>
      <w:rFonts w:ascii="Times New Roman" w:hAnsi="Times New Roman"/>
      <w:b/>
      <w:sz w:val="28"/>
    </w:rPr>
  </w:style>
  <w:style w:type="character" w:customStyle="1" w:styleId="Underline">
    <w:name w:val="Underline"/>
    <w:basedOn w:val="DefaultParagraphFont"/>
    <w:qFormat/>
    <w:rsid w:val="006B61A9"/>
    <w:rPr>
      <w:u w:val="single"/>
    </w:rPr>
  </w:style>
  <w:style w:type="paragraph" w:styleId="BalloonText">
    <w:name w:val="Balloon Text"/>
    <w:basedOn w:val="Normal"/>
    <w:link w:val="BalloonTextChar"/>
    <w:rsid w:val="006B61A9"/>
    <w:rPr>
      <w:rFonts w:ascii="Tahoma" w:hAnsi="Tahoma" w:cs="Tahoma"/>
      <w:sz w:val="16"/>
      <w:szCs w:val="16"/>
    </w:rPr>
  </w:style>
  <w:style w:type="character" w:customStyle="1" w:styleId="BalloonTextChar">
    <w:name w:val="Balloon Text Char"/>
    <w:basedOn w:val="DefaultParagraphFont"/>
    <w:link w:val="BalloonText"/>
    <w:rsid w:val="006B61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61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61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61A9"/>
    <w:rPr>
      <w:b/>
      <w:color w:val="660033"/>
      <w:spacing w:val="0"/>
    </w:rPr>
  </w:style>
  <w:style w:type="paragraph" w:customStyle="1" w:styleId="Nameditemlist">
    <w:name w:val="Named item list"/>
    <w:basedOn w:val="BodyText"/>
    <w:qFormat/>
    <w:rsid w:val="006B61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940</Words>
  <Characters>5919</Characters>
  <Application>Microsoft Office Word</Application>
  <DocSecurity>0</DocSecurity>
  <Lines>188</Lines>
  <Paragraphs>103</Paragraphs>
  <ScaleCrop>false</ScaleCrop>
  <Company>Author-it Software Corporation Ltd.</Company>
  <LinksUpToDate>false</LinksUpToDate>
  <CharactersWithSpaces>6806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NWP203B Plan and organise personal work activities</dc:title>
  <dc:subject>Approved</dc:subject>
  <dc:creator>Government Skills Australia</dc:creator>
  <cp:keywords>Revision Number: 2</cp:keywords>
  <dc:description>Review Date: 12 April 2008</dc:description>
  <cp:lastModifiedBy>HSD_TPCMSd.prod</cp:lastModifiedBy>
  <cp:revision>3</cp:revision>
  <dcterms:created xsi:type="dcterms:W3CDTF">2016-08-22T00:11:00Z</dcterms:created>
  <dcterms:modified xsi:type="dcterms:W3CDTF">2016-08-22T00:11:00Z</dcterms:modified>
</cp:coreProperties>
</file>