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55AF" w:rsidP="00E055AF">
      <w:pPr>
        <w:pStyle w:val="Title"/>
      </w:pPr>
      <w:r>
        <w:fldChar w:fldCharType="begin"/>
      </w:r>
      <w:r>
        <w:instrText xml:space="preserve"> TITLE   \* MERGEFORMAT </w:instrText>
      </w:r>
      <w:r>
        <w:fldChar w:fldCharType="separate"/>
      </w:r>
      <w:r>
        <w:t>NWPTRT093 Assess and improve anaerobic digestion processes</w:t>
      </w:r>
      <w:r>
        <w:fldChar w:fldCharType="end"/>
      </w:r>
    </w:p>
    <w:p w:rsidR="00E055AF" w:rsidP="00E055AF">
      <w:pPr>
        <w:pStyle w:val="Version"/>
        <w:sectPr w:rsidSect="003400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00A7" w:rsidP="003400A7">
      <w:pPr>
        <w:pStyle w:val="SuperHeading"/>
      </w:pPr>
      <w:r w:rsidRPr="003400A7">
        <w:t>NWPTRT093 Assess and improve anaerobic digestion processes</w:t>
      </w:r>
    </w:p>
    <w:p w:rsidR="00000000" w:rsidRPr="003400A7" w:rsidP="003400A7">
      <w:pPr>
        <w:pStyle w:val="Heading1"/>
      </w:pPr>
      <w:bookmarkStart w:id="1" w:name="O_774644"/>
      <w:bookmarkEnd w:id="1"/>
      <w:r w:rsidRPr="003400A7">
        <w:t>Modification History</w:t>
      </w:r>
    </w:p>
    <w:tbl>
      <w:tblPr>
        <w:tblW w:w="0" w:type="auto"/>
        <w:tblLayout w:type="fixed"/>
        <w:tblCellMar>
          <w:left w:w="62" w:type="dxa"/>
          <w:right w:w="62" w:type="dxa"/>
        </w:tblCellMar>
        <w:tblLook w:val="0000"/>
      </w:tblPr>
      <w:tblGrid>
        <w:gridCol w:w="1134"/>
        <w:gridCol w:w="7937"/>
      </w:tblGrid>
      <w:tr w:rsidTr="00E055A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0A7">
            <w:pPr>
              <w:pStyle w:val="TableHeading"/>
              <w:rPr>
                <w:lang w:val="en-NZ"/>
              </w:rPr>
            </w:pPr>
            <w:r w:rsidRPr="003400A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0A7">
            <w:pPr>
              <w:pStyle w:val="TableHeading"/>
              <w:rPr>
                <w:lang w:val="en-NZ"/>
              </w:rPr>
            </w:pPr>
            <w:r w:rsidRPr="003400A7">
              <w:t>Comments</w:t>
            </w:r>
          </w:p>
        </w:tc>
      </w:tr>
      <w:tr w:rsidTr="00E055A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0A7">
            <w:pPr>
              <w:pStyle w:val="BodyText"/>
              <w:rPr>
                <w:lang w:val="en-NZ"/>
              </w:rPr>
            </w:pPr>
            <w:r w:rsidRPr="003400A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0A7" w:rsidP="003400A7">
            <w:pPr>
              <w:pStyle w:val="BodyText"/>
            </w:pPr>
            <w:r w:rsidRPr="003400A7">
              <w:t xml:space="preserve">This unit was released in NWP Water Training Package release 1.0 and meets the Standards for Training Packages. </w:t>
            </w:r>
          </w:p>
          <w:p w:rsidR="00000000" w:rsidRPr="003400A7" w:rsidP="003400A7">
            <w:pPr>
              <w:pStyle w:val="BodyText"/>
            </w:pPr>
          </w:p>
          <w:p w:rsidR="00000000" w:rsidRPr="003400A7" w:rsidP="003400A7">
            <w:pPr>
              <w:pStyle w:val="BodyText"/>
            </w:pPr>
            <w:r w:rsidRPr="003400A7">
              <w:t>This unit supersedes and is equivalent to NWP413A Investigate and plan the optimisati</w:t>
            </w:r>
            <w:r w:rsidRPr="003400A7">
              <w:t>on of anaerobic treatment processes.</w:t>
            </w:r>
          </w:p>
          <w:p w:rsidR="00000000" w:rsidRPr="003400A7" w:rsidP="003400A7">
            <w:pPr>
              <w:pStyle w:val="BodyText"/>
            </w:pPr>
          </w:p>
          <w:p w:rsidR="00000000" w:rsidRPr="003400A7" w:rsidP="003400A7">
            <w:pPr>
              <w:pStyle w:val="ListBullet"/>
            </w:pPr>
            <w:r w:rsidRPr="003400A7">
              <w:t>Unit code updated</w:t>
            </w:r>
          </w:p>
          <w:p w:rsidR="00000000" w:rsidRPr="003400A7" w:rsidP="003400A7">
            <w:pPr>
              <w:pStyle w:val="ListBullet"/>
            </w:pPr>
            <w:r w:rsidRPr="003400A7">
              <w:t>Content and formatting updated to comply with the new standards</w:t>
            </w:r>
          </w:p>
          <w:p w:rsidR="00000000" w:rsidRPr="003400A7" w:rsidP="003400A7">
            <w:pPr>
              <w:pStyle w:val="ListBullet"/>
            </w:pPr>
            <w:r w:rsidRPr="003400A7">
              <w:t>All PC transitioned from passive to active voice</w:t>
            </w:r>
          </w:p>
          <w:p w:rsidR="00000000" w:rsidRPr="003400A7" w:rsidP="003400A7">
            <w:pPr>
              <w:pStyle w:val="ListBullet"/>
            </w:pPr>
            <w:r w:rsidRPr="003400A7">
              <w:t>Unit title changed to better reflect unit outcomes</w:t>
            </w:r>
          </w:p>
          <w:p w:rsidR="00000000" w:rsidRPr="003400A7" w:rsidP="003400A7">
            <w:pPr>
              <w:pStyle w:val="ListBullet"/>
            </w:pPr>
            <w:r w:rsidRPr="003400A7">
              <w:t>One new PC added to Element 2</w:t>
            </w:r>
          </w:p>
        </w:tc>
      </w:tr>
    </w:tbl>
    <w:p w:rsidR="00000000" w:rsidRPr="003400A7" w:rsidP="003400A7">
      <w:pPr>
        <w:pStyle w:val="BodyText"/>
      </w:pPr>
    </w:p>
    <w:p w:rsidR="00000000" w:rsidRPr="003400A7" w:rsidP="003400A7">
      <w:pPr>
        <w:pStyle w:val="AllowPageBreak"/>
      </w:pPr>
    </w:p>
    <w:p w:rsidR="00000000" w:rsidRPr="003400A7" w:rsidP="003400A7">
      <w:pPr>
        <w:pStyle w:val="Heading1"/>
      </w:pPr>
      <w:bookmarkStart w:id="2" w:name="O_774645"/>
      <w:bookmarkEnd w:id="2"/>
      <w:r w:rsidRPr="003400A7">
        <w:t>Application</w:t>
      </w:r>
    </w:p>
    <w:p w:rsidR="00000000" w:rsidRPr="003400A7" w:rsidP="00E055AF">
      <w:pPr>
        <w:pStyle w:val="BodyText"/>
      </w:pPr>
      <w:r w:rsidRPr="003400A7">
        <w:t>This unit describes the skills required to evaluate system performance and investigate and report on optimisation of anaerobic bioreactor processes.</w:t>
      </w:r>
    </w:p>
    <w:p w:rsidR="00000000" w:rsidRPr="003400A7" w:rsidP="00E055AF">
      <w:pPr>
        <w:pStyle w:val="BodyText"/>
      </w:pPr>
      <w:r w:rsidRPr="003400A7">
        <w:t>This unit applies to those working as technical staff with a specific responsi</w:t>
      </w:r>
      <w:r w:rsidRPr="003400A7">
        <w:t>bility for optimising mixed, fixed and suspended media anaerobic bioreactor processes in wastewater treatment plants.</w:t>
      </w:r>
    </w:p>
    <w:p w:rsidR="00000000" w:rsidRPr="003400A7" w:rsidP="00E055AF">
      <w:pPr>
        <w:pStyle w:val="BodyText"/>
      </w:pPr>
      <w:r w:rsidRPr="003400A7">
        <w:t>The skills and knowledge described in this unit must be applied within the legislative, regulatory and policy environment in which they a</w:t>
      </w:r>
      <w:r w:rsidRPr="003400A7">
        <w:t>re carried out. Organisational policies and procedures must be consulted and adhered to, particularly those related to measuring and testing, investigation and manufacturers</w:t>
      </w:r>
      <w:r>
        <w:t>’</w:t>
      </w:r>
      <w:r w:rsidRPr="003400A7">
        <w:t xml:space="preserve"> specifications. </w:t>
      </w:r>
    </w:p>
    <w:p w:rsidR="00000000" w:rsidRPr="003400A7" w:rsidP="00E055AF">
      <w:pPr>
        <w:pStyle w:val="BodyText"/>
      </w:pPr>
      <w:r w:rsidRPr="003400A7">
        <w:t xml:space="preserve">Those undertaking this unit would work autonomously, performing sophisticated, tasks in a familiar context. </w:t>
      </w:r>
    </w:p>
    <w:p w:rsidR="00000000" w:rsidRPr="003400A7" w:rsidP="00E055AF">
      <w:pPr>
        <w:pStyle w:val="BodyText"/>
      </w:pPr>
      <w:r w:rsidRPr="003400A7">
        <w:t>No licensing, legislative or certification requirements apply to unit at the time of publication.</w:t>
      </w:r>
    </w:p>
    <w:p w:rsidR="00000000" w:rsidRPr="003400A7" w:rsidP="003400A7">
      <w:pPr>
        <w:pStyle w:val="Heading1"/>
      </w:pPr>
      <w:bookmarkStart w:id="3" w:name="O_774647"/>
      <w:bookmarkEnd w:id="3"/>
      <w:r w:rsidRPr="003400A7">
        <w:t>Competency Field</w:t>
      </w:r>
    </w:p>
    <w:p w:rsidR="00000000" w:rsidRPr="003400A7" w:rsidP="00E055AF">
      <w:pPr>
        <w:pStyle w:val="BodyText"/>
      </w:pPr>
      <w:r w:rsidRPr="003400A7">
        <w:t>Treatment</w:t>
      </w:r>
    </w:p>
    <w:p w:rsidR="00000000" w:rsidRPr="003400A7" w:rsidP="003400A7">
      <w:pPr>
        <w:pStyle w:val="Heading1"/>
      </w:pPr>
      <w:bookmarkStart w:id="4" w:name="O_774649"/>
      <w:bookmarkEnd w:id="4"/>
      <w:r w:rsidRPr="003400A7">
        <w:t>Elements and Performance Criteria</w:t>
      </w:r>
    </w:p>
    <w:tbl>
      <w:tblPr>
        <w:tblW w:w="0" w:type="auto"/>
        <w:tblLayout w:type="fixed"/>
        <w:tblCellMar>
          <w:left w:w="62" w:type="dxa"/>
          <w:right w:w="62" w:type="dxa"/>
        </w:tblCellMar>
        <w:tblLook w:val="0000"/>
      </w:tblPr>
      <w:tblGrid>
        <w:gridCol w:w="2230"/>
        <w:gridCol w:w="6804"/>
      </w:tblGrid>
      <w:tr w:rsidTr="003400A7">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0A7">
            <w:pPr>
              <w:pStyle w:val="TableHeading"/>
              <w:rPr>
                <w:lang w:val="en-NZ"/>
              </w:rPr>
            </w:pPr>
            <w:r w:rsidRPr="003400A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0A7">
            <w:pPr>
              <w:pStyle w:val="TableHeading"/>
              <w:rPr>
                <w:lang w:val="en-NZ"/>
              </w:rPr>
            </w:pPr>
            <w:r w:rsidRPr="003400A7">
              <w:t>PERFORMANCE CRITERIA</w:t>
            </w:r>
          </w:p>
        </w:tc>
      </w:tr>
      <w:tr w:rsidTr="003400A7">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0A7">
            <w:pPr>
              <w:pStyle w:val="BodyText"/>
              <w:rPr>
                <w:lang w:val="en-NZ"/>
              </w:rPr>
            </w:pPr>
            <w:r w:rsidRPr="003400A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0A7">
            <w:pPr>
              <w:pStyle w:val="BodyText"/>
              <w:rPr>
                <w:lang w:val="en-NZ"/>
              </w:rPr>
            </w:pPr>
            <w:r w:rsidRPr="003400A7">
              <w:t>Performance criteria describe the performance needed to demonstrate achievement of the element. Where bold italicised text is used, furth</w:t>
            </w:r>
            <w:r w:rsidRPr="003400A7">
              <w:t>er information is detailed in the range of conditions section.</w:t>
            </w:r>
          </w:p>
        </w:tc>
      </w:tr>
      <w:tr w:rsidTr="003400A7">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0A7">
            <w:pPr>
              <w:pStyle w:val="List"/>
              <w:rPr>
                <w:lang w:val="en-NZ"/>
              </w:rPr>
            </w:pPr>
            <w:r w:rsidRPr="003400A7">
              <w:rPr>
                <w:rStyle w:val="SpecialBold"/>
              </w:rPr>
              <w:t>1.</w:t>
            </w:r>
            <w:r w:rsidRPr="003400A7">
              <w:rPr>
                <w:rStyle w:val="SpecialBold"/>
              </w:rPr>
              <w:tab/>
              <w:t>Evaluate anaerobic treatment process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0A7" w:rsidP="003400A7">
            <w:pPr>
              <w:pStyle w:val="List"/>
            </w:pPr>
            <w:r w:rsidRPr="003400A7">
              <w:t>1.1</w:t>
            </w:r>
            <w:r w:rsidRPr="003400A7">
              <w:tab/>
              <w:t>Review existing process performance data.</w:t>
            </w:r>
          </w:p>
          <w:p w:rsidR="00000000" w:rsidRPr="003400A7" w:rsidP="003400A7">
            <w:pPr>
              <w:pStyle w:val="List"/>
            </w:pPr>
            <w:r w:rsidRPr="003400A7">
              <w:t>1.2</w:t>
            </w:r>
            <w:r w:rsidRPr="003400A7">
              <w:tab/>
              <w:t>Review existing operational processes with reference to manufacturer and plant designer sp</w:t>
            </w:r>
            <w:r w:rsidRPr="003400A7">
              <w:t>ecifications.</w:t>
            </w:r>
          </w:p>
          <w:p w:rsidR="00000000" w:rsidRPr="003400A7" w:rsidP="003400A7">
            <w:pPr>
              <w:pStyle w:val="List"/>
            </w:pPr>
            <w:r w:rsidRPr="003400A7">
              <w:t>1.3</w:t>
            </w:r>
            <w:r w:rsidRPr="003400A7">
              <w:tab/>
              <w:t>Identify the impact of incoming feed quality on anaerobic treatment processes.</w:t>
            </w:r>
          </w:p>
          <w:p w:rsidR="00000000" w:rsidP="003400A7">
            <w:pPr>
              <w:pStyle w:val="List"/>
              <w:rPr>
                <w:lang w:val="en-NZ"/>
              </w:rPr>
            </w:pPr>
            <w:r w:rsidRPr="003400A7">
              <w:t>1.4</w:t>
            </w:r>
            <w:r w:rsidRPr="003400A7">
              <w:tab/>
              <w:t>Identify and coordinate any additional sampling and testing required for valid evaluation of current process performance.</w:t>
            </w:r>
          </w:p>
        </w:tc>
      </w:tr>
      <w:tr w:rsidTr="003400A7">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0A7">
            <w:pPr>
              <w:pStyle w:val="List"/>
              <w:rPr>
                <w:lang w:val="en-NZ"/>
              </w:rPr>
            </w:pPr>
            <w:r w:rsidRPr="003400A7">
              <w:rPr>
                <w:rStyle w:val="SpecialBold"/>
              </w:rPr>
              <w:t>2.</w:t>
            </w:r>
            <w:r w:rsidRPr="003400A7">
              <w:rPr>
                <w:rStyle w:val="SpecialBold"/>
              </w:rPr>
              <w:tab/>
            </w:r>
            <w:r w:rsidRPr="003400A7">
              <w:rPr>
                <w:rStyle w:val="SpecialBold"/>
              </w:rPr>
              <w:t>Investigate anaerobic treatment plant configuration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0A7" w:rsidP="003400A7">
            <w:pPr>
              <w:pStyle w:val="List"/>
            </w:pPr>
            <w:r w:rsidRPr="003400A7">
              <w:t>2.1</w:t>
            </w:r>
            <w:r w:rsidRPr="003400A7">
              <w:tab/>
              <w:t>Review existing fault reports and other relevant plant asset information.</w:t>
            </w:r>
          </w:p>
          <w:p w:rsidR="00000000" w:rsidRPr="003400A7" w:rsidP="003400A7">
            <w:pPr>
              <w:pStyle w:val="List"/>
            </w:pPr>
            <w:r w:rsidRPr="003400A7">
              <w:t>2.2</w:t>
            </w:r>
            <w:r w:rsidRPr="003400A7">
              <w:tab/>
              <w:t>Investigate the operational status of plant components with reference to manufacturers’ or plant designers’ specifications</w:t>
            </w:r>
            <w:r w:rsidRPr="003400A7">
              <w:t>.</w:t>
            </w:r>
          </w:p>
          <w:p w:rsidR="00000000" w:rsidP="003400A7">
            <w:pPr>
              <w:pStyle w:val="List"/>
              <w:rPr>
                <w:lang w:val="en-NZ"/>
              </w:rPr>
            </w:pPr>
            <w:r w:rsidRPr="003400A7">
              <w:t>2.3</w:t>
            </w:r>
            <w:r w:rsidRPr="003400A7">
              <w:tab/>
              <w:t>Carry out investigations to identify potential deficiencies.</w:t>
            </w:r>
          </w:p>
        </w:tc>
      </w:tr>
      <w:tr w:rsidTr="003400A7">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0A7">
            <w:pPr>
              <w:pStyle w:val="List"/>
              <w:rPr>
                <w:lang w:val="en-NZ"/>
              </w:rPr>
            </w:pPr>
            <w:r w:rsidRPr="003400A7">
              <w:rPr>
                <w:rStyle w:val="SpecialBold"/>
              </w:rPr>
              <w:t>3.</w:t>
            </w:r>
            <w:r w:rsidRPr="003400A7">
              <w:rPr>
                <w:rStyle w:val="SpecialBold"/>
              </w:rPr>
              <w:tab/>
              <w:t>Investigate the operational options for process optimisation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0A7" w:rsidP="003400A7">
            <w:pPr>
              <w:pStyle w:val="List"/>
            </w:pPr>
            <w:r w:rsidRPr="003400A7">
              <w:t>3.1</w:t>
            </w:r>
            <w:r w:rsidRPr="003400A7">
              <w:tab/>
              <w:t>Review relevant fault and incident reports and remedial actions taken.</w:t>
            </w:r>
          </w:p>
          <w:p w:rsidR="00000000" w:rsidP="003400A7">
            <w:pPr>
              <w:pStyle w:val="List"/>
              <w:rPr>
                <w:lang w:val="en-NZ"/>
              </w:rPr>
            </w:pPr>
            <w:r w:rsidRPr="003400A7">
              <w:t>3.2</w:t>
            </w:r>
            <w:r w:rsidRPr="003400A7">
              <w:tab/>
              <w:t xml:space="preserve">Investigate potential changes to operational </w:t>
            </w:r>
            <w:r w:rsidRPr="003400A7">
              <w:t>processes to identify possible optimisation strategies.</w:t>
            </w:r>
          </w:p>
        </w:tc>
      </w:tr>
      <w:tr w:rsidTr="003400A7">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0A7">
            <w:pPr>
              <w:pStyle w:val="List"/>
              <w:rPr>
                <w:lang w:val="en-NZ"/>
              </w:rPr>
            </w:pPr>
            <w:r w:rsidRPr="003400A7">
              <w:rPr>
                <w:rStyle w:val="SpecialBold"/>
              </w:rPr>
              <w:t>4.</w:t>
            </w:r>
            <w:r w:rsidRPr="003400A7">
              <w:rPr>
                <w:rStyle w:val="SpecialBold"/>
              </w:rPr>
              <w:tab/>
              <w:t>Develop and record a plan for process optimisation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0A7" w:rsidP="003400A7">
            <w:pPr>
              <w:pStyle w:val="List"/>
            </w:pPr>
            <w:r w:rsidRPr="003400A7">
              <w:t>4.1</w:t>
            </w:r>
            <w:r w:rsidRPr="003400A7">
              <w:tab/>
              <w:t>Determine plant configuration and revised operational processes for process optimisation.</w:t>
            </w:r>
          </w:p>
          <w:p w:rsidR="00000000" w:rsidRPr="003400A7" w:rsidP="003400A7">
            <w:pPr>
              <w:pStyle w:val="List"/>
            </w:pPr>
            <w:r w:rsidRPr="003400A7">
              <w:t>4.2</w:t>
            </w:r>
            <w:r w:rsidRPr="003400A7">
              <w:tab/>
              <w:t>Plan a trial to test the performance of the det</w:t>
            </w:r>
            <w:r w:rsidRPr="003400A7">
              <w:t>ermined optimisation options.</w:t>
            </w:r>
          </w:p>
          <w:p w:rsidR="00000000" w:rsidRPr="003400A7" w:rsidP="003400A7">
            <w:pPr>
              <w:pStyle w:val="List"/>
            </w:pPr>
            <w:r w:rsidRPr="003400A7">
              <w:t>4.3</w:t>
            </w:r>
            <w:r w:rsidRPr="003400A7">
              <w:tab/>
              <w:t>Compile a report making recommendations on optimisation options.</w:t>
            </w:r>
          </w:p>
        </w:tc>
      </w:tr>
    </w:tbl>
    <w:p w:rsidR="00000000" w:rsidRPr="003400A7" w:rsidP="003400A7">
      <w:pPr>
        <w:pStyle w:val="BodyText"/>
      </w:pPr>
    </w:p>
    <w:p w:rsidR="00000000" w:rsidRPr="003400A7" w:rsidP="003400A7">
      <w:pPr>
        <w:pStyle w:val="AllowPageBreak"/>
      </w:pPr>
    </w:p>
    <w:p w:rsidR="00000000" w:rsidRPr="003400A7" w:rsidP="003400A7">
      <w:pPr>
        <w:pStyle w:val="Heading1"/>
      </w:pPr>
      <w:bookmarkStart w:id="5" w:name="O_774650"/>
      <w:bookmarkEnd w:id="5"/>
      <w:r w:rsidRPr="003400A7">
        <w:t>Foundation Skills</w:t>
      </w:r>
    </w:p>
    <w:p w:rsidR="00E055AF" w:rsidP="00E055AF">
      <w:pPr>
        <w:pStyle w:val="BodyText"/>
      </w:pPr>
      <w:r w:rsidRPr="003400A7">
        <w:t>The foundation skills demands of this unit have been mapped for alignment with the Australian Core Skills Framework (ACS</w:t>
      </w:r>
      <w:r w:rsidRPr="003400A7">
        <w:t>F). The following tables outline the performance levels indicated for successful attainment of the unit.</w:t>
      </w:r>
    </w:p>
    <w:p w:rsidR="00E055AF" w:rsidP="003400A7">
      <w:pPr>
        <w:pStyle w:val="BodyText"/>
      </w:pPr>
    </w:p>
    <w:p w:rsidR="00E055AF" w:rsidP="003400A7">
      <w:pPr>
        <w:pStyle w:val="BodyText"/>
      </w:pPr>
      <w:bookmarkStart w:id="6" w:name="O_77474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1.25pt;width:469.5pt">
            <v:imagedata r:id="rId10" o:title=""/>
          </v:shape>
        </w:pict>
      </w:r>
      <w:bookmarkEnd w:id="6"/>
    </w:p>
    <w:p w:rsidR="00E055AF" w:rsidP="003400A7">
      <w:pPr>
        <w:pStyle w:val="BodyText"/>
      </w:pPr>
    </w:p>
    <w:p w:rsidR="00000000" w:rsidRPr="003400A7" w:rsidP="00E055AF">
      <w:pPr>
        <w:pStyle w:val="BodyText"/>
      </w:pPr>
      <w:r w:rsidRPr="003400A7">
        <w:t>Further information on ACSF and the foundation skills underpinning this unit can be found in the Foundation Skills Guide on the GSA website.</w:t>
      </w:r>
    </w:p>
    <w:p w:rsidR="00000000" w:rsidRPr="003400A7" w:rsidP="003400A7">
      <w:pPr>
        <w:pStyle w:val="Heading1"/>
      </w:pPr>
      <w:bookmarkStart w:id="7" w:name="O_774652"/>
      <w:bookmarkEnd w:id="7"/>
      <w:r w:rsidRPr="003400A7">
        <w:t>Unit Mapping Information</w:t>
      </w:r>
    </w:p>
    <w:p w:rsidR="00000000" w:rsidRPr="003400A7" w:rsidP="00E055AF">
      <w:pPr>
        <w:pStyle w:val="BodyText"/>
      </w:pPr>
      <w:r w:rsidRPr="003400A7">
        <w:t>This unit supersedes and is equivalent to NWP413A Investi</w:t>
      </w:r>
      <w:r w:rsidRPr="003400A7">
        <w:t>gate and plan the optimisation of anaerobic treatment processes.</w:t>
      </w:r>
    </w:p>
    <w:p w:rsidR="00000000" w:rsidRPr="003400A7" w:rsidP="003400A7">
      <w:pPr>
        <w:pStyle w:val="Heading1"/>
      </w:pPr>
      <w:bookmarkStart w:id="8" w:name="O_774659"/>
      <w:bookmarkEnd w:id="8"/>
      <w:r w:rsidRPr="003400A7">
        <w:t>Links</w:t>
      </w:r>
    </w:p>
    <w:p w:rsidR="00000000" w:rsidRPr="003400A7" w:rsidP="00E055AF">
      <w:pPr>
        <w:pStyle w:val="BodyText"/>
      </w:pPr>
      <w:r w:rsidRPr="003400A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D1B45">
        <w:rPr>
          <w:rStyle w:val="Hyperlink"/>
        </w:rPr>
        <w:t>https://vetnet.gov.au/Pages/TrainingDocs.aspx?q=26336bc0-04e5-49d9-8c31-46c49b6a0037</w:t>
      </w:r>
      <w:r>
        <w:fldChar w:fldCharType="end"/>
      </w:r>
    </w:p>
    <w:p w:rsidR="00000000" w:rsidRPr="003400A7" w:rsidP="00E055AF">
      <w:pPr>
        <w:pStyle w:val="BodyText"/>
      </w:pPr>
      <w:r w:rsidRPr="003400A7">
        <w:t>Companion Volume imple</w:t>
      </w:r>
      <w:r w:rsidRPr="003400A7">
        <w:t xml:space="preserve">mentation guides are found in VETNet - </w:t>
      </w:r>
      <w:r>
        <w:fldChar w:fldCharType="begin"/>
      </w:r>
      <w:r>
        <w:instrText xml:space="preserve"> HYPERLINK "https://vetnet.gov.au/Pages/TrainingDocs.aspx?q=26336bc0-04e5-49d9-8c31-46c49b6a0037" </w:instrText>
      </w:r>
      <w:r>
        <w:fldChar w:fldCharType="separate"/>
      </w:r>
      <w:r w:rsidRPr="006D1B45">
        <w:rPr>
          <w:rStyle w:val="Hyperlink"/>
        </w:rPr>
        <w:t>https://vetnet.gov.au/Pages/TrainingDocs.aspx?q=26336bc0-04e5-49d9-8c31-46c49b6a0037</w:t>
      </w:r>
      <w:r>
        <w:fldChar w:fldCharType="end"/>
      </w:r>
    </w:p>
    <w:p w:rsidR="00000000" w:rsidRPr="003400A7" w:rsidP="00E055AF">
      <w:pPr>
        <w:pStyle w:val="BodyText"/>
      </w:pPr>
      <w:r w:rsidRPr="003400A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D1B45">
        <w:rPr>
          <w:rStyle w:val="Hyperlink"/>
        </w:rPr>
        <w:t>https://vetnet.gov.au/Pages/TrainingDocs.aspx?q=26336bc0-04e5-49d9-8c31-46c49b6a0037</w:t>
      </w:r>
      <w:r>
        <w:fldChar w:fldCharType="end"/>
      </w:r>
    </w:p>
    <w:p w:rsidR="00000000" w:rsidRPr="003400A7" w:rsidP="00E055AF">
      <w:pPr>
        <w:pStyle w:val="BodyText"/>
      </w:pPr>
      <w:r w:rsidRPr="003400A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D1B45">
        <w:rPr>
          <w:rStyle w:val="Hyperlink"/>
        </w:rPr>
        <w:t>https://vetnet.gov.au/Pages/TrainingDocs.aspx?q=26336bc0-04e5-49d9-8c31-46c49b6a0037</w:t>
      </w:r>
      <w:r>
        <w:fldChar w:fldCharType="end"/>
      </w:r>
    </w:p>
    <w:p w:rsidR="00000000" w:rsidRPr="003400A7" w:rsidP="00E055AF">
      <w:pPr>
        <w:pStyle w:val="BodyText"/>
        <w:sectPr w:rsidSect="003400A7">
          <w:headerReference w:type="default" r:id="rId11"/>
          <w:footerReference w:type="default" r:id="rId12"/>
          <w:pgSz w:w="11908" w:h="16833"/>
          <w:pgMar w:top="1702" w:right="1418" w:bottom="1702" w:left="1418" w:header="992" w:footer="992" w:gutter="0"/>
          <w:cols w:space="720"/>
          <w:noEndnote/>
          <w:docGrid w:linePitch="299"/>
        </w:sectPr>
      </w:pPr>
    </w:p>
    <w:p w:rsidR="00000000" w:rsidRPr="003400A7" w:rsidP="003400A7">
      <w:pPr>
        <w:pStyle w:val="SuperHeading"/>
      </w:pPr>
      <w:r w:rsidRPr="003400A7">
        <w:t xml:space="preserve">Assessment Requirements for NWPTRT093 Assess and </w:t>
      </w:r>
      <w:r w:rsidRPr="003400A7">
        <w:t>improve anaerobic digestion processes</w:t>
      </w:r>
    </w:p>
    <w:p w:rsidR="00000000" w:rsidRPr="003400A7" w:rsidP="003400A7">
      <w:pPr>
        <w:pStyle w:val="Heading1"/>
      </w:pPr>
      <w:bookmarkStart w:id="9" w:name="O_774654"/>
      <w:bookmarkEnd w:id="9"/>
      <w:r w:rsidRPr="003400A7">
        <w:t>Modification History</w:t>
      </w:r>
    </w:p>
    <w:tbl>
      <w:tblPr>
        <w:tblW w:w="0" w:type="auto"/>
        <w:tblLayout w:type="fixed"/>
        <w:tblCellMar>
          <w:left w:w="62" w:type="dxa"/>
          <w:right w:w="62" w:type="dxa"/>
        </w:tblCellMar>
        <w:tblLook w:val="0000"/>
      </w:tblPr>
      <w:tblGrid>
        <w:gridCol w:w="1134"/>
        <w:gridCol w:w="7937"/>
      </w:tblGrid>
      <w:tr w:rsidTr="00E055A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0A7">
            <w:pPr>
              <w:pStyle w:val="TableHeading"/>
              <w:rPr>
                <w:lang w:val="en-NZ"/>
              </w:rPr>
            </w:pPr>
            <w:r w:rsidRPr="003400A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0A7">
            <w:pPr>
              <w:pStyle w:val="TableHeading"/>
              <w:rPr>
                <w:lang w:val="en-NZ"/>
              </w:rPr>
            </w:pPr>
            <w:r w:rsidRPr="003400A7">
              <w:t>Comments</w:t>
            </w:r>
          </w:p>
        </w:tc>
      </w:tr>
      <w:tr w:rsidTr="00E055AF">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0A7">
            <w:pPr>
              <w:pStyle w:val="BodyText"/>
              <w:rPr>
                <w:lang w:val="en-NZ"/>
              </w:rPr>
            </w:pPr>
            <w:r w:rsidRPr="003400A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0A7" w:rsidP="003400A7">
            <w:pPr>
              <w:pStyle w:val="BodyText"/>
            </w:pPr>
            <w:r w:rsidRPr="003400A7">
              <w:t xml:space="preserve">These Assessment Requirements were released in NWP Water Training Package release 1.0 and meet the Standards for Training Packages. </w:t>
            </w:r>
          </w:p>
          <w:p w:rsidR="00000000" w:rsidRPr="003400A7" w:rsidP="003400A7">
            <w:pPr>
              <w:pStyle w:val="BodyText"/>
            </w:pPr>
          </w:p>
          <w:p w:rsidR="00000000" w:rsidRPr="003400A7" w:rsidP="003400A7">
            <w:pPr>
              <w:pStyle w:val="ListBullet"/>
            </w:pPr>
            <w:r w:rsidRPr="003400A7">
              <w:t>Assessment Requirements created drawing upon specified assessment information from superseded unit</w:t>
            </w:r>
          </w:p>
        </w:tc>
      </w:tr>
    </w:tbl>
    <w:p w:rsidR="00000000" w:rsidRPr="003400A7" w:rsidP="003400A7">
      <w:pPr>
        <w:pStyle w:val="BodyText"/>
      </w:pPr>
    </w:p>
    <w:p w:rsidR="00000000" w:rsidRPr="003400A7" w:rsidP="003400A7">
      <w:pPr>
        <w:pStyle w:val="AllowPageBreak"/>
      </w:pPr>
    </w:p>
    <w:p w:rsidR="00000000" w:rsidRPr="003400A7" w:rsidP="003400A7">
      <w:pPr>
        <w:pStyle w:val="Heading1"/>
      </w:pPr>
      <w:bookmarkStart w:id="10" w:name="O_774655"/>
      <w:bookmarkEnd w:id="10"/>
      <w:r w:rsidRPr="003400A7">
        <w:t>Performance Evidence</w:t>
      </w:r>
    </w:p>
    <w:p w:rsidR="00000000" w:rsidRPr="003400A7" w:rsidP="00E055AF">
      <w:pPr>
        <w:pStyle w:val="BodyText"/>
      </w:pPr>
      <w:r w:rsidRPr="003400A7">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3400A7" w:rsidP="003400A7">
      <w:pPr>
        <w:pStyle w:val="ListBullet"/>
      </w:pPr>
      <w:r w:rsidRPr="003400A7">
        <w:t>coordin</w:t>
      </w:r>
      <w:r w:rsidRPr="003400A7">
        <w:t>ating anaerobic treatment process inspection, sampling and testing, including the following tests:</w:t>
      </w:r>
    </w:p>
    <w:p w:rsidR="00000000" w:rsidRPr="003400A7" w:rsidP="003400A7">
      <w:pPr>
        <w:pStyle w:val="ListBullet2"/>
      </w:pPr>
      <w:r w:rsidRPr="003400A7">
        <w:t xml:space="preserve">chemical oxygen demand (COD) </w:t>
      </w:r>
    </w:p>
    <w:p w:rsidR="00000000" w:rsidRPr="003400A7" w:rsidP="003400A7">
      <w:pPr>
        <w:pStyle w:val="ListBullet2"/>
      </w:pPr>
      <w:r w:rsidRPr="003400A7">
        <w:t>temperature</w:t>
      </w:r>
    </w:p>
    <w:p w:rsidR="00000000" w:rsidRPr="003400A7" w:rsidP="003400A7">
      <w:pPr>
        <w:pStyle w:val="ListBullet2"/>
      </w:pPr>
      <w:r w:rsidRPr="003400A7">
        <w:t>macro nutrients, including nitrogen or phosphorus</w:t>
      </w:r>
    </w:p>
    <w:p w:rsidR="00000000" w:rsidRPr="003400A7" w:rsidP="003400A7">
      <w:pPr>
        <w:pStyle w:val="ListBullet2"/>
      </w:pPr>
      <w:r w:rsidRPr="003400A7">
        <w:t xml:space="preserve">micro nutrients, including cobalt or iron </w:t>
      </w:r>
    </w:p>
    <w:p w:rsidR="00000000" w:rsidRPr="003400A7" w:rsidP="003400A7">
      <w:pPr>
        <w:pStyle w:val="ListBullet2"/>
      </w:pPr>
      <w:r w:rsidRPr="003400A7">
        <w:t>settling tests</w:t>
      </w:r>
    </w:p>
    <w:p w:rsidR="00000000" w:rsidRPr="003400A7" w:rsidP="003400A7">
      <w:pPr>
        <w:pStyle w:val="ListBullet2"/>
      </w:pPr>
      <w:r w:rsidRPr="003400A7">
        <w:t>pH</w:t>
      </w:r>
    </w:p>
    <w:p w:rsidR="00000000" w:rsidRPr="003400A7" w:rsidP="003400A7">
      <w:pPr>
        <w:pStyle w:val="ListBullet2"/>
      </w:pPr>
      <w:r w:rsidRPr="003400A7">
        <w:t>red</w:t>
      </w:r>
      <w:r w:rsidRPr="003400A7">
        <w:t>ox potential</w:t>
      </w:r>
    </w:p>
    <w:p w:rsidR="00000000" w:rsidRPr="003400A7" w:rsidP="003400A7">
      <w:pPr>
        <w:pStyle w:val="ListBullet2"/>
      </w:pPr>
      <w:r w:rsidRPr="003400A7">
        <w:t>volatile fatty acids</w:t>
      </w:r>
    </w:p>
    <w:p w:rsidR="00000000" w:rsidRPr="003400A7" w:rsidP="003400A7">
      <w:pPr>
        <w:pStyle w:val="ListBullet2"/>
      </w:pPr>
      <w:r w:rsidRPr="003400A7">
        <w:t>alkalinity</w:t>
      </w:r>
    </w:p>
    <w:p w:rsidR="00000000" w:rsidRPr="003400A7" w:rsidP="003400A7">
      <w:pPr>
        <w:pStyle w:val="ListBullet2"/>
      </w:pPr>
      <w:r w:rsidRPr="003400A7">
        <w:t>gas analysis</w:t>
      </w:r>
    </w:p>
    <w:p w:rsidR="00000000" w:rsidRPr="003400A7" w:rsidP="003400A7">
      <w:pPr>
        <w:pStyle w:val="ListBullet2"/>
      </w:pPr>
      <w:r w:rsidRPr="003400A7">
        <w:t>solids</w:t>
      </w:r>
    </w:p>
    <w:p w:rsidR="00000000" w:rsidRPr="003400A7" w:rsidP="003400A7">
      <w:pPr>
        <w:pStyle w:val="ListBullet"/>
      </w:pPr>
      <w:r w:rsidRPr="003400A7">
        <w:t xml:space="preserve">performing mathematical calculations to provide data for the analysis and development of options and solutions, including at least one of: </w:t>
      </w:r>
    </w:p>
    <w:p w:rsidR="00000000" w:rsidRPr="003400A7" w:rsidP="003400A7">
      <w:pPr>
        <w:pStyle w:val="ListBullet2"/>
      </w:pPr>
      <w:r w:rsidRPr="003400A7">
        <w:t>COD removal</w:t>
      </w:r>
    </w:p>
    <w:p w:rsidR="00000000" w:rsidRPr="003400A7" w:rsidP="003400A7">
      <w:pPr>
        <w:pStyle w:val="ListBullet2"/>
      </w:pPr>
      <w:r w:rsidRPr="003400A7">
        <w:t>volatile solids reductions</w:t>
      </w:r>
    </w:p>
    <w:p w:rsidR="00000000" w:rsidRPr="003400A7" w:rsidP="003400A7">
      <w:pPr>
        <w:pStyle w:val="ListBullet2"/>
      </w:pPr>
      <w:r w:rsidRPr="003400A7">
        <w:t>solids retention time</w:t>
      </w:r>
    </w:p>
    <w:p w:rsidR="00000000" w:rsidRPr="003400A7" w:rsidP="003400A7">
      <w:pPr>
        <w:pStyle w:val="ListBullet"/>
      </w:pPr>
      <w:r w:rsidRPr="003400A7">
        <w:t>interpreting a range of complex and technical documents, including at least one of:</w:t>
      </w:r>
    </w:p>
    <w:p w:rsidR="00000000" w:rsidRPr="003400A7" w:rsidP="003400A7">
      <w:pPr>
        <w:pStyle w:val="ListBullet2"/>
      </w:pPr>
      <w:r w:rsidRPr="003400A7">
        <w:t>regulatory, legislative, licensing and organisational requirements</w:t>
      </w:r>
    </w:p>
    <w:p w:rsidR="00000000" w:rsidRPr="003400A7" w:rsidP="003400A7">
      <w:pPr>
        <w:pStyle w:val="ListBullet2"/>
      </w:pPr>
      <w:r w:rsidRPr="003400A7">
        <w:t>codes and standards</w:t>
      </w:r>
    </w:p>
    <w:p w:rsidR="00000000" w:rsidRPr="003400A7" w:rsidP="003400A7">
      <w:pPr>
        <w:pStyle w:val="ListBullet2"/>
      </w:pPr>
      <w:r w:rsidRPr="003400A7">
        <w:t>specifications</w:t>
      </w:r>
    </w:p>
    <w:p w:rsidR="00000000" w:rsidRPr="003400A7" w:rsidP="003400A7">
      <w:pPr>
        <w:pStyle w:val="ListBullet2"/>
      </w:pPr>
      <w:r w:rsidRPr="003400A7">
        <w:t>organisational policies</w:t>
      </w:r>
    </w:p>
    <w:p w:rsidR="00000000" w:rsidRPr="003400A7" w:rsidP="003400A7">
      <w:pPr>
        <w:pStyle w:val="ListBullet"/>
      </w:pPr>
      <w:r w:rsidRPr="003400A7">
        <w:t>evaluating system per</w:t>
      </w:r>
      <w:r w:rsidRPr="003400A7">
        <w:t>formance</w:t>
      </w:r>
    </w:p>
    <w:p w:rsidR="00000000" w:rsidRPr="003400A7" w:rsidP="003400A7">
      <w:pPr>
        <w:pStyle w:val="ListBullet"/>
      </w:pPr>
      <w:r w:rsidRPr="003400A7">
        <w:t>reviewing existing anaerobic treatment process performance with reference to historical data, differences in feed water quality and plant configuration</w:t>
      </w:r>
    </w:p>
    <w:p w:rsidR="00000000" w:rsidRPr="003400A7" w:rsidP="003400A7">
      <w:pPr>
        <w:pStyle w:val="ListBullet"/>
      </w:pPr>
      <w:r w:rsidRPr="003400A7">
        <w:t>identifying data deficiencies and organising additional data collection through appropriate sampling and testing</w:t>
      </w:r>
    </w:p>
    <w:p w:rsidR="00000000" w:rsidRPr="003400A7" w:rsidP="003400A7">
      <w:pPr>
        <w:pStyle w:val="ListBullet"/>
      </w:pPr>
      <w:r w:rsidRPr="003400A7">
        <w:t>assessing fault reports and investigating the current operational status of anaerobic treatment process plant components</w:t>
      </w:r>
    </w:p>
    <w:p w:rsidR="00000000" w:rsidRPr="003400A7" w:rsidP="003400A7">
      <w:pPr>
        <w:pStyle w:val="ListBullet"/>
      </w:pPr>
      <w:r w:rsidRPr="003400A7">
        <w:t xml:space="preserve">investigating current </w:t>
      </w:r>
      <w:r w:rsidRPr="003400A7">
        <w:t>and potential chemical addition practices</w:t>
      </w:r>
    </w:p>
    <w:p w:rsidR="00000000" w:rsidRPr="003400A7" w:rsidP="003400A7">
      <w:pPr>
        <w:pStyle w:val="ListBullet"/>
      </w:pPr>
      <w:r w:rsidRPr="003400A7">
        <w:t>planning trials to test the performance of the determined anaerobic treatment process optimisation options:</w:t>
      </w:r>
    </w:p>
    <w:p w:rsidR="00000000" w:rsidRPr="003400A7" w:rsidP="003400A7">
      <w:pPr>
        <w:pStyle w:val="ListBullet2"/>
      </w:pPr>
      <w:r w:rsidRPr="003400A7">
        <w:t>recirculation rates</w:t>
      </w:r>
    </w:p>
    <w:p w:rsidR="00000000" w:rsidRPr="003400A7" w:rsidP="003400A7">
      <w:pPr>
        <w:pStyle w:val="ListBullet2"/>
      </w:pPr>
      <w:r w:rsidRPr="003400A7">
        <w:t>addition of nutrients</w:t>
      </w:r>
    </w:p>
    <w:p w:rsidR="00000000" w:rsidRPr="003400A7" w:rsidP="003400A7">
      <w:pPr>
        <w:pStyle w:val="ListBullet2"/>
      </w:pPr>
      <w:r w:rsidRPr="003400A7">
        <w:t>temperature</w:t>
      </w:r>
    </w:p>
    <w:p w:rsidR="00000000" w:rsidRPr="003400A7" w:rsidP="003400A7">
      <w:pPr>
        <w:pStyle w:val="ListBullet2"/>
      </w:pPr>
      <w:r w:rsidRPr="003400A7">
        <w:t>pre-treatment to remove inhibitory or toxic substan</w:t>
      </w:r>
      <w:r w:rsidRPr="003400A7">
        <w:t>ces</w:t>
      </w:r>
    </w:p>
    <w:p w:rsidR="00000000" w:rsidRPr="003400A7" w:rsidP="003400A7">
      <w:pPr>
        <w:pStyle w:val="ListBullet2"/>
      </w:pPr>
      <w:r w:rsidRPr="003400A7">
        <w:t>alkalinity and pH correction</w:t>
      </w:r>
    </w:p>
    <w:p w:rsidR="00000000" w:rsidRPr="003400A7" w:rsidP="003400A7">
      <w:pPr>
        <w:pStyle w:val="ListBullet2"/>
      </w:pPr>
      <w:r w:rsidRPr="003400A7">
        <w:t>flow or feed rate</w:t>
      </w:r>
    </w:p>
    <w:p w:rsidR="00000000" w:rsidRPr="003400A7" w:rsidP="003400A7">
      <w:pPr>
        <w:pStyle w:val="ListBullet2"/>
      </w:pPr>
      <w:r w:rsidRPr="003400A7">
        <w:t>mixing rate</w:t>
      </w:r>
    </w:p>
    <w:p w:rsidR="00000000" w:rsidRPr="003400A7" w:rsidP="003400A7">
      <w:pPr>
        <w:pStyle w:val="ListBullet2"/>
      </w:pPr>
      <w:r w:rsidRPr="003400A7">
        <w:t>sludge wastage rate</w:t>
      </w:r>
    </w:p>
    <w:p w:rsidR="00000000" w:rsidRPr="003400A7" w:rsidP="003400A7">
      <w:pPr>
        <w:pStyle w:val="ListBullet"/>
      </w:pPr>
      <w:r w:rsidRPr="003400A7">
        <w:t>preparing reports with recommendations</w:t>
      </w:r>
    </w:p>
    <w:p w:rsidR="00000000" w:rsidRPr="003400A7" w:rsidP="003400A7">
      <w:pPr>
        <w:pStyle w:val="AllowPageBreak"/>
      </w:pPr>
    </w:p>
    <w:p w:rsidR="00000000" w:rsidRPr="003400A7" w:rsidP="003400A7">
      <w:pPr>
        <w:pStyle w:val="Heading1"/>
      </w:pPr>
      <w:bookmarkStart w:id="11" w:name="O_774656"/>
      <w:bookmarkEnd w:id="11"/>
      <w:r w:rsidRPr="003400A7">
        <w:t>Knowledge Evidence</w:t>
      </w:r>
    </w:p>
    <w:p w:rsidR="00000000" w:rsidRPr="003400A7" w:rsidP="00E055AF">
      <w:pPr>
        <w:pStyle w:val="BodyText"/>
      </w:pPr>
      <w:r w:rsidRPr="003400A7">
        <w:t>Eviden</w:t>
      </w:r>
      <w:r w:rsidRPr="003400A7">
        <w:t>ce required to demonstrate competence must satisfy all of the requirements of the elements and performance criteria. If not otherwise specified the depth of knowledge demonstrated must be appropriate to the job context of the candidate.</w:t>
      </w:r>
    </w:p>
    <w:p w:rsidR="00000000" w:rsidRPr="003400A7" w:rsidP="003400A7">
      <w:pPr>
        <w:pStyle w:val="ListBullet"/>
      </w:pPr>
      <w:r w:rsidRPr="003400A7">
        <w:t>principles that fo</w:t>
      </w:r>
      <w:r w:rsidRPr="003400A7">
        <w:t>rm the basis of anaerobic treatment processes including:</w:t>
      </w:r>
    </w:p>
    <w:p w:rsidR="00000000" w:rsidRPr="003400A7" w:rsidP="003400A7">
      <w:pPr>
        <w:pStyle w:val="ListBullet2"/>
      </w:pPr>
      <w:r w:rsidRPr="003400A7">
        <w:t>design parameters:</w:t>
      </w:r>
    </w:p>
    <w:p w:rsidR="00000000" w:rsidRPr="003400A7" w:rsidP="003400A7">
      <w:pPr>
        <w:pStyle w:val="ListBullet3"/>
      </w:pPr>
      <w:r w:rsidRPr="003400A7">
        <w:t>organic loading rate</w:t>
      </w:r>
    </w:p>
    <w:p w:rsidR="00000000" w:rsidRPr="003400A7" w:rsidP="003400A7">
      <w:pPr>
        <w:pStyle w:val="ListBullet3"/>
      </w:pPr>
      <w:r w:rsidRPr="003400A7">
        <w:t>solids retention time</w:t>
      </w:r>
    </w:p>
    <w:p w:rsidR="00000000" w:rsidRPr="003400A7" w:rsidP="003400A7">
      <w:pPr>
        <w:pStyle w:val="ListBullet3"/>
      </w:pPr>
      <w:r w:rsidRPr="003400A7">
        <w:t>hydraulic loading rate</w:t>
      </w:r>
    </w:p>
    <w:p w:rsidR="00000000" w:rsidRPr="003400A7" w:rsidP="003400A7">
      <w:pPr>
        <w:pStyle w:val="ListBullet3"/>
      </w:pPr>
      <w:r w:rsidRPr="003400A7">
        <w:t>temperature</w:t>
      </w:r>
    </w:p>
    <w:p w:rsidR="00000000" w:rsidRPr="003400A7" w:rsidP="003400A7">
      <w:pPr>
        <w:pStyle w:val="ListBullet3"/>
      </w:pPr>
      <w:r w:rsidRPr="003400A7">
        <w:t>mixing strategy</w:t>
      </w:r>
    </w:p>
    <w:p w:rsidR="00000000" w:rsidRPr="003400A7" w:rsidP="003400A7">
      <w:pPr>
        <w:pStyle w:val="ListBullet3"/>
      </w:pPr>
      <w:r w:rsidRPr="003400A7">
        <w:t xml:space="preserve">volatile solids reduction </w:t>
      </w:r>
    </w:p>
    <w:p w:rsidR="00000000" w:rsidRPr="003400A7" w:rsidP="003400A7">
      <w:pPr>
        <w:pStyle w:val="ListBullet3"/>
      </w:pPr>
      <w:r w:rsidRPr="003400A7">
        <w:t>recycle flow rates</w:t>
      </w:r>
    </w:p>
    <w:p w:rsidR="00000000" w:rsidRPr="003400A7" w:rsidP="003400A7">
      <w:pPr>
        <w:pStyle w:val="ListBullet3"/>
      </w:pPr>
      <w:r w:rsidRPr="003400A7">
        <w:t>detention time</w:t>
      </w:r>
    </w:p>
    <w:p w:rsidR="00000000" w:rsidRPr="003400A7" w:rsidP="003400A7">
      <w:pPr>
        <w:pStyle w:val="ListBullet3"/>
      </w:pPr>
      <w:r w:rsidRPr="003400A7">
        <w:t>chemical oxygen dema</w:t>
      </w:r>
      <w:r w:rsidRPr="003400A7">
        <w:t>nd (COD) removal</w:t>
      </w:r>
    </w:p>
    <w:p w:rsidR="00000000" w:rsidRPr="003400A7" w:rsidP="003400A7">
      <w:pPr>
        <w:pStyle w:val="ListBullet3"/>
      </w:pPr>
      <w:r w:rsidRPr="003400A7">
        <w:t>volatile fatty acids to alkalinity ratio</w:t>
      </w:r>
    </w:p>
    <w:p w:rsidR="00000000" w:rsidRPr="003400A7" w:rsidP="003400A7">
      <w:pPr>
        <w:pStyle w:val="ListBullet3"/>
      </w:pPr>
      <w:r w:rsidRPr="003400A7">
        <w:t>intended plant configuration</w:t>
      </w:r>
    </w:p>
    <w:p w:rsidR="00000000" w:rsidRPr="003400A7" w:rsidP="003400A7">
      <w:pPr>
        <w:pStyle w:val="ListBullet2"/>
      </w:pPr>
      <w:r w:rsidRPr="003400A7">
        <w:t>feed water quality:</w:t>
      </w:r>
    </w:p>
    <w:p w:rsidR="00000000" w:rsidRPr="003400A7" w:rsidP="003400A7">
      <w:pPr>
        <w:pStyle w:val="ListBullet3"/>
      </w:pPr>
      <w:r w:rsidRPr="003400A7">
        <w:t>chemical oxygen demand (COD)</w:t>
      </w:r>
    </w:p>
    <w:p w:rsidR="00000000" w:rsidRPr="003400A7" w:rsidP="003400A7">
      <w:pPr>
        <w:pStyle w:val="ListBullet3"/>
      </w:pPr>
      <w:r w:rsidRPr="003400A7">
        <w:t>nutrients</w:t>
      </w:r>
    </w:p>
    <w:p w:rsidR="00000000" w:rsidRPr="003400A7" w:rsidP="003400A7">
      <w:pPr>
        <w:pStyle w:val="ListBullet3"/>
      </w:pPr>
      <w:r w:rsidRPr="003400A7">
        <w:t>pH and alkalinity</w:t>
      </w:r>
    </w:p>
    <w:p w:rsidR="00000000" w:rsidRPr="003400A7" w:rsidP="003400A7">
      <w:pPr>
        <w:pStyle w:val="ListBullet3"/>
      </w:pPr>
      <w:r w:rsidRPr="003400A7">
        <w:t>total and suspended solids</w:t>
      </w:r>
    </w:p>
    <w:p w:rsidR="00000000" w:rsidRPr="003400A7" w:rsidP="003400A7">
      <w:pPr>
        <w:pStyle w:val="ListBullet3"/>
      </w:pPr>
      <w:r w:rsidRPr="003400A7">
        <w:t>salt</w:t>
      </w:r>
    </w:p>
    <w:p w:rsidR="00000000" w:rsidRPr="003400A7" w:rsidP="003400A7">
      <w:pPr>
        <w:pStyle w:val="ListBullet3"/>
      </w:pPr>
      <w:r w:rsidRPr="003400A7">
        <w:t>inhibitory compounds</w:t>
      </w:r>
    </w:p>
    <w:p w:rsidR="00000000" w:rsidRPr="003400A7" w:rsidP="003400A7">
      <w:pPr>
        <w:pStyle w:val="ListBullet3"/>
      </w:pPr>
      <w:r w:rsidRPr="003400A7">
        <w:t>temperature</w:t>
      </w:r>
    </w:p>
    <w:p w:rsidR="00000000" w:rsidRPr="003400A7" w:rsidP="003400A7">
      <w:pPr>
        <w:pStyle w:val="ListBullet"/>
      </w:pPr>
      <w:r w:rsidRPr="003400A7">
        <w:t>types of anaerobic treatment processes including:</w:t>
      </w:r>
    </w:p>
    <w:p w:rsidR="00000000" w:rsidRPr="003400A7" w:rsidP="003400A7">
      <w:pPr>
        <w:pStyle w:val="ListBullet2"/>
      </w:pPr>
      <w:r w:rsidRPr="003400A7">
        <w:t>up flow anaerobic sludge blanket reactors (UASB)</w:t>
      </w:r>
    </w:p>
    <w:p w:rsidR="00000000" w:rsidRPr="003400A7" w:rsidP="003400A7">
      <w:pPr>
        <w:pStyle w:val="ListBullet2"/>
      </w:pPr>
      <w:r w:rsidRPr="003400A7">
        <w:t>fluidised bed reactors</w:t>
      </w:r>
    </w:p>
    <w:p w:rsidR="00000000" w:rsidRPr="003400A7" w:rsidP="003400A7">
      <w:pPr>
        <w:pStyle w:val="ListBullet2"/>
      </w:pPr>
      <w:r w:rsidRPr="003400A7">
        <w:t>anaerobic digesters</w:t>
      </w:r>
    </w:p>
    <w:p w:rsidR="00000000" w:rsidRPr="003400A7" w:rsidP="003400A7">
      <w:pPr>
        <w:pStyle w:val="ListBullet2"/>
      </w:pPr>
      <w:r w:rsidRPr="003400A7">
        <w:t>high rate anaerobic lagoons (HRAL)</w:t>
      </w:r>
    </w:p>
    <w:p w:rsidR="00000000" w:rsidRPr="003400A7" w:rsidP="003400A7">
      <w:pPr>
        <w:pStyle w:val="ListBullet2"/>
      </w:pPr>
      <w:r w:rsidRPr="003400A7">
        <w:t>bulk volume fermenters (BVF)</w:t>
      </w:r>
    </w:p>
    <w:p w:rsidR="00000000" w:rsidRPr="003400A7" w:rsidP="003400A7">
      <w:pPr>
        <w:pStyle w:val="ListBullet"/>
      </w:pPr>
      <w:r w:rsidRPr="003400A7">
        <w:t xml:space="preserve">anaerobic microbiology </w:t>
      </w:r>
    </w:p>
    <w:p w:rsidR="00000000" w:rsidRPr="003400A7" w:rsidP="003400A7">
      <w:pPr>
        <w:pStyle w:val="ListBullet"/>
      </w:pPr>
      <w:r w:rsidRPr="003400A7">
        <w:t>pH</w:t>
      </w:r>
    </w:p>
    <w:p w:rsidR="00000000" w:rsidRPr="003400A7" w:rsidP="003400A7">
      <w:pPr>
        <w:pStyle w:val="ListBullet"/>
      </w:pPr>
      <w:r w:rsidRPr="003400A7">
        <w:t>VFA: alkalinity ratio</w:t>
      </w:r>
    </w:p>
    <w:p w:rsidR="00000000" w:rsidRPr="003400A7" w:rsidP="003400A7">
      <w:pPr>
        <w:pStyle w:val="ListBullet"/>
      </w:pPr>
      <w:r w:rsidRPr="003400A7">
        <w:t>nutrient requirements – macro and micro</w:t>
      </w:r>
    </w:p>
    <w:p w:rsidR="00000000" w:rsidRPr="003400A7" w:rsidP="003400A7">
      <w:pPr>
        <w:pStyle w:val="ListBullet"/>
      </w:pPr>
      <w:r w:rsidRPr="003400A7">
        <w:t>gas production and characterisation</w:t>
      </w:r>
    </w:p>
    <w:p w:rsidR="00000000" w:rsidRPr="003400A7" w:rsidP="003400A7">
      <w:pPr>
        <w:pStyle w:val="ListBullet"/>
      </w:pPr>
      <w:r w:rsidRPr="003400A7">
        <w:t>inhibitory substances</w:t>
      </w:r>
    </w:p>
    <w:p w:rsidR="00000000" w:rsidRPr="003400A7" w:rsidP="003400A7">
      <w:pPr>
        <w:pStyle w:val="ListBullet"/>
      </w:pPr>
      <w:r w:rsidRPr="003400A7">
        <w:t>system layout</w:t>
      </w:r>
    </w:p>
    <w:p w:rsidR="00000000" w:rsidRPr="003400A7" w:rsidP="003400A7">
      <w:pPr>
        <w:pStyle w:val="ListBullet"/>
      </w:pPr>
      <w:r w:rsidRPr="003400A7">
        <w:t>principles of anaerobic system maintenance</w:t>
      </w:r>
    </w:p>
    <w:p w:rsidR="00000000" w:rsidRPr="003400A7" w:rsidP="003400A7">
      <w:pPr>
        <w:pStyle w:val="ListBullet"/>
      </w:pPr>
      <w:r w:rsidRPr="003400A7">
        <w:t>range of appropriate procedures (measuring and testing, investigation)</w:t>
      </w:r>
    </w:p>
    <w:p w:rsidR="00000000" w:rsidRPr="003400A7" w:rsidP="003400A7">
      <w:pPr>
        <w:pStyle w:val="ListBullet"/>
      </w:pPr>
      <w:r w:rsidRPr="003400A7">
        <w:t>risk management principles relating to anaerobic treatment processes</w:t>
      </w:r>
    </w:p>
    <w:p w:rsidR="00E055AF" w:rsidP="003400A7">
      <w:pPr>
        <w:pStyle w:val="ListBullet"/>
      </w:pPr>
      <w:r w:rsidRPr="003400A7">
        <w:t>chemical and nutrient dosing processes</w:t>
      </w:r>
    </w:p>
    <w:p w:rsidR="00E055AF" w:rsidP="003400A7">
      <w:pPr>
        <w:pStyle w:val="ListBullet"/>
      </w:pPr>
    </w:p>
    <w:p w:rsidR="00000000" w:rsidRPr="003400A7" w:rsidP="003400A7">
      <w:pPr>
        <w:pStyle w:val="Heading1"/>
      </w:pPr>
      <w:bookmarkStart w:id="12" w:name="O_774657"/>
      <w:bookmarkEnd w:id="12"/>
      <w:r w:rsidRPr="003400A7">
        <w:t>Assessment Conditions</w:t>
      </w:r>
    </w:p>
    <w:p w:rsidR="00000000" w:rsidRPr="003400A7" w:rsidP="00E055AF">
      <w:pPr>
        <w:pStyle w:val="BodyText"/>
      </w:pPr>
      <w:r w:rsidRPr="003400A7">
        <w:t>Competency should be assessed in an actual workplace or in a simulated environment, with access to equipment</w:t>
      </w:r>
      <w:r w:rsidRPr="003400A7">
        <w:t xml:space="preserve"> and infrastructure appropriate to the outcome. Competency should be demonstrated over time to ensure the candidate is assessed across a variety of situations.</w:t>
      </w:r>
    </w:p>
    <w:p w:rsidR="00000000" w:rsidRPr="003400A7" w:rsidP="00E055AF">
      <w:pPr>
        <w:pStyle w:val="BodyText"/>
      </w:pPr>
      <w:r w:rsidRPr="003400A7">
        <w:t>Consideration must be given to holistic assessment for this unit. Refer to advice in the compan</w:t>
      </w:r>
      <w:r w:rsidRPr="003400A7">
        <w:t>ion volumes.</w:t>
      </w:r>
    </w:p>
    <w:p w:rsidR="00000000" w:rsidRPr="003400A7" w:rsidP="00E055AF">
      <w:pPr>
        <w:pStyle w:val="BodyText"/>
      </w:pPr>
      <w:r w:rsidRPr="003400A7">
        <w:t>Assessors must satisfy the NVR/AQTF mandatory competency requirements for assessors.</w:t>
      </w:r>
    </w:p>
    <w:p w:rsidR="00000000" w:rsidRPr="003400A7" w:rsidP="003400A7">
      <w:pPr>
        <w:pStyle w:val="Heading1"/>
      </w:pPr>
      <w:bookmarkStart w:id="13" w:name="O_774660"/>
      <w:bookmarkEnd w:id="13"/>
      <w:r w:rsidRPr="003400A7">
        <w:t>Links</w:t>
      </w:r>
    </w:p>
    <w:p w:rsidR="00000000" w:rsidRPr="003400A7" w:rsidP="00E055AF">
      <w:pPr>
        <w:pStyle w:val="BodyText"/>
      </w:pPr>
      <w:r w:rsidRPr="003400A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D1B45">
        <w:rPr>
          <w:rStyle w:val="Hyperlink"/>
        </w:rPr>
        <w:t>https://vetnet.gov.au/Pages/TrainingDocs.aspx?q=26336bc0-04e5-49d9-8c31-46c49b6a0037</w:t>
      </w:r>
      <w:r>
        <w:fldChar w:fldCharType="end"/>
      </w:r>
    </w:p>
    <w:p w:rsidR="00000000" w:rsidRPr="003400A7" w:rsidP="00E055AF">
      <w:pPr>
        <w:pStyle w:val="BodyText"/>
      </w:pPr>
      <w:r w:rsidRPr="003400A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D1B45">
        <w:rPr>
          <w:rStyle w:val="Hyperlink"/>
        </w:rPr>
        <w:t>https://vetnet.gov.au/Pages/TrainingDocs.aspx?q=26336bc0-04e5-49d9-8c31-46c49b6a0037</w:t>
      </w:r>
      <w:r>
        <w:fldChar w:fldCharType="end"/>
      </w:r>
    </w:p>
    <w:p w:rsidR="00000000" w:rsidRPr="003400A7" w:rsidP="00E055AF">
      <w:pPr>
        <w:pStyle w:val="BodyText"/>
      </w:pPr>
      <w:r w:rsidRPr="003400A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D1B45">
        <w:rPr>
          <w:rStyle w:val="Hyperlink"/>
        </w:rPr>
        <w:t>https://vetnet.gov.au/Pages/TrainingDocs.aspx?q=26336bc0-04e5-49d9-8c31-46c49b6a0037</w:t>
      </w:r>
      <w:r>
        <w:fldChar w:fldCharType="end"/>
      </w:r>
    </w:p>
    <w:p w:rsidR="00000000" w:rsidRPr="003400A7" w:rsidP="00E055AF">
      <w:pPr>
        <w:pStyle w:val="BodyText"/>
      </w:pPr>
      <w:r w:rsidRPr="003400A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D1B45">
        <w:rPr>
          <w:rStyle w:val="Hyperlink"/>
        </w:rPr>
        <w:t>https://vetnet.gov.au/Pages/TrainingDocs.aspx?q=26336bc0-04e5-49d9-8c31-46c49b6a0037</w:t>
      </w:r>
      <w:r>
        <w:fldChar w:fldCharType="end"/>
      </w:r>
    </w:p>
    <w:p w:rsidR="00000000" w:rsidRPr="003400A7" w:rsidP="003400A7"/>
    <w:sectPr w:rsidSect="003400A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0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0A7" w:rsidRPr="00E055AF" w:rsidP="00E055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0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5AF" w:rsidP="003400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055AF" w:rsidP="003400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055AF" w:rsidP="003400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0A7" w:rsidP="003400A7">
    <w:pPr>
      <w:pStyle w:val="Footer"/>
      <w:framePr w:wrap="around"/>
    </w:pPr>
    <w:r>
      <w:fldChar w:fldCharType="begin"/>
    </w:r>
    <w:r>
      <w:instrText xml:space="preserve"> DOCPROPERTY  Subject  \* MERGEFORMAT </w:instrText>
    </w:r>
    <w:r>
      <w:fldChar w:fldCharType="separate"/>
    </w:r>
    <w:r w:rsidR="00E055AF">
      <w:t>Approved</w:t>
    </w:r>
    <w:r w:rsidR="00E055AF">
      <w:fldChar w:fldCharType="end"/>
    </w:r>
    <w:r>
      <w:tab/>
      <w:t xml:space="preserve">Page </w:t>
    </w:r>
    <w:r>
      <w:fldChar w:fldCharType="begin"/>
    </w:r>
    <w:r>
      <w:instrText xml:space="preserve"> PAGE  \* Arabic  \* MERGEFORMAT </w:instrText>
    </w:r>
    <w:r>
      <w:fldChar w:fldCharType="separate"/>
    </w:r>
    <w:r w:rsidR="00E055A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55AF">
      <w:rPr>
        <w:noProof/>
      </w:rPr>
      <w:t>6</w:t>
    </w:r>
    <w:r>
      <w:rPr>
        <w:noProof/>
      </w:rPr>
      <w:fldChar w:fldCharType="end"/>
    </w:r>
  </w:p>
  <w:p w:rsidR="003400A7" w:rsidP="003400A7">
    <w:pPr>
      <w:pStyle w:val="Footer"/>
      <w:framePr w:wrap="around"/>
    </w:pPr>
    <w:r>
      <w:t xml:space="preserve">© Commonwealth of Australia, </w:t>
    </w:r>
    <w:r>
      <w:fldChar w:fldCharType="begin"/>
    </w:r>
    <w:r>
      <w:instrText xml:space="preserve"> DATE  \@ "yyyy"  \* MERGEFORMAT </w:instrText>
    </w:r>
    <w:r>
      <w:fldChar w:fldCharType="separate"/>
    </w:r>
    <w:r w:rsidR="00E055AF">
      <w:rPr>
        <w:noProof/>
      </w:rPr>
      <w:t>2025</w:t>
    </w:r>
    <w:r>
      <w:fldChar w:fldCharType="end"/>
    </w:r>
    <w:r>
      <w:tab/>
    </w:r>
    <w:r>
      <w:fldChar w:fldCharType="begin"/>
    </w:r>
    <w:r>
      <w:instrText xml:space="preserve"> DOCPROPERTY  Author  \* MERGEFORMAT </w:instrText>
    </w:r>
    <w:r>
      <w:fldChar w:fldCharType="separate"/>
    </w:r>
    <w:r w:rsidR="00E055AF">
      <w:t>BuildSkills Australia</w:t>
    </w:r>
    <w:r w:rsidR="00E055AF">
      <w:fldChar w:fldCharType="end"/>
    </w:r>
  </w:p>
  <w:p w:rsidR="003400A7" w:rsidP="003400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0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5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00A7" w:rsidRPr="00E055AF" w:rsidP="00E055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0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5AF" w:rsidRPr="002D2AF8" w:rsidP="003400A7">
    <w:pPr>
      <w:pStyle w:val="Header"/>
      <w:framePr w:wrap="around"/>
    </w:pPr>
    <w:r>
      <w:fldChar w:fldCharType="begin"/>
    </w:r>
    <w:r>
      <w:instrText xml:space="preserve"> TITLE   \* MERGEFORMAT </w:instrText>
    </w:r>
    <w:r>
      <w:fldChar w:fldCharType="separate"/>
    </w:r>
    <w:r>
      <w:t>NWPTRT093 Assess and improve anaerobic digestion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055AF" w:rsidP="003400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0A7" w:rsidRPr="002D2AF8" w:rsidP="003400A7">
    <w:pPr>
      <w:pStyle w:val="Header"/>
      <w:framePr w:wrap="around"/>
    </w:pPr>
    <w:r>
      <w:fldChar w:fldCharType="begin"/>
    </w:r>
    <w:r>
      <w:instrText xml:space="preserve"> TITLE   \* MERGEFORMAT </w:instrText>
    </w:r>
    <w:r>
      <w:fldChar w:fldCharType="separate"/>
    </w:r>
    <w:r w:rsidR="00E055AF">
      <w:t>NWPTRT093 Assess and improve anaerobic digestion processes</w:t>
    </w:r>
    <w:r w:rsidR="00E055AF">
      <w:fldChar w:fldCharType="end"/>
    </w:r>
    <w:r>
      <w:tab/>
      <w:t xml:space="preserve">Date this document was generated: </w:t>
    </w:r>
    <w:r>
      <w:fldChar w:fldCharType="begin"/>
    </w:r>
    <w:r>
      <w:instrText xml:space="preserve"> CREATEDATE  \@ "d MMMM yyyy"  \* MERGEFORMAT </w:instrText>
    </w:r>
    <w:r>
      <w:fldChar w:fldCharType="separate"/>
    </w:r>
    <w:r w:rsidR="00E055AF">
      <w:rPr>
        <w:noProof/>
      </w:rPr>
      <w:t>1 March 2025</w:t>
    </w:r>
    <w:r>
      <w:fldChar w:fldCharType="end"/>
    </w:r>
  </w:p>
  <w:p w:rsidR="003400A7" w:rsidP="003400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5E45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86EC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1845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0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00A7"/>
    <w:pPr>
      <w:spacing w:before="360" w:after="60"/>
      <w:outlineLvl w:val="0"/>
    </w:pPr>
    <w:rPr>
      <w:sz w:val="32"/>
    </w:rPr>
  </w:style>
  <w:style w:type="paragraph" w:styleId="Heading2">
    <w:name w:val="heading 2"/>
    <w:basedOn w:val="HeadingBase"/>
    <w:next w:val="BodyText"/>
    <w:link w:val="Heading2Char"/>
    <w:qFormat/>
    <w:rsid w:val="003400A7"/>
    <w:pPr>
      <w:keepLines/>
      <w:spacing w:before="240" w:after="120"/>
      <w:outlineLvl w:val="1"/>
    </w:pPr>
    <w:rPr>
      <w:sz w:val="28"/>
      <w:szCs w:val="40"/>
    </w:rPr>
  </w:style>
  <w:style w:type="paragraph" w:styleId="Heading3">
    <w:name w:val="heading 3"/>
    <w:basedOn w:val="HeadingBase"/>
    <w:next w:val="BodyText"/>
    <w:link w:val="Heading3Char"/>
    <w:qFormat/>
    <w:rsid w:val="003400A7"/>
    <w:pPr>
      <w:spacing w:before="180" w:after="120"/>
      <w:outlineLvl w:val="2"/>
    </w:pPr>
    <w:rPr>
      <w:spacing w:val="-10"/>
      <w:kern w:val="32"/>
    </w:rPr>
  </w:style>
  <w:style w:type="paragraph" w:styleId="Heading4">
    <w:name w:val="heading 4"/>
    <w:basedOn w:val="HeadingBase"/>
    <w:next w:val="BodyText"/>
    <w:link w:val="Heading4Char"/>
    <w:qFormat/>
    <w:rsid w:val="003400A7"/>
    <w:pPr>
      <w:spacing w:before="160" w:after="120"/>
      <w:outlineLvl w:val="3"/>
    </w:pPr>
    <w:rPr>
      <w:sz w:val="22"/>
    </w:rPr>
  </w:style>
  <w:style w:type="paragraph" w:styleId="Heading5">
    <w:name w:val="heading 5"/>
    <w:basedOn w:val="HeadingBase"/>
    <w:next w:val="Normal"/>
    <w:link w:val="Heading5Char"/>
    <w:qFormat/>
    <w:rsid w:val="003400A7"/>
    <w:pPr>
      <w:spacing w:before="80"/>
      <w:outlineLvl w:val="4"/>
    </w:pPr>
    <w:rPr>
      <w:color w:val="918585"/>
      <w:sz w:val="20"/>
    </w:rPr>
  </w:style>
  <w:style w:type="paragraph" w:styleId="Heading6">
    <w:name w:val="heading 6"/>
    <w:basedOn w:val="HeadingBase"/>
    <w:next w:val="Normal"/>
    <w:link w:val="Heading6Char"/>
    <w:qFormat/>
    <w:rsid w:val="003400A7"/>
    <w:pPr>
      <w:spacing w:before="60"/>
      <w:outlineLvl w:val="5"/>
    </w:pPr>
    <w:rPr>
      <w:color w:val="918585"/>
      <w:sz w:val="20"/>
    </w:rPr>
  </w:style>
  <w:style w:type="paragraph" w:styleId="Heading7">
    <w:name w:val="heading 7"/>
    <w:basedOn w:val="Normal"/>
    <w:next w:val="Normal"/>
    <w:link w:val="Heading7Char"/>
    <w:qFormat/>
    <w:rsid w:val="003400A7"/>
    <w:pPr>
      <w:ind w:left="720"/>
      <w:outlineLvl w:val="6"/>
    </w:pPr>
    <w:rPr>
      <w:i/>
    </w:rPr>
  </w:style>
  <w:style w:type="paragraph" w:styleId="Heading8">
    <w:name w:val="heading 8"/>
    <w:basedOn w:val="Normal"/>
    <w:next w:val="Normal"/>
    <w:link w:val="Heading8Char"/>
    <w:qFormat/>
    <w:rsid w:val="003400A7"/>
    <w:pPr>
      <w:ind w:left="720"/>
      <w:outlineLvl w:val="7"/>
    </w:pPr>
    <w:rPr>
      <w:i/>
    </w:rPr>
  </w:style>
  <w:style w:type="paragraph" w:styleId="Heading9">
    <w:name w:val="heading 9"/>
    <w:basedOn w:val="Normal"/>
    <w:next w:val="Normal"/>
    <w:link w:val="Heading9Char"/>
    <w:qFormat/>
    <w:rsid w:val="003400A7"/>
    <w:pPr>
      <w:ind w:left="720"/>
      <w:outlineLvl w:val="8"/>
    </w:pPr>
    <w:rPr>
      <w:i/>
    </w:rPr>
  </w:style>
  <w:style w:type="character" w:default="1" w:styleId="DefaultParagraphFont">
    <w:name w:val="Default Paragraph Font"/>
    <w:uiPriority w:val="1"/>
    <w:unhideWhenUsed/>
    <w:rsid w:val="003400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00A7"/>
  </w:style>
  <w:style w:type="character" w:customStyle="1" w:styleId="Heading1Char">
    <w:name w:val="Heading 1 Char"/>
    <w:basedOn w:val="DefaultParagraphFont"/>
    <w:link w:val="Heading1"/>
    <w:rsid w:val="003400A7"/>
    <w:rPr>
      <w:rFonts w:ascii="Times New Roman" w:eastAsia="Times New Roman" w:hAnsi="Times New Roman" w:cs="Times New Roman"/>
      <w:b/>
      <w:sz w:val="32"/>
      <w:szCs w:val="20"/>
      <w:lang w:eastAsia="en-US"/>
    </w:rPr>
  </w:style>
  <w:style w:type="paragraph" w:styleId="BodyText">
    <w:name w:val="Body Text"/>
    <w:basedOn w:val="Normal"/>
    <w:link w:val="BodyTextChar"/>
    <w:rsid w:val="003400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00A7"/>
    <w:rPr>
      <w:rFonts w:ascii="Times New Roman" w:eastAsia="Times New Roman" w:hAnsi="Times New Roman" w:cs="Times New Roman"/>
      <w:sz w:val="24"/>
      <w:lang w:eastAsia="en-US"/>
    </w:rPr>
  </w:style>
  <w:style w:type="paragraph" w:styleId="List">
    <w:name w:val="List"/>
    <w:basedOn w:val="BodyText"/>
    <w:next w:val="BodyText"/>
    <w:rsid w:val="003400A7"/>
    <w:pPr>
      <w:tabs>
        <w:tab w:val="left" w:pos="340"/>
      </w:tabs>
      <w:spacing w:before="60" w:after="60"/>
      <w:ind w:left="340" w:hanging="340"/>
    </w:pPr>
  </w:style>
  <w:style w:type="paragraph" w:styleId="ListBullet">
    <w:name w:val="List Bullet"/>
    <w:basedOn w:val="List"/>
    <w:rsid w:val="003400A7"/>
    <w:pPr>
      <w:numPr>
        <w:numId w:val="13"/>
      </w:numPr>
      <w:tabs>
        <w:tab w:val="clear" w:pos="340"/>
      </w:tabs>
      <w:spacing w:before="40" w:after="40"/>
    </w:pPr>
  </w:style>
  <w:style w:type="character" w:customStyle="1" w:styleId="SpecialBold">
    <w:name w:val="Special Bold"/>
    <w:basedOn w:val="DefaultParagraphFont"/>
    <w:rsid w:val="003400A7"/>
    <w:rPr>
      <w:b/>
      <w:spacing w:val="0"/>
    </w:rPr>
  </w:style>
  <w:style w:type="paragraph" w:styleId="ListBullet2">
    <w:name w:val="List Bullet 2"/>
    <w:basedOn w:val="List2"/>
    <w:rsid w:val="003400A7"/>
    <w:pPr>
      <w:numPr>
        <w:numId w:val="14"/>
      </w:numPr>
      <w:tabs>
        <w:tab w:val="clear" w:pos="680"/>
      </w:tabs>
    </w:pPr>
  </w:style>
  <w:style w:type="paragraph" w:customStyle="1" w:styleId="SuperHeading">
    <w:name w:val="SuperHeading"/>
    <w:basedOn w:val="Normal"/>
    <w:rsid w:val="003400A7"/>
    <w:pPr>
      <w:spacing w:before="240" w:after="120"/>
      <w:outlineLvl w:val="0"/>
    </w:pPr>
    <w:rPr>
      <w:rFonts w:ascii="Times New Roman" w:hAnsi="Times New Roman"/>
      <w:b/>
      <w:sz w:val="32"/>
    </w:rPr>
  </w:style>
  <w:style w:type="paragraph" w:customStyle="1" w:styleId="TableHeading">
    <w:name w:val="Table Heading"/>
    <w:basedOn w:val="HeadingBase"/>
    <w:rsid w:val="003400A7"/>
    <w:pPr>
      <w:keepLines/>
      <w:pBdr>
        <w:bottom w:val="single" w:sz="6" w:space="1" w:color="918585"/>
      </w:pBdr>
      <w:spacing w:before="240"/>
    </w:pPr>
  </w:style>
  <w:style w:type="paragraph" w:customStyle="1" w:styleId="AllowPageBreak">
    <w:name w:val="AllowPageBreak"/>
    <w:rsid w:val="003400A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400A7"/>
    <w:pPr>
      <w:numPr>
        <w:numId w:val="3"/>
      </w:numPr>
      <w:tabs>
        <w:tab w:val="clear" w:pos="1021"/>
      </w:tabs>
      <w:ind w:left="1037" w:hanging="357"/>
    </w:pPr>
  </w:style>
  <w:style w:type="character" w:customStyle="1" w:styleId="Heading2Char">
    <w:name w:val="Heading 2 Char"/>
    <w:basedOn w:val="DefaultParagraphFont"/>
    <w:link w:val="Heading2"/>
    <w:rsid w:val="003400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00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00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00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00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00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00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00A7"/>
    <w:rPr>
      <w:rFonts w:ascii="Courier New" w:eastAsia="Times New Roman" w:hAnsi="Courier New" w:cs="Times New Roman"/>
      <w:i/>
      <w:szCs w:val="20"/>
      <w:lang w:eastAsia="en-US"/>
    </w:rPr>
  </w:style>
  <w:style w:type="paragraph" w:customStyle="1" w:styleId="HeadingBase">
    <w:name w:val="Heading Base"/>
    <w:rsid w:val="003400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00A7"/>
    <w:pPr>
      <w:tabs>
        <w:tab w:val="right" w:leader="dot" w:pos="9072"/>
      </w:tabs>
      <w:ind w:left="567"/>
    </w:pPr>
    <w:rPr>
      <w:szCs w:val="22"/>
    </w:rPr>
  </w:style>
  <w:style w:type="paragraph" w:customStyle="1" w:styleId="TOCBase">
    <w:name w:val="TOC Base"/>
    <w:rsid w:val="003400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00A7"/>
    <w:pPr>
      <w:tabs>
        <w:tab w:val="right" w:leader="dot" w:pos="9072"/>
      </w:tabs>
      <w:spacing w:before="40" w:after="40"/>
      <w:ind w:left="284"/>
    </w:pPr>
    <w:rPr>
      <w:rFonts w:ascii="Times New Roman" w:hAnsi="Times New Roman"/>
    </w:rPr>
  </w:style>
  <w:style w:type="paragraph" w:styleId="TOC1">
    <w:name w:val="toc 1"/>
    <w:basedOn w:val="TOCBase"/>
    <w:next w:val="Normal"/>
    <w:rsid w:val="003400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00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00A7"/>
    <w:rPr>
      <w:rFonts w:ascii="Times New Roman" w:eastAsia="Times New Roman" w:hAnsi="Times New Roman" w:cs="Times New Roman"/>
      <w:sz w:val="16"/>
      <w:lang w:eastAsia="en-US"/>
    </w:rPr>
  </w:style>
  <w:style w:type="paragraph" w:styleId="Title">
    <w:name w:val="Title"/>
    <w:basedOn w:val="HeadingBase"/>
    <w:link w:val="TitleChar"/>
    <w:qFormat/>
    <w:rsid w:val="003400A7"/>
    <w:pPr>
      <w:spacing w:before="5040"/>
      <w:jc w:val="center"/>
    </w:pPr>
    <w:rPr>
      <w:sz w:val="48"/>
      <w:szCs w:val="72"/>
      <w:lang w:val="en-US"/>
    </w:rPr>
  </w:style>
  <w:style w:type="character" w:customStyle="1" w:styleId="TitleChar">
    <w:name w:val="Title Char"/>
    <w:basedOn w:val="DefaultParagraphFont"/>
    <w:link w:val="Title"/>
    <w:rsid w:val="003400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00A7"/>
    <w:pPr>
      <w:tabs>
        <w:tab w:val="left" w:pos="3600"/>
        <w:tab w:val="left" w:pos="3958"/>
      </w:tabs>
    </w:pPr>
  </w:style>
  <w:style w:type="paragraph" w:customStyle="1" w:styleId="Note">
    <w:name w:val="Note"/>
    <w:basedOn w:val="BodyText"/>
    <w:rsid w:val="003400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00A7"/>
    <w:pPr>
      <w:framePr w:wrap="auto" w:hAnchor="text" w:y="6049"/>
    </w:pPr>
    <w:rPr>
      <w:color w:val="000000"/>
      <w:sz w:val="40"/>
    </w:rPr>
  </w:style>
  <w:style w:type="paragraph" w:customStyle="1" w:styleId="TOCTitle">
    <w:name w:val="TOCTitle"/>
    <w:basedOn w:val="Heading1"/>
    <w:rsid w:val="003400A7"/>
    <w:pPr>
      <w:spacing w:after="240"/>
      <w:jc w:val="center"/>
      <w:outlineLvl w:val="9"/>
    </w:pPr>
    <w:rPr>
      <w:caps/>
    </w:rPr>
  </w:style>
  <w:style w:type="paragraph" w:customStyle="1" w:styleId="Version">
    <w:name w:val="Version"/>
    <w:rsid w:val="003400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00A7"/>
    <w:pPr>
      <w:keepNext w:val="0"/>
      <w:tabs>
        <w:tab w:val="right" w:pos="4176"/>
      </w:tabs>
      <w:ind w:left="198" w:hanging="198"/>
    </w:pPr>
    <w:rPr>
      <w:rFonts w:ascii="Garamond" w:hAnsi="Garamond"/>
    </w:rPr>
  </w:style>
  <w:style w:type="paragraph" w:styleId="IndexHeading">
    <w:name w:val="index heading"/>
    <w:basedOn w:val="Normal"/>
    <w:next w:val="Index1"/>
    <w:semiHidden/>
    <w:rsid w:val="003400A7"/>
    <w:pPr>
      <w:spacing w:before="120" w:after="120"/>
    </w:pPr>
    <w:rPr>
      <w:rFonts w:ascii="Arial" w:hAnsi="Arial"/>
      <w:b/>
      <w:color w:val="918585"/>
      <w:sz w:val="24"/>
    </w:rPr>
  </w:style>
  <w:style w:type="paragraph" w:styleId="Header">
    <w:name w:val="header"/>
    <w:basedOn w:val="Normal"/>
    <w:link w:val="HeaderChar"/>
    <w:rsid w:val="003400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00A7"/>
    <w:rPr>
      <w:rFonts w:ascii="Times New Roman" w:eastAsia="Times New Roman" w:hAnsi="Times New Roman" w:cs="Times New Roman"/>
      <w:sz w:val="16"/>
      <w:szCs w:val="20"/>
      <w:lang w:val="en-GB" w:eastAsia="en-US"/>
    </w:rPr>
  </w:style>
  <w:style w:type="paragraph" w:customStyle="1" w:styleId="Chapter">
    <w:name w:val="Chapter"/>
    <w:basedOn w:val="Normal"/>
    <w:rsid w:val="003400A7"/>
    <w:pPr>
      <w:spacing w:before="240"/>
    </w:pPr>
    <w:rPr>
      <w:rFonts w:ascii="Times New Roman" w:hAnsi="Times New Roman"/>
      <w:smallCaps/>
      <w:spacing w:val="80"/>
      <w:sz w:val="28"/>
    </w:rPr>
  </w:style>
  <w:style w:type="paragraph" w:customStyle="1" w:styleId="InChapter">
    <w:name w:val="InChapter"/>
    <w:basedOn w:val="Heading3"/>
    <w:rsid w:val="003400A7"/>
    <w:pPr>
      <w:spacing w:after="240"/>
      <w:outlineLvl w:val="9"/>
    </w:pPr>
    <w:rPr>
      <w:noProof/>
    </w:rPr>
  </w:style>
  <w:style w:type="paragraph" w:styleId="Index2">
    <w:name w:val="index 2"/>
    <w:basedOn w:val="Normal"/>
    <w:next w:val="Normal"/>
    <w:semiHidden/>
    <w:rsid w:val="003400A7"/>
    <w:pPr>
      <w:tabs>
        <w:tab w:val="right" w:pos="4176"/>
      </w:tabs>
      <w:ind w:left="568" w:hanging="284"/>
    </w:pPr>
    <w:rPr>
      <w:rFonts w:ascii="Garamond" w:hAnsi="Garamond"/>
    </w:rPr>
  </w:style>
  <w:style w:type="paragraph" w:customStyle="1" w:styleId="Byline">
    <w:name w:val="Byline"/>
    <w:rsid w:val="003400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00A7"/>
    <w:pPr>
      <w:tabs>
        <w:tab w:val="clear" w:pos="3600"/>
        <w:tab w:val="clear" w:pos="3958"/>
      </w:tabs>
      <w:jc w:val="right"/>
    </w:pPr>
  </w:style>
  <w:style w:type="character" w:styleId="Emphasis">
    <w:name w:val="Emphasis"/>
    <w:basedOn w:val="DefaultParagraphFont"/>
    <w:qFormat/>
    <w:rsid w:val="003400A7"/>
    <w:rPr>
      <w:i/>
    </w:rPr>
  </w:style>
  <w:style w:type="paragraph" w:styleId="Caption">
    <w:name w:val="caption"/>
    <w:basedOn w:val="BodyText"/>
    <w:next w:val="Normal"/>
    <w:qFormat/>
    <w:rsid w:val="003400A7"/>
    <w:pPr>
      <w:framePr w:w="2268" w:hSpace="181" w:vSpace="181" w:wrap="around" w:vAnchor="text" w:hAnchor="page" w:x="1135" w:y="285" w:anchorLock="1"/>
    </w:pPr>
    <w:rPr>
      <w:i/>
    </w:rPr>
  </w:style>
  <w:style w:type="paragraph" w:customStyle="1" w:styleId="MiniTOCTitle">
    <w:name w:val="MiniTOCTitle"/>
    <w:basedOn w:val="Heading4"/>
    <w:rsid w:val="003400A7"/>
    <w:pPr>
      <w:spacing w:before="240"/>
      <w:outlineLvl w:val="9"/>
    </w:pPr>
    <w:rPr>
      <w:noProof/>
      <w:sz w:val="24"/>
    </w:rPr>
  </w:style>
  <w:style w:type="paragraph" w:customStyle="1" w:styleId="MiniTOCItem">
    <w:name w:val="MiniTOCItem"/>
    <w:basedOn w:val="ListBullet"/>
    <w:rsid w:val="003400A7"/>
    <w:pPr>
      <w:numPr>
        <w:numId w:val="0"/>
      </w:numPr>
      <w:tabs>
        <w:tab w:val="right" w:leader="dot" w:pos="6521"/>
      </w:tabs>
      <w:spacing w:before="0" w:after="0"/>
    </w:pPr>
  </w:style>
  <w:style w:type="paragraph" w:customStyle="1" w:styleId="TOFTitle">
    <w:name w:val="TOFTitle"/>
    <w:basedOn w:val="TOCTitle"/>
    <w:rsid w:val="003400A7"/>
  </w:style>
  <w:style w:type="paragraph" w:styleId="TableofFigures">
    <w:name w:val="table of figures"/>
    <w:basedOn w:val="Normal"/>
    <w:next w:val="Normal"/>
    <w:semiHidden/>
    <w:rsid w:val="003400A7"/>
    <w:pPr>
      <w:tabs>
        <w:tab w:val="right" w:leader="dot" w:pos="9072"/>
      </w:tabs>
      <w:ind w:left="970" w:hanging="403"/>
    </w:pPr>
    <w:rPr>
      <w:rFonts w:ascii="Times New Roman" w:hAnsi="Times New Roman"/>
      <w:b/>
    </w:rPr>
  </w:style>
  <w:style w:type="paragraph" w:styleId="ListNumber">
    <w:name w:val="List Number"/>
    <w:basedOn w:val="List"/>
    <w:rsid w:val="003400A7"/>
    <w:pPr>
      <w:numPr>
        <w:numId w:val="16"/>
      </w:numPr>
      <w:tabs>
        <w:tab w:val="clear" w:pos="340"/>
      </w:tabs>
    </w:pPr>
  </w:style>
  <w:style w:type="character" w:customStyle="1" w:styleId="WingdingSymbols">
    <w:name w:val="Wingding Symbols"/>
    <w:rsid w:val="003400A7"/>
    <w:rPr>
      <w:rFonts w:ascii="Wingdings" w:hAnsi="Wingdings"/>
    </w:rPr>
  </w:style>
  <w:style w:type="character" w:customStyle="1" w:styleId="HotSpot">
    <w:name w:val="HotSpot"/>
    <w:rsid w:val="003400A7"/>
    <w:rPr>
      <w:color w:val="0033CC"/>
      <w:u w:val="none"/>
    </w:rPr>
  </w:style>
  <w:style w:type="paragraph" w:customStyle="1" w:styleId="BodyTextRight">
    <w:name w:val="Body Text Right"/>
    <w:basedOn w:val="BodyText"/>
    <w:rsid w:val="003400A7"/>
    <w:pPr>
      <w:spacing w:before="0" w:after="0"/>
      <w:jc w:val="right"/>
    </w:pPr>
  </w:style>
  <w:style w:type="paragraph" w:styleId="Index3">
    <w:name w:val="index 3"/>
    <w:basedOn w:val="ListNumber2"/>
    <w:next w:val="Normal"/>
    <w:semiHidden/>
    <w:rsid w:val="003400A7"/>
    <w:pPr>
      <w:numPr>
        <w:numId w:val="0"/>
      </w:numPr>
      <w:tabs>
        <w:tab w:val="right" w:leader="dot" w:pos="4176"/>
      </w:tabs>
    </w:pPr>
  </w:style>
  <w:style w:type="paragraph" w:styleId="ListNumber2">
    <w:name w:val="List Number 2"/>
    <w:basedOn w:val="List2"/>
    <w:rsid w:val="003400A7"/>
    <w:pPr>
      <w:numPr>
        <w:numId w:val="11"/>
      </w:numPr>
      <w:tabs>
        <w:tab w:val="clear" w:pos="1060"/>
      </w:tabs>
    </w:pPr>
  </w:style>
  <w:style w:type="paragraph" w:customStyle="1" w:styleId="MarginNote">
    <w:name w:val="Margin Note"/>
    <w:basedOn w:val="BodyText"/>
    <w:rsid w:val="003400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00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00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00A7"/>
    <w:rPr>
      <w:sz w:val="32"/>
    </w:rPr>
  </w:style>
  <w:style w:type="paragraph" w:customStyle="1" w:styleId="HeadingProcedure">
    <w:name w:val="Heading Procedure"/>
    <w:basedOn w:val="HeadingBase"/>
    <w:next w:val="Normal"/>
    <w:rsid w:val="003400A7"/>
    <w:pPr>
      <w:tabs>
        <w:tab w:val="left" w:pos="0"/>
      </w:tabs>
      <w:spacing w:before="120" w:after="60"/>
    </w:pPr>
    <w:rPr>
      <w:i/>
      <w:color w:val="918585"/>
      <w:sz w:val="22"/>
    </w:rPr>
  </w:style>
  <w:style w:type="paragraph" w:customStyle="1" w:styleId="TableBodyText">
    <w:name w:val="Table Body Text"/>
    <w:basedOn w:val="BodyText"/>
    <w:rsid w:val="003400A7"/>
    <w:pPr>
      <w:spacing w:before="60" w:after="60"/>
    </w:pPr>
  </w:style>
  <w:style w:type="paragraph" w:styleId="ListContinue">
    <w:name w:val="List Continue"/>
    <w:basedOn w:val="List"/>
    <w:rsid w:val="003400A7"/>
    <w:pPr>
      <w:ind w:firstLine="0"/>
    </w:pPr>
  </w:style>
  <w:style w:type="paragraph" w:customStyle="1" w:styleId="ListNote">
    <w:name w:val="List Note"/>
    <w:basedOn w:val="List"/>
    <w:rsid w:val="003400A7"/>
    <w:pPr>
      <w:pBdr>
        <w:top w:val="single" w:sz="6" w:space="2" w:color="918585"/>
        <w:bottom w:val="single" w:sz="6" w:space="2" w:color="918585"/>
      </w:pBdr>
      <w:tabs>
        <w:tab w:val="left" w:pos="1021"/>
      </w:tabs>
      <w:ind w:firstLine="0"/>
    </w:pPr>
  </w:style>
  <w:style w:type="paragraph" w:customStyle="1" w:styleId="Warning">
    <w:name w:val="Warning"/>
    <w:basedOn w:val="BodyText"/>
    <w:rsid w:val="003400A7"/>
    <w:pPr>
      <w:shd w:val="clear" w:color="auto" w:fill="D9D9D9"/>
      <w:tabs>
        <w:tab w:val="left" w:pos="992"/>
      </w:tabs>
      <w:ind w:left="119" w:right="119"/>
    </w:pPr>
    <w:rPr>
      <w:sz w:val="20"/>
    </w:rPr>
  </w:style>
  <w:style w:type="paragraph" w:customStyle="1" w:styleId="MarginIcons">
    <w:name w:val="Margin Icons"/>
    <w:basedOn w:val="BodyText"/>
    <w:rsid w:val="003400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00A7"/>
    <w:rPr>
      <w:rFonts w:ascii="Courier New" w:hAnsi="Courier New"/>
    </w:rPr>
  </w:style>
  <w:style w:type="paragraph" w:customStyle="1" w:styleId="NoteBullet">
    <w:name w:val="Note Bullet"/>
    <w:basedOn w:val="Note"/>
    <w:rsid w:val="003400A7"/>
    <w:pPr>
      <w:tabs>
        <w:tab w:val="clear" w:pos="680"/>
      </w:tabs>
      <w:spacing w:before="60" w:after="60"/>
    </w:pPr>
  </w:style>
  <w:style w:type="paragraph" w:customStyle="1" w:styleId="SubHeading2">
    <w:name w:val="SubHeading2"/>
    <w:basedOn w:val="HeadingBase"/>
    <w:rsid w:val="003400A7"/>
    <w:pPr>
      <w:spacing w:before="240" w:after="60"/>
    </w:pPr>
    <w:rPr>
      <w:sz w:val="20"/>
    </w:rPr>
  </w:style>
  <w:style w:type="paragraph" w:customStyle="1" w:styleId="SubHeading1">
    <w:name w:val="SubHeading1"/>
    <w:basedOn w:val="HeadingBase"/>
    <w:rsid w:val="003400A7"/>
    <w:pPr>
      <w:spacing w:before="240" w:after="60"/>
    </w:pPr>
    <w:rPr>
      <w:color w:val="918585"/>
      <w:sz w:val="22"/>
    </w:rPr>
  </w:style>
  <w:style w:type="paragraph" w:customStyle="1" w:styleId="SideHeading">
    <w:name w:val="Side Heading"/>
    <w:basedOn w:val="HeadingBase"/>
    <w:rsid w:val="003400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00A7"/>
    <w:pPr>
      <w:numPr>
        <w:numId w:val="12"/>
      </w:numPr>
    </w:pPr>
  </w:style>
  <w:style w:type="paragraph" w:styleId="PlainText">
    <w:name w:val="Plain Text"/>
    <w:basedOn w:val="Normal"/>
    <w:link w:val="PlainTextChar"/>
    <w:rsid w:val="003400A7"/>
    <w:rPr>
      <w:sz w:val="20"/>
    </w:rPr>
  </w:style>
  <w:style w:type="character" w:customStyle="1" w:styleId="PlainTextChar">
    <w:name w:val="Plain Text Char"/>
    <w:basedOn w:val="DefaultParagraphFont"/>
    <w:link w:val="PlainText"/>
    <w:rsid w:val="003400A7"/>
    <w:rPr>
      <w:rFonts w:ascii="Courier New" w:eastAsia="Times New Roman" w:hAnsi="Courier New" w:cs="Times New Roman"/>
      <w:sz w:val="20"/>
      <w:szCs w:val="20"/>
      <w:lang w:eastAsia="en-US"/>
    </w:rPr>
  </w:style>
  <w:style w:type="character" w:customStyle="1" w:styleId="MenuOption">
    <w:name w:val="Menu Option"/>
    <w:basedOn w:val="DefaultParagraphFont"/>
    <w:rsid w:val="003400A7"/>
    <w:rPr>
      <w:b/>
      <w:smallCaps/>
    </w:rPr>
  </w:style>
  <w:style w:type="paragraph" w:customStyle="1" w:styleId="TableListNumber">
    <w:name w:val="Table List Number"/>
    <w:basedOn w:val="ListNumber"/>
    <w:rsid w:val="003400A7"/>
    <w:pPr>
      <w:numPr>
        <w:numId w:val="0"/>
      </w:numPr>
    </w:pPr>
  </w:style>
  <w:style w:type="paragraph" w:styleId="TOC4">
    <w:name w:val="toc 4"/>
    <w:basedOn w:val="TOCBase"/>
    <w:next w:val="Normal"/>
    <w:semiHidden/>
    <w:rsid w:val="003400A7"/>
    <w:pPr>
      <w:tabs>
        <w:tab w:val="right" w:leader="dot" w:pos="9071"/>
      </w:tabs>
      <w:ind w:left="1701"/>
    </w:pPr>
  </w:style>
  <w:style w:type="paragraph" w:customStyle="1" w:styleId="ListAlpha">
    <w:name w:val="List Alpha"/>
    <w:basedOn w:val="List"/>
    <w:rsid w:val="003400A7"/>
    <w:pPr>
      <w:numPr>
        <w:numId w:val="10"/>
      </w:numPr>
    </w:pPr>
  </w:style>
  <w:style w:type="paragraph" w:customStyle="1" w:styleId="ListAlpha2">
    <w:name w:val="List Alpha 2"/>
    <w:basedOn w:val="List2"/>
    <w:rsid w:val="003400A7"/>
    <w:pPr>
      <w:numPr>
        <w:numId w:val="9"/>
      </w:numPr>
    </w:pPr>
  </w:style>
  <w:style w:type="paragraph" w:styleId="List2">
    <w:name w:val="List 2"/>
    <w:basedOn w:val="BodyText"/>
    <w:rsid w:val="003400A7"/>
    <w:pPr>
      <w:tabs>
        <w:tab w:val="left" w:pos="680"/>
      </w:tabs>
      <w:spacing w:before="60" w:after="60"/>
      <w:ind w:left="680" w:hanging="340"/>
    </w:pPr>
  </w:style>
  <w:style w:type="paragraph" w:styleId="List3">
    <w:name w:val="List 3"/>
    <w:basedOn w:val="BodyText"/>
    <w:rsid w:val="003400A7"/>
    <w:pPr>
      <w:tabs>
        <w:tab w:val="left" w:pos="1021"/>
      </w:tabs>
      <w:spacing w:before="60" w:after="60"/>
      <w:ind w:left="1020" w:hanging="340"/>
    </w:pPr>
  </w:style>
  <w:style w:type="paragraph" w:styleId="List4">
    <w:name w:val="List 4"/>
    <w:basedOn w:val="BodyText"/>
    <w:rsid w:val="003400A7"/>
    <w:pPr>
      <w:tabs>
        <w:tab w:val="left" w:pos="1361"/>
      </w:tabs>
      <w:spacing w:before="60" w:after="60"/>
      <w:ind w:left="1361" w:hanging="340"/>
    </w:pPr>
  </w:style>
  <w:style w:type="paragraph" w:styleId="List5">
    <w:name w:val="List 5"/>
    <w:basedOn w:val="BodyText"/>
    <w:rsid w:val="003400A7"/>
    <w:pPr>
      <w:tabs>
        <w:tab w:val="left" w:pos="1701"/>
      </w:tabs>
      <w:spacing w:before="60" w:after="60"/>
      <w:ind w:left="1701" w:hanging="340"/>
    </w:pPr>
  </w:style>
  <w:style w:type="paragraph" w:styleId="ListBullet4">
    <w:name w:val="List Bullet 4"/>
    <w:basedOn w:val="List4"/>
    <w:rsid w:val="003400A7"/>
    <w:pPr>
      <w:numPr>
        <w:numId w:val="4"/>
      </w:numPr>
      <w:tabs>
        <w:tab w:val="clear" w:pos="1361"/>
      </w:tabs>
    </w:pPr>
  </w:style>
  <w:style w:type="paragraph" w:styleId="ListBullet5">
    <w:name w:val="List Bullet 5"/>
    <w:basedOn w:val="List5"/>
    <w:rsid w:val="003400A7"/>
    <w:pPr>
      <w:numPr>
        <w:numId w:val="5"/>
      </w:numPr>
    </w:pPr>
  </w:style>
  <w:style w:type="paragraph" w:styleId="ListContinue2">
    <w:name w:val="List Continue 2"/>
    <w:basedOn w:val="List2"/>
    <w:rsid w:val="003400A7"/>
    <w:pPr>
      <w:ind w:firstLine="0"/>
    </w:pPr>
  </w:style>
  <w:style w:type="paragraph" w:styleId="ListContinue3">
    <w:name w:val="List Continue 3"/>
    <w:basedOn w:val="List3"/>
    <w:rsid w:val="003400A7"/>
    <w:pPr>
      <w:ind w:left="1021" w:firstLine="0"/>
    </w:pPr>
  </w:style>
  <w:style w:type="paragraph" w:styleId="ListContinue4">
    <w:name w:val="List Continue 4"/>
    <w:basedOn w:val="List4"/>
    <w:rsid w:val="003400A7"/>
    <w:pPr>
      <w:ind w:firstLine="0"/>
    </w:pPr>
  </w:style>
  <w:style w:type="paragraph" w:styleId="ListContinue5">
    <w:name w:val="List Continue 5"/>
    <w:basedOn w:val="List5"/>
    <w:rsid w:val="003400A7"/>
    <w:pPr>
      <w:ind w:firstLine="0"/>
    </w:pPr>
  </w:style>
  <w:style w:type="paragraph" w:styleId="ListNumber3">
    <w:name w:val="List Number 3"/>
    <w:basedOn w:val="List3"/>
    <w:rsid w:val="003400A7"/>
    <w:pPr>
      <w:numPr>
        <w:numId w:val="6"/>
      </w:numPr>
    </w:pPr>
  </w:style>
  <w:style w:type="paragraph" w:styleId="ListNumber4">
    <w:name w:val="List Number 4"/>
    <w:basedOn w:val="List4"/>
    <w:rsid w:val="003400A7"/>
    <w:pPr>
      <w:numPr>
        <w:numId w:val="7"/>
      </w:numPr>
    </w:pPr>
  </w:style>
  <w:style w:type="paragraph" w:styleId="ListNumber5">
    <w:name w:val="List Number 5"/>
    <w:basedOn w:val="List5"/>
    <w:rsid w:val="003400A7"/>
    <w:pPr>
      <w:numPr>
        <w:numId w:val="8"/>
      </w:numPr>
    </w:pPr>
  </w:style>
  <w:style w:type="paragraph" w:styleId="BlockText">
    <w:name w:val="Block Text"/>
    <w:basedOn w:val="Normal"/>
    <w:rsid w:val="003400A7"/>
    <w:pPr>
      <w:spacing w:after="120"/>
      <w:ind w:left="1440" w:right="1440"/>
    </w:pPr>
  </w:style>
  <w:style w:type="character" w:customStyle="1" w:styleId="Subscript">
    <w:name w:val="Subscript"/>
    <w:basedOn w:val="DefaultParagraphFont"/>
    <w:rsid w:val="003400A7"/>
    <w:rPr>
      <w:sz w:val="16"/>
      <w:vertAlign w:val="subscript"/>
    </w:rPr>
  </w:style>
  <w:style w:type="character" w:customStyle="1" w:styleId="Superscript">
    <w:name w:val="Superscript"/>
    <w:basedOn w:val="DefaultParagraphFont"/>
    <w:rsid w:val="003400A7"/>
    <w:rPr>
      <w:sz w:val="16"/>
      <w:vertAlign w:val="superscript"/>
    </w:rPr>
  </w:style>
  <w:style w:type="character" w:customStyle="1" w:styleId="Symbols">
    <w:name w:val="Symbols"/>
    <w:basedOn w:val="DefaultParagraphFont"/>
    <w:rsid w:val="003400A7"/>
    <w:rPr>
      <w:rFonts w:ascii="Symbol" w:hAnsi="Symbol"/>
    </w:rPr>
  </w:style>
  <w:style w:type="character" w:customStyle="1" w:styleId="MenuOptions">
    <w:name w:val="Menu Options"/>
    <w:basedOn w:val="DefaultParagraphFont"/>
    <w:rsid w:val="003400A7"/>
    <w:rPr>
      <w:rFonts w:ascii="Arial Narrow" w:hAnsi="Arial Narrow"/>
      <w:smallCaps/>
    </w:rPr>
  </w:style>
  <w:style w:type="character" w:customStyle="1" w:styleId="Buttons">
    <w:name w:val="Buttons"/>
    <w:basedOn w:val="DefaultParagraphFont"/>
    <w:rsid w:val="003400A7"/>
    <w:rPr>
      <w:b/>
    </w:rPr>
  </w:style>
  <w:style w:type="character" w:customStyle="1" w:styleId="Underlined">
    <w:name w:val="Underlined"/>
    <w:basedOn w:val="DefaultParagraphFont"/>
    <w:rsid w:val="003400A7"/>
    <w:rPr>
      <w:u w:val="single"/>
    </w:rPr>
  </w:style>
  <w:style w:type="paragraph" w:customStyle="1" w:styleId="TableBodyTextRight">
    <w:name w:val="Table Body Text Right"/>
    <w:basedOn w:val="TableBodyText"/>
    <w:rsid w:val="003400A7"/>
    <w:pPr>
      <w:widowControl w:val="0"/>
      <w:autoSpaceDE w:val="0"/>
      <w:autoSpaceDN w:val="0"/>
      <w:adjustRightInd w:val="0"/>
      <w:jc w:val="right"/>
    </w:pPr>
    <w:rPr>
      <w:rFonts w:cs="Arial"/>
      <w:szCs w:val="18"/>
    </w:rPr>
  </w:style>
  <w:style w:type="paragraph" w:customStyle="1" w:styleId="CopyrightText">
    <w:name w:val="Copyright Text"/>
    <w:basedOn w:val="BodyText"/>
    <w:rsid w:val="003400A7"/>
    <w:rPr>
      <w:sz w:val="18"/>
    </w:rPr>
  </w:style>
  <w:style w:type="paragraph" w:customStyle="1" w:styleId="BodySmallRight">
    <w:name w:val="Body Small Right"/>
    <w:basedOn w:val="BodyTextRight"/>
    <w:rsid w:val="003400A7"/>
    <w:rPr>
      <w:sz w:val="18"/>
      <w:szCs w:val="18"/>
    </w:rPr>
  </w:style>
  <w:style w:type="paragraph" w:customStyle="1" w:styleId="MarginEdition">
    <w:name w:val="Margin Edition"/>
    <w:basedOn w:val="MarginNote"/>
    <w:rsid w:val="003400A7"/>
    <w:pPr>
      <w:spacing w:before="0" w:after="0"/>
    </w:pPr>
    <w:rPr>
      <w:rFonts w:ascii="Times New Roman" w:hAnsi="Times New Roman"/>
      <w:color w:val="999999"/>
    </w:rPr>
  </w:style>
  <w:style w:type="paragraph" w:customStyle="1" w:styleId="Spacer">
    <w:name w:val="Spacer"/>
    <w:basedOn w:val="Normal"/>
    <w:rsid w:val="003400A7"/>
    <w:rPr>
      <w:sz w:val="2"/>
      <w:szCs w:val="2"/>
    </w:rPr>
  </w:style>
  <w:style w:type="character" w:customStyle="1" w:styleId="Small">
    <w:name w:val="Small"/>
    <w:basedOn w:val="DefaultParagraphFont"/>
    <w:rsid w:val="003400A7"/>
    <w:rPr>
      <w:sz w:val="16"/>
    </w:rPr>
  </w:style>
  <w:style w:type="paragraph" w:customStyle="1" w:styleId="WideTable">
    <w:name w:val="Wide Table"/>
    <w:basedOn w:val="Normal"/>
    <w:rsid w:val="003400A7"/>
    <w:pPr>
      <w:ind w:left="-1418"/>
    </w:pPr>
    <w:rPr>
      <w:sz w:val="2"/>
      <w:szCs w:val="2"/>
    </w:rPr>
  </w:style>
  <w:style w:type="character" w:styleId="PageNumber">
    <w:name w:val="page number"/>
    <w:basedOn w:val="DefaultParagraphFont"/>
    <w:rsid w:val="003400A7"/>
  </w:style>
  <w:style w:type="paragraph" w:styleId="Quote">
    <w:name w:val="Quote"/>
    <w:basedOn w:val="Heading1"/>
    <w:link w:val="QuoteChar"/>
    <w:qFormat/>
    <w:rsid w:val="003400A7"/>
    <w:rPr>
      <w:b w:val="0"/>
      <w:sz w:val="72"/>
      <w:szCs w:val="72"/>
      <w:lang w:val="en-NZ"/>
    </w:rPr>
  </w:style>
  <w:style w:type="character" w:customStyle="1" w:styleId="QuoteChar">
    <w:name w:val="Quote Char"/>
    <w:basedOn w:val="DefaultParagraphFont"/>
    <w:link w:val="Quote"/>
    <w:rsid w:val="003400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00A7"/>
    <w:pPr>
      <w:pageBreakBefore/>
    </w:pPr>
  </w:style>
  <w:style w:type="paragraph" w:customStyle="1" w:styleId="Border">
    <w:name w:val="Border"/>
    <w:basedOn w:val="Normal"/>
    <w:qFormat/>
    <w:rsid w:val="003400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00A7"/>
    <w:rPr>
      <w:b/>
      <w:bCs/>
      <w:i/>
      <w:iCs/>
      <w:color w:val="auto"/>
    </w:rPr>
  </w:style>
  <w:style w:type="paragraph" w:styleId="IntenseQuote">
    <w:name w:val="Intense Quote"/>
    <w:basedOn w:val="Normal"/>
    <w:next w:val="Normal"/>
    <w:link w:val="IntenseQuoteChar"/>
    <w:uiPriority w:val="30"/>
    <w:qFormat/>
    <w:rsid w:val="003400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00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00A7"/>
    <w:rPr>
      <w:smallCaps/>
      <w:color w:val="auto"/>
      <w:u w:val="single"/>
    </w:rPr>
  </w:style>
  <w:style w:type="character" w:styleId="IntenseReference">
    <w:name w:val="Intense Reference"/>
    <w:basedOn w:val="DefaultParagraphFont"/>
    <w:uiPriority w:val="32"/>
    <w:qFormat/>
    <w:rsid w:val="003400A7"/>
    <w:rPr>
      <w:b/>
      <w:bCs/>
      <w:smallCaps/>
      <w:color w:val="auto"/>
      <w:spacing w:val="5"/>
      <w:u w:val="single"/>
    </w:rPr>
  </w:style>
  <w:style w:type="paragraph" w:customStyle="1" w:styleId="2ColumnHeading">
    <w:name w:val="2Column Heading"/>
    <w:basedOn w:val="BodyText"/>
    <w:qFormat/>
    <w:rsid w:val="003400A7"/>
    <w:pPr>
      <w:spacing w:after="60"/>
      <w:ind w:left="-2268"/>
    </w:pPr>
    <w:rPr>
      <w:b/>
    </w:rPr>
  </w:style>
  <w:style w:type="paragraph" w:customStyle="1" w:styleId="Heading1TOC">
    <w:name w:val="Heading1 TOC"/>
    <w:basedOn w:val="Normal"/>
    <w:qFormat/>
    <w:rsid w:val="003400A7"/>
    <w:pPr>
      <w:spacing w:before="240" w:after="120"/>
    </w:pPr>
    <w:rPr>
      <w:rFonts w:ascii="Times New Roman" w:hAnsi="Times New Roman"/>
      <w:b/>
      <w:sz w:val="32"/>
    </w:rPr>
  </w:style>
  <w:style w:type="paragraph" w:customStyle="1" w:styleId="Heading2TOC">
    <w:name w:val="Heading2 TOC"/>
    <w:basedOn w:val="Normal"/>
    <w:qFormat/>
    <w:rsid w:val="003400A7"/>
    <w:pPr>
      <w:spacing w:before="240" w:after="60"/>
    </w:pPr>
    <w:rPr>
      <w:rFonts w:ascii="Times New Roman" w:hAnsi="Times New Roman"/>
      <w:b/>
      <w:sz w:val="28"/>
    </w:rPr>
  </w:style>
  <w:style w:type="character" w:customStyle="1" w:styleId="Underline">
    <w:name w:val="Underline"/>
    <w:basedOn w:val="DefaultParagraphFont"/>
    <w:qFormat/>
    <w:rsid w:val="003400A7"/>
    <w:rPr>
      <w:u w:val="single"/>
    </w:rPr>
  </w:style>
  <w:style w:type="character" w:customStyle="1" w:styleId="BoldandItalics">
    <w:name w:val="Bold and Italics"/>
    <w:qFormat/>
    <w:rsid w:val="003400A7"/>
    <w:rPr>
      <w:b/>
      <w:i/>
      <w:u w:val="none"/>
    </w:rPr>
  </w:style>
  <w:style w:type="paragraph" w:styleId="BalloonText">
    <w:name w:val="Balloon Text"/>
    <w:basedOn w:val="Normal"/>
    <w:link w:val="BalloonTextChar"/>
    <w:rsid w:val="003400A7"/>
    <w:rPr>
      <w:rFonts w:ascii="Tahoma" w:hAnsi="Tahoma" w:cs="Tahoma"/>
      <w:sz w:val="16"/>
      <w:szCs w:val="16"/>
    </w:rPr>
  </w:style>
  <w:style w:type="character" w:customStyle="1" w:styleId="BalloonTextChar">
    <w:name w:val="Balloon Text Char"/>
    <w:basedOn w:val="DefaultParagraphFont"/>
    <w:link w:val="BalloonText"/>
    <w:rsid w:val="003400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00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00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00A7"/>
    <w:rPr>
      <w:b/>
      <w:color w:val="660033"/>
      <w:spacing w:val="0"/>
    </w:rPr>
  </w:style>
  <w:style w:type="paragraph" w:customStyle="1" w:styleId="Nameditemlist">
    <w:name w:val="Named item list"/>
    <w:basedOn w:val="BodyText"/>
    <w:qFormat/>
    <w:rsid w:val="003400A7"/>
    <w:pPr>
      <w:tabs>
        <w:tab w:val="left" w:pos="2835"/>
      </w:tabs>
      <w:ind w:left="2835" w:hanging="2835"/>
    </w:pPr>
  </w:style>
  <w:style w:type="paragraph" w:customStyle="1" w:styleId="BodyTextnopadding">
    <w:name w:val="Body Text no padding"/>
    <w:basedOn w:val="BodyText"/>
    <w:qFormat/>
    <w:rsid w:val="003400A7"/>
    <w:pPr>
      <w:spacing w:before="0" w:after="0"/>
    </w:pPr>
  </w:style>
  <w:style w:type="paragraph" w:customStyle="1" w:styleId="BodyTextBold">
    <w:name w:val="Body Text Bold"/>
    <w:basedOn w:val="BodyText"/>
    <w:qFormat/>
    <w:rsid w:val="003400A7"/>
    <w:rPr>
      <w:b/>
    </w:rPr>
  </w:style>
  <w:style w:type="character" w:styleId="Hyperlink">
    <w:name w:val="Hyperlink"/>
    <w:basedOn w:val="DefaultParagraphFont"/>
    <w:uiPriority w:val="99"/>
    <w:unhideWhenUsed/>
    <w:rsid w:val="00E055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1209</Words>
  <Characters>8543</Characters>
  <Application>Microsoft Office Word</Application>
  <DocSecurity>0</DocSecurity>
  <Lines>266</Lines>
  <Paragraphs>180</Paragraphs>
  <ScaleCrop>false</ScaleCrop>
  <Company>Author-it Software Corporation Ltd.</Company>
  <LinksUpToDate>false</LinksUpToDate>
  <CharactersWithSpaces>9572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NWPTRT093 Assess and improve anaerobic digestion processes</dc:title>
  <dc:subject>Approved</dc:subject>
  <dc:creator>BuildSkills Australia</dc:creator>
  <cp:keywords>Release: 1</cp:keywords>
  <dc:description>Review Date: 12 April 2008</dc:description>
  <cp:lastModifiedBy>HSD_TPCMSd.prod</cp:lastModifiedBy>
  <cp:revision>3</cp:revision>
  <dcterms:created xsi:type="dcterms:W3CDTF">2025-03-01T08:52:00Z</dcterms:created>
  <dcterms:modified xsi:type="dcterms:W3CDTF">2025-03-01T08:52:00Z</dcterms:modified>
</cp:coreProperties>
</file>