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95F" w:rsidP="00F7295F">
      <w:pPr>
        <w:pStyle w:val="Title"/>
      </w:pPr>
      <w:r>
        <w:fldChar w:fldCharType="begin"/>
      </w:r>
      <w:r>
        <w:instrText xml:space="preserve"> TITLE   \* MERGEFORMAT </w:instrText>
      </w:r>
      <w:r>
        <w:fldChar w:fldCharType="separate"/>
      </w:r>
      <w:r>
        <w:t>Assessment Requirements for NWPTRT092 Operate and control digestion processes</w:t>
      </w:r>
      <w:r>
        <w:fldChar w:fldCharType="end"/>
      </w:r>
    </w:p>
    <w:p w:rsidR="00F7295F" w:rsidP="00F7295F">
      <w:pPr>
        <w:pStyle w:val="Version"/>
        <w:sectPr w:rsidSect="00B016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6C5" w:rsidP="00B016C5">
      <w:pPr>
        <w:pStyle w:val="SuperHeading"/>
      </w:pPr>
      <w:r w:rsidRPr="00B016C5">
        <w:t>Assessment Requirements for NWPTRT092 Operate and control digestion processes</w:t>
      </w:r>
    </w:p>
    <w:p w:rsidR="00000000" w:rsidRPr="00B016C5" w:rsidP="00B016C5">
      <w:pPr>
        <w:pStyle w:val="Heading1"/>
      </w:pPr>
      <w:bookmarkStart w:id="1" w:name="O_774635"/>
      <w:bookmarkEnd w:id="1"/>
      <w:r w:rsidRPr="00B016C5">
        <w:t>Modification History</w:t>
      </w:r>
    </w:p>
    <w:tbl>
      <w:tblPr>
        <w:tblW w:w="0" w:type="auto"/>
        <w:tblLayout w:type="fixed"/>
        <w:tblCellMar>
          <w:left w:w="62" w:type="dxa"/>
          <w:right w:w="62" w:type="dxa"/>
        </w:tblCellMar>
        <w:tblLook w:val="0000"/>
      </w:tblPr>
      <w:tblGrid>
        <w:gridCol w:w="1134"/>
        <w:gridCol w:w="7937"/>
      </w:tblGrid>
      <w:tr w:rsidTr="00F729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6C5">
            <w:pPr>
              <w:pStyle w:val="TableHeading"/>
              <w:rPr>
                <w:lang w:val="en-NZ"/>
              </w:rPr>
            </w:pPr>
            <w:r w:rsidRPr="00B016C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6C5">
            <w:pPr>
              <w:pStyle w:val="TableHeading"/>
              <w:rPr>
                <w:lang w:val="en-NZ"/>
              </w:rPr>
            </w:pPr>
            <w:r w:rsidRPr="00B016C5">
              <w:t>Comments</w:t>
            </w:r>
          </w:p>
        </w:tc>
      </w:tr>
      <w:tr w:rsidTr="00F7295F">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6C5">
            <w:pPr>
              <w:pStyle w:val="BodyText"/>
              <w:rPr>
                <w:lang w:val="en-NZ"/>
              </w:rPr>
            </w:pPr>
            <w:r w:rsidRPr="00B016C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6C5" w:rsidP="00B016C5">
            <w:pPr>
              <w:pStyle w:val="BodyText"/>
            </w:pPr>
            <w:r w:rsidRPr="00B016C5">
              <w:t>These Assessment Requirements were released in NWP Water Training Package release 1.0 and meet the Stand</w:t>
            </w:r>
            <w:r w:rsidRPr="00B016C5">
              <w:t xml:space="preserve">ards for Training Packages. </w:t>
            </w:r>
          </w:p>
        </w:tc>
      </w:tr>
    </w:tbl>
    <w:p w:rsidR="00000000" w:rsidRPr="00B016C5" w:rsidP="00B016C5">
      <w:pPr>
        <w:pStyle w:val="BodyText"/>
      </w:pPr>
    </w:p>
    <w:p w:rsidR="00000000" w:rsidRPr="00B016C5" w:rsidP="00B016C5">
      <w:pPr>
        <w:pStyle w:val="AllowPageBreak"/>
      </w:pPr>
    </w:p>
    <w:p w:rsidR="00000000" w:rsidRPr="00B016C5" w:rsidP="00B016C5">
      <w:pPr>
        <w:pStyle w:val="Heading1"/>
      </w:pPr>
      <w:bookmarkStart w:id="2" w:name="O_774636"/>
      <w:bookmarkEnd w:id="2"/>
      <w:r w:rsidRPr="00B016C5">
        <w:t>Performance Evidence</w:t>
      </w:r>
    </w:p>
    <w:p w:rsidR="00000000" w:rsidRPr="00B016C5" w:rsidP="00F7295F">
      <w:pPr>
        <w:pStyle w:val="BodyText"/>
      </w:pPr>
      <w:r w:rsidRPr="00B016C5">
        <w:t>Evidence required to demonstrate competence must satisfy all of the requirements of the elements and performance criteria. The candidate must be assessed operating at least one of the pro</w:t>
      </w:r>
      <w:r w:rsidRPr="00B016C5">
        <w:t>cesses listed in Range of Conditions. If not otherwise specified the candidate must demonstrate evidence of performance of the following on least one occasion.</w:t>
      </w:r>
    </w:p>
    <w:p w:rsidR="00000000" w:rsidRPr="00B016C5" w:rsidP="00B016C5">
      <w:pPr>
        <w:pStyle w:val="ListBullet"/>
      </w:pPr>
      <w:r w:rsidRPr="00B016C5">
        <w:t>planning and conducting routine inspections</w:t>
      </w:r>
    </w:p>
    <w:p w:rsidR="00000000" w:rsidRPr="00B016C5" w:rsidP="00B016C5">
      <w:pPr>
        <w:pStyle w:val="ListBullet"/>
      </w:pPr>
      <w:r w:rsidRPr="00B016C5">
        <w:t>completing logs</w:t>
      </w:r>
    </w:p>
    <w:p w:rsidR="00000000" w:rsidRPr="00B016C5" w:rsidP="00B016C5">
      <w:pPr>
        <w:pStyle w:val="ListBullet"/>
      </w:pPr>
      <w:r w:rsidRPr="00B016C5">
        <w:t>taking samples and performing basic tests, including at least one of:</w:t>
      </w:r>
    </w:p>
    <w:p w:rsidR="00000000" w:rsidRPr="00B016C5" w:rsidP="00B016C5">
      <w:pPr>
        <w:pStyle w:val="ListBullet2"/>
      </w:pPr>
      <w:r w:rsidRPr="00B016C5">
        <w:t>pH</w:t>
      </w:r>
    </w:p>
    <w:p w:rsidR="00000000" w:rsidRPr="00B016C5" w:rsidP="00B016C5">
      <w:pPr>
        <w:pStyle w:val="ListBullet2"/>
      </w:pPr>
      <w:r w:rsidRPr="00B016C5">
        <w:t>DO</w:t>
      </w:r>
    </w:p>
    <w:p w:rsidR="00000000" w:rsidRPr="00B016C5" w:rsidP="00B016C5">
      <w:pPr>
        <w:pStyle w:val="ListBullet2"/>
      </w:pPr>
      <w:r w:rsidRPr="00B016C5">
        <w:t>Redox</w:t>
      </w:r>
    </w:p>
    <w:p w:rsidR="00000000" w:rsidRPr="00B016C5" w:rsidP="00B016C5">
      <w:pPr>
        <w:pStyle w:val="ListBullet2"/>
      </w:pPr>
      <w:r w:rsidRPr="00B016C5">
        <w:t>total solids</w:t>
      </w:r>
    </w:p>
    <w:p w:rsidR="00000000" w:rsidRPr="00B016C5" w:rsidP="00B016C5">
      <w:pPr>
        <w:pStyle w:val="ListBullet2"/>
      </w:pPr>
      <w:r w:rsidRPr="00B016C5">
        <w:t>volatile solids (aerobic)</w:t>
      </w:r>
    </w:p>
    <w:p w:rsidR="00000000" w:rsidRPr="00B016C5" w:rsidP="00B016C5">
      <w:pPr>
        <w:pStyle w:val="ListBullet2"/>
      </w:pPr>
      <w:r w:rsidRPr="00B016C5">
        <w:t>gas composition</w:t>
      </w:r>
    </w:p>
    <w:p w:rsidR="00000000" w:rsidRPr="00B016C5" w:rsidP="00B016C5">
      <w:pPr>
        <w:pStyle w:val="ListBullet2"/>
      </w:pPr>
      <w:r w:rsidRPr="00B016C5">
        <w:t>total solids</w:t>
      </w:r>
    </w:p>
    <w:p w:rsidR="00000000" w:rsidRPr="00B016C5" w:rsidP="00B016C5">
      <w:pPr>
        <w:pStyle w:val="ListBullet2"/>
      </w:pPr>
      <w:r w:rsidRPr="00B016C5">
        <w:t>volatile solids</w:t>
      </w:r>
    </w:p>
    <w:p w:rsidR="00000000" w:rsidRPr="00B016C5" w:rsidP="00B016C5">
      <w:pPr>
        <w:pStyle w:val="ListBullet2"/>
      </w:pPr>
      <w:r w:rsidRPr="00B016C5">
        <w:t>volatile acids</w:t>
      </w:r>
    </w:p>
    <w:p w:rsidR="00000000" w:rsidRPr="00B016C5" w:rsidP="00B016C5">
      <w:pPr>
        <w:pStyle w:val="ListBullet2"/>
      </w:pPr>
      <w:r w:rsidRPr="00B016C5">
        <w:t>alkalinity (anaerobic)</w:t>
      </w:r>
    </w:p>
    <w:p w:rsidR="00000000" w:rsidRPr="00B016C5" w:rsidP="00B016C5">
      <w:pPr>
        <w:pStyle w:val="ListBullet"/>
      </w:pPr>
      <w:r w:rsidRPr="00B016C5">
        <w:t>collecting samples for laboratory testing</w:t>
      </w:r>
    </w:p>
    <w:p w:rsidR="00000000" w:rsidRPr="00B016C5" w:rsidP="00B016C5">
      <w:pPr>
        <w:pStyle w:val="ListBullet"/>
      </w:pPr>
      <w:r w:rsidRPr="00B016C5">
        <w:t>applying</w:t>
      </w:r>
      <w:r w:rsidRPr="00B016C5">
        <w:t xml:space="preserve"> basic process formulae, including at least one of:</w:t>
      </w:r>
    </w:p>
    <w:p w:rsidR="00000000" w:rsidRPr="00B016C5" w:rsidP="00B016C5">
      <w:pPr>
        <w:pStyle w:val="ListBullet2"/>
      </w:pPr>
      <w:r w:rsidRPr="00B016C5">
        <w:t>solids loading</w:t>
      </w:r>
    </w:p>
    <w:p w:rsidR="00000000" w:rsidRPr="00B016C5" w:rsidP="00B016C5">
      <w:pPr>
        <w:pStyle w:val="ListBullet2"/>
      </w:pPr>
      <w:r w:rsidRPr="00B016C5">
        <w:t>volatile acids to alkalinity ratio</w:t>
      </w:r>
    </w:p>
    <w:p w:rsidR="00000000" w:rsidRPr="00B016C5" w:rsidP="00B016C5">
      <w:pPr>
        <w:pStyle w:val="ListBullet2"/>
      </w:pPr>
      <w:r w:rsidRPr="00B016C5">
        <w:t>solids retention time</w:t>
      </w:r>
    </w:p>
    <w:p w:rsidR="00000000" w:rsidRPr="00B016C5" w:rsidP="00B016C5">
      <w:pPr>
        <w:pStyle w:val="ListBullet"/>
      </w:pPr>
      <w:r w:rsidRPr="00B016C5">
        <w:t>making basic process adjustments according to instructions, including at least one of:</w:t>
      </w:r>
    </w:p>
    <w:p w:rsidR="00000000" w:rsidRPr="00B016C5" w:rsidP="00B016C5">
      <w:pPr>
        <w:pStyle w:val="ListBullet2"/>
      </w:pPr>
      <w:r w:rsidRPr="00B016C5">
        <w:t>feed rate</w:t>
      </w:r>
    </w:p>
    <w:p w:rsidR="00000000" w:rsidRPr="00B016C5" w:rsidP="00B016C5">
      <w:pPr>
        <w:pStyle w:val="ListBullet2"/>
      </w:pPr>
      <w:r w:rsidRPr="00B016C5">
        <w:t>air and oxygen feed rate</w:t>
      </w:r>
    </w:p>
    <w:p w:rsidR="00000000" w:rsidRPr="00B016C5" w:rsidP="00B016C5">
      <w:pPr>
        <w:pStyle w:val="ListBullet2"/>
      </w:pPr>
      <w:r w:rsidRPr="00B016C5">
        <w:t>mixing</w:t>
      </w:r>
    </w:p>
    <w:p w:rsidR="00000000" w:rsidRPr="00B016C5" w:rsidP="00B016C5">
      <w:pPr>
        <w:pStyle w:val="ListBullet2"/>
      </w:pPr>
      <w:r w:rsidRPr="00B016C5">
        <w:t>pH (aerobic)</w:t>
      </w:r>
    </w:p>
    <w:p w:rsidR="00000000" w:rsidRPr="00B016C5" w:rsidP="00B016C5">
      <w:pPr>
        <w:pStyle w:val="ListBullet2"/>
      </w:pPr>
      <w:r w:rsidRPr="00B016C5">
        <w:t>feed rate</w:t>
      </w:r>
    </w:p>
    <w:p w:rsidR="00000000" w:rsidRPr="00B016C5" w:rsidP="00B016C5">
      <w:pPr>
        <w:pStyle w:val="ListBullet2"/>
      </w:pPr>
      <w:r w:rsidRPr="00B016C5">
        <w:t>sludge withdrawal</w:t>
      </w:r>
    </w:p>
    <w:p w:rsidR="00000000" w:rsidRPr="00B016C5" w:rsidP="00B016C5">
      <w:pPr>
        <w:pStyle w:val="ListBullet2"/>
      </w:pPr>
      <w:r w:rsidRPr="00B016C5">
        <w:t>mixing</w:t>
      </w:r>
    </w:p>
    <w:p w:rsidR="00000000" w:rsidRPr="00B016C5" w:rsidP="00B016C5">
      <w:pPr>
        <w:pStyle w:val="ListBullet2"/>
      </w:pPr>
      <w:r w:rsidRPr="00B016C5">
        <w:t>sludge feed rate</w:t>
      </w:r>
    </w:p>
    <w:p w:rsidR="00000000" w:rsidRPr="00B016C5" w:rsidP="00B016C5">
      <w:pPr>
        <w:pStyle w:val="ListBullet2"/>
      </w:pPr>
      <w:r w:rsidRPr="00B016C5">
        <w:t>pH (anaerobic)</w:t>
      </w:r>
    </w:p>
    <w:p w:rsidR="00000000" w:rsidRPr="00B016C5" w:rsidP="00B016C5">
      <w:pPr>
        <w:pStyle w:val="AllowPageBreak"/>
      </w:pPr>
    </w:p>
    <w:p w:rsidR="00000000" w:rsidRPr="00B016C5" w:rsidP="00B016C5">
      <w:pPr>
        <w:pStyle w:val="Heading1"/>
      </w:pPr>
      <w:bookmarkStart w:id="3" w:name="O_774637"/>
      <w:bookmarkEnd w:id="3"/>
      <w:r w:rsidRPr="00B016C5">
        <w:t>Knowledge Evidence</w:t>
      </w:r>
    </w:p>
    <w:p w:rsidR="00000000" w:rsidRPr="00B016C5" w:rsidP="00F7295F">
      <w:pPr>
        <w:pStyle w:val="BodyText"/>
      </w:pPr>
      <w:r w:rsidRPr="00B016C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016C5" w:rsidP="00B016C5">
      <w:pPr>
        <w:pStyle w:val="ListBullet"/>
      </w:pPr>
      <w:r w:rsidRPr="00B016C5">
        <w:t>digestion pr</w:t>
      </w:r>
      <w:r w:rsidRPr="00B016C5">
        <w:t>ocess principles</w:t>
      </w:r>
    </w:p>
    <w:p w:rsidR="00000000" w:rsidRPr="00B016C5" w:rsidP="00B016C5">
      <w:pPr>
        <w:pStyle w:val="ListBullet"/>
      </w:pPr>
      <w:r w:rsidRPr="00B016C5">
        <w:t>types of hazards related to explosives, hydrogen sulphide, carbon dioxide</w:t>
      </w:r>
    </w:p>
    <w:p w:rsidR="00000000" w:rsidRPr="00B016C5" w:rsidP="00B016C5">
      <w:pPr>
        <w:pStyle w:val="ListBullet"/>
      </w:pPr>
      <w:r w:rsidRPr="00B016C5">
        <w:t>differences between aerobic and anaerobic biological processes</w:t>
      </w:r>
    </w:p>
    <w:p w:rsidR="00000000" w:rsidRPr="00B016C5" w:rsidP="00B016C5">
      <w:pPr>
        <w:pStyle w:val="ListBullet"/>
      </w:pPr>
      <w:r w:rsidRPr="00B016C5">
        <w:t>chemical dosing processes</w:t>
      </w:r>
    </w:p>
    <w:p w:rsidR="00000000" w:rsidRPr="00B016C5" w:rsidP="00B016C5">
      <w:pPr>
        <w:pStyle w:val="ListBullet"/>
      </w:pPr>
      <w:r w:rsidRPr="00B016C5">
        <w:t>chemicals used for pH control, odour control, nutrient addition</w:t>
      </w:r>
    </w:p>
    <w:p w:rsidR="00000000" w:rsidRPr="00B016C5" w:rsidP="00B016C5">
      <w:pPr>
        <w:pStyle w:val="ListBullet"/>
      </w:pPr>
      <w:r w:rsidRPr="00B016C5">
        <w:t>flow measure</w:t>
      </w:r>
      <w:r w:rsidRPr="00B016C5">
        <w:t>ment</w:t>
      </w:r>
    </w:p>
    <w:p w:rsidR="00000000" w:rsidRPr="00B016C5" w:rsidP="00B016C5">
      <w:pPr>
        <w:pStyle w:val="ListBullet"/>
      </w:pPr>
      <w:r w:rsidRPr="00B016C5">
        <w:t>risk factors and potential hazards relating to anaerobic bioreactor systems</w:t>
      </w:r>
    </w:p>
    <w:p w:rsidR="00000000" w:rsidRPr="00B016C5" w:rsidP="00B016C5">
      <w:pPr>
        <w:pStyle w:val="ListBullet"/>
      </w:pPr>
      <w:r w:rsidRPr="00B016C5">
        <w:t>chemical and biological principles that form the basis of digestion</w:t>
      </w:r>
    </w:p>
    <w:p w:rsidR="00F7295F" w:rsidP="00B016C5">
      <w:pPr>
        <w:pStyle w:val="ListBullet"/>
      </w:pPr>
      <w:r w:rsidRPr="00B016C5">
        <w:t>hydraulic detention times</w:t>
      </w:r>
    </w:p>
    <w:p w:rsidR="00F7295F" w:rsidP="00B016C5">
      <w:pPr>
        <w:pStyle w:val="ListBullet"/>
      </w:pPr>
    </w:p>
    <w:p w:rsidR="00000000" w:rsidRPr="00B016C5" w:rsidP="00B016C5">
      <w:pPr>
        <w:pStyle w:val="Heading1"/>
      </w:pPr>
      <w:bookmarkStart w:id="4" w:name="O_774638"/>
      <w:bookmarkEnd w:id="4"/>
      <w:r w:rsidRPr="00B016C5">
        <w:t>Assessment Conditions</w:t>
      </w:r>
    </w:p>
    <w:p w:rsidR="00000000" w:rsidRPr="00B016C5" w:rsidP="00F7295F">
      <w:pPr>
        <w:pStyle w:val="BodyText"/>
      </w:pPr>
      <w:r w:rsidRPr="00B016C5">
        <w:t>Competency should be assessed in an actua</w:t>
      </w:r>
      <w:r w:rsidRPr="00B016C5">
        <w:t>l workplace or in a simulated environment, with access to equipment and infrastructure appropriate to the outcome. Competency should be demonstrated over time to ensure the candidate is assessed across a variety of situations.</w:t>
      </w:r>
    </w:p>
    <w:p w:rsidR="00000000" w:rsidRPr="00B016C5" w:rsidP="00F7295F">
      <w:pPr>
        <w:pStyle w:val="BodyText"/>
      </w:pPr>
      <w:r w:rsidRPr="00B016C5">
        <w:t>Assessors must satisfy the N</w:t>
      </w:r>
      <w:r w:rsidRPr="00B016C5">
        <w:t>VR/AQTF mandatory competency requirements for assessors.</w:t>
      </w:r>
    </w:p>
    <w:p w:rsidR="00000000" w:rsidRPr="00B016C5" w:rsidP="00B016C5">
      <w:pPr>
        <w:pStyle w:val="Heading1"/>
      </w:pPr>
      <w:bookmarkStart w:id="5" w:name="O_774641"/>
      <w:bookmarkEnd w:id="5"/>
      <w:r w:rsidRPr="00B016C5">
        <w:t>Links</w:t>
      </w:r>
    </w:p>
    <w:p w:rsidR="00000000" w:rsidRPr="00B016C5" w:rsidP="00F7295F">
      <w:pPr>
        <w:pStyle w:val="BodyText"/>
      </w:pPr>
      <w:r w:rsidRPr="00B016C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67486">
        <w:rPr>
          <w:rStyle w:val="Hyperlink"/>
        </w:rPr>
        <w:t>https://vetnet.education.gov.au/Pages/TrainingDocs.aspx?q=26336bc0-04e5-49d9-8c31-46c49b6a0037</w:t>
      </w:r>
      <w:r>
        <w:fldChar w:fldCharType="end"/>
      </w:r>
    </w:p>
    <w:p w:rsidR="00000000" w:rsidRPr="00B016C5" w:rsidP="00F7295F">
      <w:pPr>
        <w:pStyle w:val="BodyText"/>
      </w:pPr>
      <w:r w:rsidRPr="00B016C5">
        <w:t>Companion Volume imp</w:t>
      </w:r>
      <w:r w:rsidRPr="00B016C5">
        <w:t xml:space="preserve">lementation guides are found in VETNet - </w:t>
      </w:r>
      <w:r>
        <w:fldChar w:fldCharType="begin"/>
      </w:r>
      <w:r>
        <w:instrText xml:space="preserve"> HYPERLINK "https://vetnet.education.gov.au/Pages/TrainingDocs.aspx?q=26336bc0-04e5-49d9-8c31-46c49b6a0037" </w:instrText>
      </w:r>
      <w:r>
        <w:fldChar w:fldCharType="separate"/>
      </w:r>
      <w:r w:rsidRPr="00267486">
        <w:rPr>
          <w:rStyle w:val="Hyperlink"/>
        </w:rPr>
        <w:t>https://vetnet.education.gov.au/Pages/TrainingDocs.aspx?q=26336bc0-04e5-49d9-8c31-46c49b6a0037</w:t>
      </w:r>
      <w:r>
        <w:fldChar w:fldCharType="end"/>
      </w:r>
    </w:p>
    <w:p w:rsidR="00000000" w:rsidRPr="00B016C5" w:rsidP="00F7295F">
      <w:pPr>
        <w:pStyle w:val="BodyText"/>
      </w:pPr>
      <w:r w:rsidRPr="00B016C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67486">
        <w:rPr>
          <w:rStyle w:val="Hyperlink"/>
        </w:rPr>
        <w:t>https://vetnet.education.gov.au/Pages/TrainingDocs.aspx?q=26336bc0-04e5-49d9-8c31-46c49b6a0037</w:t>
      </w:r>
      <w:r>
        <w:fldChar w:fldCharType="end"/>
      </w:r>
    </w:p>
    <w:p w:rsidR="00000000" w:rsidRPr="00B016C5" w:rsidP="00F7295F">
      <w:pPr>
        <w:pStyle w:val="BodyText"/>
      </w:pPr>
      <w:r w:rsidRPr="00B016C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67486">
        <w:rPr>
          <w:rStyle w:val="Hyperlink"/>
        </w:rPr>
        <w:t>https://vetnet.education.gov.au/Pages/TrainingDocs.aspx?q=26336bc0-04e5-49d9-8c31-46c49b6a0037</w:t>
      </w:r>
      <w:r>
        <w:fldChar w:fldCharType="end"/>
      </w:r>
    </w:p>
    <w:p w:rsidR="00000000" w:rsidRPr="00B016C5" w:rsidP="00B016C5"/>
    <w:sectPr w:rsidSect="00B016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C5" w:rsidRPr="00F7295F" w:rsidP="00F72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5F" w:rsidP="00B01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295F" w:rsidP="00B016C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295F" w:rsidP="00B01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6C5" w:rsidRPr="00F7295F" w:rsidP="00F729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5F" w:rsidRPr="002D2AF8" w:rsidP="00B016C5">
    <w:pPr>
      <w:pStyle w:val="Header"/>
      <w:framePr w:wrap="around"/>
    </w:pPr>
    <w:r>
      <w:fldChar w:fldCharType="begin"/>
    </w:r>
    <w:r>
      <w:instrText xml:space="preserve"> TITLE   \* MERGEFORMAT </w:instrText>
    </w:r>
    <w:r>
      <w:fldChar w:fldCharType="separate"/>
    </w:r>
    <w:r>
      <w:t>Assessment Requirements for NWPTRT092 Operate and control digestion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F7295F" w:rsidP="00B01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A1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48F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41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6C5"/>
    <w:pPr>
      <w:spacing w:before="360" w:after="60"/>
      <w:outlineLvl w:val="0"/>
    </w:pPr>
    <w:rPr>
      <w:sz w:val="32"/>
    </w:rPr>
  </w:style>
  <w:style w:type="paragraph" w:styleId="Heading2">
    <w:name w:val="heading 2"/>
    <w:basedOn w:val="HeadingBase"/>
    <w:next w:val="BodyText"/>
    <w:link w:val="Heading2Char"/>
    <w:qFormat/>
    <w:rsid w:val="00B016C5"/>
    <w:pPr>
      <w:keepLines/>
      <w:spacing w:before="240" w:after="120"/>
      <w:outlineLvl w:val="1"/>
    </w:pPr>
    <w:rPr>
      <w:sz w:val="28"/>
      <w:szCs w:val="40"/>
    </w:rPr>
  </w:style>
  <w:style w:type="paragraph" w:styleId="Heading3">
    <w:name w:val="heading 3"/>
    <w:basedOn w:val="HeadingBase"/>
    <w:next w:val="BodyText"/>
    <w:link w:val="Heading3Char"/>
    <w:qFormat/>
    <w:rsid w:val="00B016C5"/>
    <w:pPr>
      <w:spacing w:before="180" w:after="120"/>
      <w:outlineLvl w:val="2"/>
    </w:pPr>
    <w:rPr>
      <w:spacing w:val="-10"/>
      <w:kern w:val="32"/>
    </w:rPr>
  </w:style>
  <w:style w:type="paragraph" w:styleId="Heading4">
    <w:name w:val="heading 4"/>
    <w:basedOn w:val="HeadingBase"/>
    <w:next w:val="BodyText"/>
    <w:link w:val="Heading4Char"/>
    <w:qFormat/>
    <w:rsid w:val="00B016C5"/>
    <w:pPr>
      <w:spacing w:before="160" w:after="120"/>
      <w:outlineLvl w:val="3"/>
    </w:pPr>
    <w:rPr>
      <w:sz w:val="22"/>
    </w:rPr>
  </w:style>
  <w:style w:type="paragraph" w:styleId="Heading5">
    <w:name w:val="heading 5"/>
    <w:basedOn w:val="HeadingBase"/>
    <w:next w:val="Normal"/>
    <w:link w:val="Heading5Char"/>
    <w:qFormat/>
    <w:rsid w:val="00B016C5"/>
    <w:pPr>
      <w:spacing w:before="80"/>
      <w:outlineLvl w:val="4"/>
    </w:pPr>
    <w:rPr>
      <w:color w:val="918585"/>
      <w:sz w:val="20"/>
    </w:rPr>
  </w:style>
  <w:style w:type="paragraph" w:styleId="Heading6">
    <w:name w:val="heading 6"/>
    <w:basedOn w:val="HeadingBase"/>
    <w:next w:val="Normal"/>
    <w:link w:val="Heading6Char"/>
    <w:qFormat/>
    <w:rsid w:val="00B016C5"/>
    <w:pPr>
      <w:spacing w:before="60"/>
      <w:outlineLvl w:val="5"/>
    </w:pPr>
    <w:rPr>
      <w:color w:val="918585"/>
      <w:sz w:val="20"/>
    </w:rPr>
  </w:style>
  <w:style w:type="paragraph" w:styleId="Heading7">
    <w:name w:val="heading 7"/>
    <w:basedOn w:val="Normal"/>
    <w:next w:val="Normal"/>
    <w:link w:val="Heading7Char"/>
    <w:qFormat/>
    <w:rsid w:val="00B016C5"/>
    <w:pPr>
      <w:ind w:left="720"/>
      <w:outlineLvl w:val="6"/>
    </w:pPr>
    <w:rPr>
      <w:i/>
    </w:rPr>
  </w:style>
  <w:style w:type="paragraph" w:styleId="Heading8">
    <w:name w:val="heading 8"/>
    <w:basedOn w:val="Normal"/>
    <w:next w:val="Normal"/>
    <w:link w:val="Heading8Char"/>
    <w:qFormat/>
    <w:rsid w:val="00B016C5"/>
    <w:pPr>
      <w:ind w:left="720"/>
      <w:outlineLvl w:val="7"/>
    </w:pPr>
    <w:rPr>
      <w:i/>
    </w:rPr>
  </w:style>
  <w:style w:type="paragraph" w:styleId="Heading9">
    <w:name w:val="heading 9"/>
    <w:basedOn w:val="Normal"/>
    <w:next w:val="Normal"/>
    <w:link w:val="Heading9Char"/>
    <w:qFormat/>
    <w:rsid w:val="00B016C5"/>
    <w:pPr>
      <w:ind w:left="720"/>
      <w:outlineLvl w:val="8"/>
    </w:pPr>
    <w:rPr>
      <w:i/>
    </w:rPr>
  </w:style>
  <w:style w:type="character" w:default="1" w:styleId="DefaultParagraphFont">
    <w:name w:val="Default Paragraph Font"/>
    <w:uiPriority w:val="1"/>
    <w:unhideWhenUsed/>
    <w:rsid w:val="00B01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6C5"/>
  </w:style>
  <w:style w:type="character" w:customStyle="1" w:styleId="Heading1Char">
    <w:name w:val="Heading 1 Char"/>
    <w:basedOn w:val="DefaultParagraphFont"/>
    <w:link w:val="Heading1"/>
    <w:rsid w:val="00B016C5"/>
    <w:rPr>
      <w:rFonts w:ascii="Times New Roman" w:eastAsia="Times New Roman" w:hAnsi="Times New Roman" w:cs="Times New Roman"/>
      <w:b/>
      <w:sz w:val="32"/>
      <w:szCs w:val="20"/>
      <w:lang w:eastAsia="en-US"/>
    </w:rPr>
  </w:style>
  <w:style w:type="paragraph" w:styleId="BodyText">
    <w:name w:val="Body Text"/>
    <w:basedOn w:val="Normal"/>
    <w:link w:val="BodyTextChar"/>
    <w:rsid w:val="00B016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6C5"/>
    <w:rPr>
      <w:rFonts w:ascii="Times New Roman" w:eastAsia="Times New Roman" w:hAnsi="Times New Roman" w:cs="Times New Roman"/>
      <w:sz w:val="24"/>
      <w:lang w:eastAsia="en-US"/>
    </w:rPr>
  </w:style>
  <w:style w:type="paragraph" w:styleId="ListBullet">
    <w:name w:val="List Bullet"/>
    <w:basedOn w:val="List"/>
    <w:rsid w:val="00B016C5"/>
    <w:pPr>
      <w:numPr>
        <w:numId w:val="13"/>
      </w:numPr>
      <w:tabs>
        <w:tab w:val="clear" w:pos="340"/>
      </w:tabs>
      <w:spacing w:before="40" w:after="40"/>
    </w:pPr>
  </w:style>
  <w:style w:type="paragraph" w:styleId="ListBullet2">
    <w:name w:val="List Bullet 2"/>
    <w:basedOn w:val="List2"/>
    <w:rsid w:val="00B016C5"/>
    <w:pPr>
      <w:numPr>
        <w:numId w:val="14"/>
      </w:numPr>
      <w:tabs>
        <w:tab w:val="clear" w:pos="680"/>
      </w:tabs>
    </w:pPr>
  </w:style>
  <w:style w:type="paragraph" w:customStyle="1" w:styleId="SuperHeading">
    <w:name w:val="SuperHeading"/>
    <w:basedOn w:val="Normal"/>
    <w:rsid w:val="00B016C5"/>
    <w:pPr>
      <w:spacing w:before="240" w:after="120"/>
      <w:outlineLvl w:val="0"/>
    </w:pPr>
    <w:rPr>
      <w:rFonts w:ascii="Times New Roman" w:hAnsi="Times New Roman"/>
      <w:b/>
      <w:sz w:val="32"/>
    </w:rPr>
  </w:style>
  <w:style w:type="paragraph" w:customStyle="1" w:styleId="TableHeading">
    <w:name w:val="Table Heading"/>
    <w:basedOn w:val="HeadingBase"/>
    <w:rsid w:val="00B016C5"/>
    <w:pPr>
      <w:keepLines/>
      <w:pBdr>
        <w:bottom w:val="single" w:sz="6" w:space="1" w:color="918585"/>
      </w:pBdr>
      <w:spacing w:before="240"/>
    </w:pPr>
  </w:style>
  <w:style w:type="paragraph" w:customStyle="1" w:styleId="AllowPageBreak">
    <w:name w:val="AllowPageBreak"/>
    <w:rsid w:val="00B01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1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6C5"/>
    <w:rPr>
      <w:rFonts w:ascii="Courier New" w:eastAsia="Times New Roman" w:hAnsi="Courier New" w:cs="Times New Roman"/>
      <w:i/>
      <w:szCs w:val="20"/>
      <w:lang w:eastAsia="en-US"/>
    </w:rPr>
  </w:style>
  <w:style w:type="paragraph" w:customStyle="1" w:styleId="HeadingBase">
    <w:name w:val="Heading Base"/>
    <w:rsid w:val="00B01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6C5"/>
    <w:pPr>
      <w:tabs>
        <w:tab w:val="right" w:leader="dot" w:pos="9072"/>
      </w:tabs>
      <w:ind w:left="567"/>
    </w:pPr>
    <w:rPr>
      <w:szCs w:val="22"/>
    </w:rPr>
  </w:style>
  <w:style w:type="paragraph" w:customStyle="1" w:styleId="TOCBase">
    <w:name w:val="TOC Base"/>
    <w:rsid w:val="00B01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6C5"/>
    <w:pPr>
      <w:tabs>
        <w:tab w:val="right" w:leader="dot" w:pos="9072"/>
      </w:tabs>
      <w:spacing w:before="40" w:after="40"/>
      <w:ind w:left="284"/>
    </w:pPr>
    <w:rPr>
      <w:rFonts w:ascii="Times New Roman" w:hAnsi="Times New Roman"/>
    </w:rPr>
  </w:style>
  <w:style w:type="paragraph" w:styleId="TOC1">
    <w:name w:val="toc 1"/>
    <w:basedOn w:val="TOCBase"/>
    <w:next w:val="Normal"/>
    <w:rsid w:val="00B01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6C5"/>
    <w:rPr>
      <w:rFonts w:ascii="Times New Roman" w:eastAsia="Times New Roman" w:hAnsi="Times New Roman" w:cs="Times New Roman"/>
      <w:sz w:val="16"/>
      <w:lang w:eastAsia="en-US"/>
    </w:rPr>
  </w:style>
  <w:style w:type="paragraph" w:styleId="Title">
    <w:name w:val="Title"/>
    <w:basedOn w:val="HeadingBase"/>
    <w:link w:val="TitleChar"/>
    <w:qFormat/>
    <w:rsid w:val="00B016C5"/>
    <w:pPr>
      <w:spacing w:before="5040"/>
      <w:jc w:val="center"/>
    </w:pPr>
    <w:rPr>
      <w:sz w:val="48"/>
      <w:szCs w:val="72"/>
      <w:lang w:val="en-US"/>
    </w:rPr>
  </w:style>
  <w:style w:type="character" w:customStyle="1" w:styleId="TitleChar">
    <w:name w:val="Title Char"/>
    <w:basedOn w:val="DefaultParagraphFont"/>
    <w:link w:val="Title"/>
    <w:rsid w:val="00B01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6C5"/>
    <w:pPr>
      <w:tabs>
        <w:tab w:val="left" w:pos="3600"/>
        <w:tab w:val="left" w:pos="3958"/>
      </w:tabs>
    </w:pPr>
  </w:style>
  <w:style w:type="paragraph" w:styleId="List">
    <w:name w:val="List"/>
    <w:basedOn w:val="BodyText"/>
    <w:next w:val="BodyText"/>
    <w:rsid w:val="00B016C5"/>
    <w:pPr>
      <w:tabs>
        <w:tab w:val="left" w:pos="340"/>
      </w:tabs>
      <w:spacing w:before="60" w:after="60"/>
      <w:ind w:left="340" w:hanging="340"/>
    </w:pPr>
  </w:style>
  <w:style w:type="paragraph" w:customStyle="1" w:styleId="Note">
    <w:name w:val="Note"/>
    <w:basedOn w:val="BodyText"/>
    <w:rsid w:val="00B016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16C5"/>
    <w:rPr>
      <w:b/>
      <w:spacing w:val="0"/>
    </w:rPr>
  </w:style>
  <w:style w:type="paragraph" w:customStyle="1" w:styleId="SuperTitle">
    <w:name w:val="SuperTitle"/>
    <w:basedOn w:val="Title"/>
    <w:rsid w:val="00B016C5"/>
    <w:pPr>
      <w:framePr w:wrap="auto" w:hAnchor="text" w:y="6049"/>
    </w:pPr>
    <w:rPr>
      <w:color w:val="000000"/>
      <w:sz w:val="40"/>
    </w:rPr>
  </w:style>
  <w:style w:type="paragraph" w:customStyle="1" w:styleId="TOCTitle">
    <w:name w:val="TOCTitle"/>
    <w:basedOn w:val="Heading1"/>
    <w:rsid w:val="00B016C5"/>
    <w:pPr>
      <w:spacing w:after="240"/>
      <w:jc w:val="center"/>
      <w:outlineLvl w:val="9"/>
    </w:pPr>
    <w:rPr>
      <w:caps/>
    </w:rPr>
  </w:style>
  <w:style w:type="paragraph" w:customStyle="1" w:styleId="Version">
    <w:name w:val="Version"/>
    <w:rsid w:val="00B016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6C5"/>
    <w:pPr>
      <w:keepNext w:val="0"/>
      <w:tabs>
        <w:tab w:val="right" w:pos="4176"/>
      </w:tabs>
      <w:ind w:left="198" w:hanging="198"/>
    </w:pPr>
    <w:rPr>
      <w:rFonts w:ascii="Garamond" w:hAnsi="Garamond"/>
    </w:rPr>
  </w:style>
  <w:style w:type="paragraph" w:styleId="IndexHeading">
    <w:name w:val="index heading"/>
    <w:basedOn w:val="Normal"/>
    <w:next w:val="Index1"/>
    <w:semiHidden/>
    <w:rsid w:val="00B016C5"/>
    <w:pPr>
      <w:spacing w:before="120" w:after="120"/>
    </w:pPr>
    <w:rPr>
      <w:rFonts w:ascii="Arial" w:hAnsi="Arial"/>
      <w:b/>
      <w:color w:val="918585"/>
      <w:sz w:val="24"/>
    </w:rPr>
  </w:style>
  <w:style w:type="paragraph" w:styleId="Header">
    <w:name w:val="header"/>
    <w:basedOn w:val="Normal"/>
    <w:link w:val="HeaderChar"/>
    <w:rsid w:val="00B01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6C5"/>
    <w:rPr>
      <w:rFonts w:ascii="Times New Roman" w:eastAsia="Times New Roman" w:hAnsi="Times New Roman" w:cs="Times New Roman"/>
      <w:sz w:val="16"/>
      <w:szCs w:val="20"/>
      <w:lang w:val="en-GB" w:eastAsia="en-US"/>
    </w:rPr>
  </w:style>
  <w:style w:type="paragraph" w:customStyle="1" w:styleId="Chapter">
    <w:name w:val="Chapter"/>
    <w:basedOn w:val="Normal"/>
    <w:rsid w:val="00B016C5"/>
    <w:pPr>
      <w:spacing w:before="240"/>
    </w:pPr>
    <w:rPr>
      <w:rFonts w:ascii="Times New Roman" w:hAnsi="Times New Roman"/>
      <w:smallCaps/>
      <w:spacing w:val="80"/>
      <w:sz w:val="28"/>
    </w:rPr>
  </w:style>
  <w:style w:type="paragraph" w:customStyle="1" w:styleId="InChapter">
    <w:name w:val="InChapter"/>
    <w:basedOn w:val="Heading3"/>
    <w:rsid w:val="00B016C5"/>
    <w:pPr>
      <w:spacing w:after="240"/>
      <w:outlineLvl w:val="9"/>
    </w:pPr>
    <w:rPr>
      <w:noProof/>
    </w:rPr>
  </w:style>
  <w:style w:type="paragraph" w:styleId="Index2">
    <w:name w:val="index 2"/>
    <w:basedOn w:val="Normal"/>
    <w:next w:val="Normal"/>
    <w:semiHidden/>
    <w:rsid w:val="00B016C5"/>
    <w:pPr>
      <w:tabs>
        <w:tab w:val="right" w:pos="4176"/>
      </w:tabs>
      <w:ind w:left="568" w:hanging="284"/>
    </w:pPr>
    <w:rPr>
      <w:rFonts w:ascii="Garamond" w:hAnsi="Garamond"/>
    </w:rPr>
  </w:style>
  <w:style w:type="paragraph" w:customStyle="1" w:styleId="Byline">
    <w:name w:val="Byline"/>
    <w:rsid w:val="00B01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6C5"/>
    <w:pPr>
      <w:tabs>
        <w:tab w:val="clear" w:pos="3600"/>
        <w:tab w:val="clear" w:pos="3958"/>
      </w:tabs>
      <w:jc w:val="right"/>
    </w:pPr>
  </w:style>
  <w:style w:type="character" w:styleId="Emphasis">
    <w:name w:val="Emphasis"/>
    <w:basedOn w:val="DefaultParagraphFont"/>
    <w:qFormat/>
    <w:rsid w:val="00B016C5"/>
    <w:rPr>
      <w:i/>
    </w:rPr>
  </w:style>
  <w:style w:type="paragraph" w:styleId="Caption">
    <w:name w:val="caption"/>
    <w:basedOn w:val="BodyText"/>
    <w:next w:val="Normal"/>
    <w:qFormat/>
    <w:rsid w:val="00B016C5"/>
    <w:pPr>
      <w:framePr w:w="2268" w:hSpace="181" w:vSpace="181" w:wrap="around" w:vAnchor="text" w:hAnchor="page" w:x="1135" w:y="285" w:anchorLock="1"/>
    </w:pPr>
    <w:rPr>
      <w:i/>
    </w:rPr>
  </w:style>
  <w:style w:type="paragraph" w:customStyle="1" w:styleId="MiniTOCTitle">
    <w:name w:val="MiniTOCTitle"/>
    <w:basedOn w:val="Heading4"/>
    <w:rsid w:val="00B016C5"/>
    <w:pPr>
      <w:spacing w:before="240"/>
      <w:outlineLvl w:val="9"/>
    </w:pPr>
    <w:rPr>
      <w:noProof/>
      <w:sz w:val="24"/>
    </w:rPr>
  </w:style>
  <w:style w:type="paragraph" w:customStyle="1" w:styleId="MiniTOCItem">
    <w:name w:val="MiniTOCItem"/>
    <w:basedOn w:val="ListBullet"/>
    <w:rsid w:val="00B016C5"/>
    <w:pPr>
      <w:numPr>
        <w:numId w:val="0"/>
      </w:numPr>
      <w:tabs>
        <w:tab w:val="right" w:leader="dot" w:pos="6521"/>
      </w:tabs>
      <w:spacing w:before="0" w:after="0"/>
    </w:pPr>
  </w:style>
  <w:style w:type="paragraph" w:customStyle="1" w:styleId="TOFTitle">
    <w:name w:val="TOFTitle"/>
    <w:basedOn w:val="TOCTitle"/>
    <w:rsid w:val="00B016C5"/>
  </w:style>
  <w:style w:type="paragraph" w:styleId="TableofFigures">
    <w:name w:val="table of figures"/>
    <w:basedOn w:val="Normal"/>
    <w:next w:val="Normal"/>
    <w:semiHidden/>
    <w:rsid w:val="00B016C5"/>
    <w:pPr>
      <w:tabs>
        <w:tab w:val="right" w:leader="dot" w:pos="9072"/>
      </w:tabs>
      <w:ind w:left="970" w:hanging="403"/>
    </w:pPr>
    <w:rPr>
      <w:rFonts w:ascii="Times New Roman" w:hAnsi="Times New Roman"/>
      <w:b/>
    </w:rPr>
  </w:style>
  <w:style w:type="paragraph" w:styleId="ListNumber">
    <w:name w:val="List Number"/>
    <w:basedOn w:val="List"/>
    <w:rsid w:val="00B016C5"/>
    <w:pPr>
      <w:numPr>
        <w:numId w:val="11"/>
      </w:numPr>
    </w:pPr>
  </w:style>
  <w:style w:type="character" w:customStyle="1" w:styleId="WingdingSymbols">
    <w:name w:val="Wingding Symbols"/>
    <w:rsid w:val="00B016C5"/>
    <w:rPr>
      <w:rFonts w:ascii="Wingdings" w:hAnsi="Wingdings"/>
    </w:rPr>
  </w:style>
  <w:style w:type="character" w:customStyle="1" w:styleId="HotSpot">
    <w:name w:val="HotSpot"/>
    <w:rsid w:val="00B016C5"/>
    <w:rPr>
      <w:color w:val="0033CC"/>
      <w:u w:val="none"/>
    </w:rPr>
  </w:style>
  <w:style w:type="paragraph" w:customStyle="1" w:styleId="BodyTextRight">
    <w:name w:val="Body Text Right"/>
    <w:basedOn w:val="BodyText"/>
    <w:rsid w:val="00B016C5"/>
    <w:pPr>
      <w:spacing w:before="0" w:after="0"/>
      <w:jc w:val="right"/>
    </w:pPr>
  </w:style>
  <w:style w:type="paragraph" w:styleId="Index3">
    <w:name w:val="index 3"/>
    <w:basedOn w:val="ListNumber2"/>
    <w:next w:val="Normal"/>
    <w:semiHidden/>
    <w:rsid w:val="00B016C5"/>
    <w:pPr>
      <w:numPr>
        <w:numId w:val="0"/>
      </w:numPr>
      <w:tabs>
        <w:tab w:val="right" w:leader="dot" w:pos="4176"/>
      </w:tabs>
    </w:pPr>
  </w:style>
  <w:style w:type="paragraph" w:styleId="ListNumber2">
    <w:name w:val="List Number 2"/>
    <w:basedOn w:val="List2"/>
    <w:rsid w:val="00B016C5"/>
    <w:pPr>
      <w:numPr>
        <w:numId w:val="10"/>
      </w:numPr>
      <w:tabs>
        <w:tab w:val="clear" w:pos="1060"/>
      </w:tabs>
    </w:pPr>
  </w:style>
  <w:style w:type="paragraph" w:customStyle="1" w:styleId="MarginNote">
    <w:name w:val="Margin Note"/>
    <w:basedOn w:val="BodyText"/>
    <w:rsid w:val="00B01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6C5"/>
    <w:rPr>
      <w:sz w:val="32"/>
    </w:rPr>
  </w:style>
  <w:style w:type="paragraph" w:customStyle="1" w:styleId="HeadingProcedure">
    <w:name w:val="Heading Procedure"/>
    <w:basedOn w:val="HeadingBase"/>
    <w:next w:val="Normal"/>
    <w:rsid w:val="00B016C5"/>
    <w:pPr>
      <w:tabs>
        <w:tab w:val="left" w:pos="0"/>
      </w:tabs>
      <w:spacing w:before="120" w:after="60"/>
    </w:pPr>
    <w:rPr>
      <w:i/>
      <w:color w:val="918585"/>
      <w:sz w:val="22"/>
    </w:rPr>
  </w:style>
  <w:style w:type="paragraph" w:customStyle="1" w:styleId="TableBodyText">
    <w:name w:val="Table Body Text"/>
    <w:basedOn w:val="BodyText"/>
    <w:rsid w:val="00B016C5"/>
    <w:pPr>
      <w:spacing w:before="60" w:after="60"/>
    </w:pPr>
  </w:style>
  <w:style w:type="paragraph" w:styleId="ListContinue">
    <w:name w:val="List Continue"/>
    <w:basedOn w:val="List"/>
    <w:rsid w:val="00B016C5"/>
    <w:pPr>
      <w:ind w:firstLine="0"/>
    </w:pPr>
  </w:style>
  <w:style w:type="paragraph" w:customStyle="1" w:styleId="ListNote">
    <w:name w:val="List Note"/>
    <w:basedOn w:val="List"/>
    <w:rsid w:val="00B016C5"/>
    <w:pPr>
      <w:pBdr>
        <w:top w:val="single" w:sz="6" w:space="2" w:color="918585"/>
        <w:bottom w:val="single" w:sz="6" w:space="2" w:color="918585"/>
      </w:pBdr>
      <w:tabs>
        <w:tab w:val="left" w:pos="1021"/>
      </w:tabs>
      <w:ind w:firstLine="0"/>
    </w:pPr>
  </w:style>
  <w:style w:type="paragraph" w:customStyle="1" w:styleId="Warning">
    <w:name w:val="Warning"/>
    <w:basedOn w:val="BodyText"/>
    <w:rsid w:val="00B016C5"/>
    <w:pPr>
      <w:shd w:val="clear" w:color="auto" w:fill="D9D9D9"/>
      <w:tabs>
        <w:tab w:val="left" w:pos="992"/>
      </w:tabs>
      <w:ind w:left="119" w:right="119"/>
    </w:pPr>
    <w:rPr>
      <w:sz w:val="20"/>
    </w:rPr>
  </w:style>
  <w:style w:type="paragraph" w:customStyle="1" w:styleId="MarginIcons">
    <w:name w:val="Margin Icons"/>
    <w:basedOn w:val="BodyText"/>
    <w:rsid w:val="00B01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6C5"/>
    <w:rPr>
      <w:rFonts w:ascii="Courier New" w:hAnsi="Courier New"/>
    </w:rPr>
  </w:style>
  <w:style w:type="paragraph" w:customStyle="1" w:styleId="NoteBullet">
    <w:name w:val="Note Bullet"/>
    <w:basedOn w:val="Note"/>
    <w:rsid w:val="00B016C5"/>
    <w:pPr>
      <w:tabs>
        <w:tab w:val="clear" w:pos="680"/>
      </w:tabs>
      <w:spacing w:before="60" w:after="60"/>
    </w:pPr>
  </w:style>
  <w:style w:type="paragraph" w:customStyle="1" w:styleId="SubHeading2">
    <w:name w:val="SubHeading2"/>
    <w:basedOn w:val="HeadingBase"/>
    <w:rsid w:val="00B016C5"/>
    <w:pPr>
      <w:spacing w:before="240" w:after="60"/>
    </w:pPr>
    <w:rPr>
      <w:sz w:val="20"/>
    </w:rPr>
  </w:style>
  <w:style w:type="paragraph" w:customStyle="1" w:styleId="SubHeading1">
    <w:name w:val="SubHeading1"/>
    <w:basedOn w:val="HeadingBase"/>
    <w:rsid w:val="00B016C5"/>
    <w:pPr>
      <w:spacing w:before="240" w:after="60"/>
    </w:pPr>
    <w:rPr>
      <w:color w:val="918585"/>
      <w:sz w:val="22"/>
    </w:rPr>
  </w:style>
  <w:style w:type="paragraph" w:customStyle="1" w:styleId="SideHeading">
    <w:name w:val="Side Heading"/>
    <w:basedOn w:val="HeadingBase"/>
    <w:rsid w:val="00B01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6C5"/>
    <w:pPr>
      <w:numPr>
        <w:numId w:val="12"/>
      </w:numPr>
    </w:pPr>
  </w:style>
  <w:style w:type="paragraph" w:styleId="PlainText">
    <w:name w:val="Plain Text"/>
    <w:basedOn w:val="Normal"/>
    <w:link w:val="PlainTextChar"/>
    <w:rsid w:val="00B016C5"/>
    <w:rPr>
      <w:sz w:val="20"/>
    </w:rPr>
  </w:style>
  <w:style w:type="character" w:customStyle="1" w:styleId="PlainTextChar">
    <w:name w:val="Plain Text Char"/>
    <w:basedOn w:val="DefaultParagraphFont"/>
    <w:link w:val="PlainText"/>
    <w:rsid w:val="00B016C5"/>
    <w:rPr>
      <w:rFonts w:ascii="Courier New" w:eastAsia="Times New Roman" w:hAnsi="Courier New" w:cs="Times New Roman"/>
      <w:sz w:val="20"/>
      <w:szCs w:val="20"/>
      <w:lang w:eastAsia="en-US"/>
    </w:rPr>
  </w:style>
  <w:style w:type="character" w:customStyle="1" w:styleId="MenuOption">
    <w:name w:val="Menu Option"/>
    <w:basedOn w:val="DefaultParagraphFont"/>
    <w:rsid w:val="00B016C5"/>
    <w:rPr>
      <w:b/>
      <w:smallCaps/>
    </w:rPr>
  </w:style>
  <w:style w:type="paragraph" w:customStyle="1" w:styleId="TableListNumber">
    <w:name w:val="Table List Number"/>
    <w:basedOn w:val="ListNumber"/>
    <w:rsid w:val="00B016C5"/>
    <w:pPr>
      <w:numPr>
        <w:numId w:val="0"/>
      </w:numPr>
    </w:pPr>
  </w:style>
  <w:style w:type="paragraph" w:styleId="TOC4">
    <w:name w:val="toc 4"/>
    <w:basedOn w:val="TOCBase"/>
    <w:next w:val="Normal"/>
    <w:semiHidden/>
    <w:rsid w:val="00B016C5"/>
    <w:pPr>
      <w:tabs>
        <w:tab w:val="right" w:leader="dot" w:pos="9071"/>
      </w:tabs>
      <w:ind w:left="1701"/>
    </w:pPr>
  </w:style>
  <w:style w:type="paragraph" w:customStyle="1" w:styleId="ListAlpha">
    <w:name w:val="List Alpha"/>
    <w:basedOn w:val="List"/>
    <w:rsid w:val="00B016C5"/>
    <w:pPr>
      <w:numPr>
        <w:numId w:val="9"/>
      </w:numPr>
    </w:pPr>
  </w:style>
  <w:style w:type="paragraph" w:customStyle="1" w:styleId="ListAlpha2">
    <w:name w:val="List Alpha 2"/>
    <w:basedOn w:val="List2"/>
    <w:rsid w:val="00B016C5"/>
    <w:pPr>
      <w:numPr>
        <w:numId w:val="8"/>
      </w:numPr>
    </w:pPr>
  </w:style>
  <w:style w:type="paragraph" w:styleId="List2">
    <w:name w:val="List 2"/>
    <w:basedOn w:val="BodyText"/>
    <w:rsid w:val="00B016C5"/>
    <w:pPr>
      <w:tabs>
        <w:tab w:val="left" w:pos="680"/>
      </w:tabs>
      <w:spacing w:before="60" w:after="60"/>
      <w:ind w:left="680" w:hanging="340"/>
    </w:pPr>
  </w:style>
  <w:style w:type="paragraph" w:styleId="List3">
    <w:name w:val="List 3"/>
    <w:basedOn w:val="BodyText"/>
    <w:rsid w:val="00B016C5"/>
    <w:pPr>
      <w:tabs>
        <w:tab w:val="left" w:pos="1021"/>
      </w:tabs>
      <w:spacing w:before="60" w:after="60"/>
      <w:ind w:left="1020" w:hanging="340"/>
    </w:pPr>
  </w:style>
  <w:style w:type="paragraph" w:styleId="List4">
    <w:name w:val="List 4"/>
    <w:basedOn w:val="BodyText"/>
    <w:rsid w:val="00B016C5"/>
    <w:pPr>
      <w:tabs>
        <w:tab w:val="left" w:pos="1361"/>
      </w:tabs>
      <w:spacing w:before="60" w:after="60"/>
      <w:ind w:left="1361" w:hanging="340"/>
    </w:pPr>
  </w:style>
  <w:style w:type="paragraph" w:styleId="List5">
    <w:name w:val="List 5"/>
    <w:basedOn w:val="BodyText"/>
    <w:rsid w:val="00B016C5"/>
    <w:pPr>
      <w:tabs>
        <w:tab w:val="left" w:pos="1701"/>
      </w:tabs>
      <w:spacing w:before="60" w:after="60"/>
      <w:ind w:left="1701" w:hanging="340"/>
    </w:pPr>
  </w:style>
  <w:style w:type="paragraph" w:styleId="ListBullet3">
    <w:name w:val="List Bullet 3"/>
    <w:basedOn w:val="List3"/>
    <w:rsid w:val="00B016C5"/>
    <w:pPr>
      <w:numPr>
        <w:numId w:val="15"/>
      </w:numPr>
      <w:tabs>
        <w:tab w:val="clear" w:pos="1021"/>
      </w:tabs>
      <w:ind w:left="1037" w:hanging="357"/>
    </w:pPr>
  </w:style>
  <w:style w:type="paragraph" w:styleId="ListBullet4">
    <w:name w:val="List Bullet 4"/>
    <w:basedOn w:val="List4"/>
    <w:rsid w:val="00B016C5"/>
    <w:pPr>
      <w:numPr>
        <w:numId w:val="3"/>
      </w:numPr>
      <w:tabs>
        <w:tab w:val="clear" w:pos="1361"/>
      </w:tabs>
    </w:pPr>
  </w:style>
  <w:style w:type="paragraph" w:styleId="ListBullet5">
    <w:name w:val="List Bullet 5"/>
    <w:basedOn w:val="List5"/>
    <w:rsid w:val="00B016C5"/>
    <w:pPr>
      <w:numPr>
        <w:numId w:val="4"/>
      </w:numPr>
    </w:pPr>
  </w:style>
  <w:style w:type="paragraph" w:styleId="ListContinue2">
    <w:name w:val="List Continue 2"/>
    <w:basedOn w:val="List2"/>
    <w:rsid w:val="00B016C5"/>
    <w:pPr>
      <w:ind w:firstLine="0"/>
    </w:pPr>
  </w:style>
  <w:style w:type="paragraph" w:styleId="ListContinue3">
    <w:name w:val="List Continue 3"/>
    <w:basedOn w:val="List3"/>
    <w:rsid w:val="00B016C5"/>
    <w:pPr>
      <w:ind w:left="1021" w:firstLine="0"/>
    </w:pPr>
  </w:style>
  <w:style w:type="paragraph" w:styleId="ListContinue4">
    <w:name w:val="List Continue 4"/>
    <w:basedOn w:val="List4"/>
    <w:rsid w:val="00B016C5"/>
    <w:pPr>
      <w:ind w:firstLine="0"/>
    </w:pPr>
  </w:style>
  <w:style w:type="paragraph" w:styleId="ListContinue5">
    <w:name w:val="List Continue 5"/>
    <w:basedOn w:val="List5"/>
    <w:rsid w:val="00B016C5"/>
    <w:pPr>
      <w:ind w:firstLine="0"/>
    </w:pPr>
  </w:style>
  <w:style w:type="paragraph" w:styleId="ListNumber3">
    <w:name w:val="List Number 3"/>
    <w:basedOn w:val="List3"/>
    <w:rsid w:val="00B016C5"/>
    <w:pPr>
      <w:numPr>
        <w:numId w:val="5"/>
      </w:numPr>
    </w:pPr>
  </w:style>
  <w:style w:type="paragraph" w:styleId="ListNumber4">
    <w:name w:val="List Number 4"/>
    <w:basedOn w:val="List4"/>
    <w:rsid w:val="00B016C5"/>
    <w:pPr>
      <w:numPr>
        <w:numId w:val="6"/>
      </w:numPr>
    </w:pPr>
  </w:style>
  <w:style w:type="paragraph" w:styleId="ListNumber5">
    <w:name w:val="List Number 5"/>
    <w:basedOn w:val="List5"/>
    <w:rsid w:val="00B016C5"/>
    <w:pPr>
      <w:numPr>
        <w:numId w:val="7"/>
      </w:numPr>
    </w:pPr>
  </w:style>
  <w:style w:type="paragraph" w:styleId="BlockText">
    <w:name w:val="Block Text"/>
    <w:basedOn w:val="Normal"/>
    <w:rsid w:val="00B016C5"/>
    <w:pPr>
      <w:spacing w:after="120"/>
      <w:ind w:left="1440" w:right="1440"/>
    </w:pPr>
  </w:style>
  <w:style w:type="character" w:customStyle="1" w:styleId="Subscript">
    <w:name w:val="Subscript"/>
    <w:basedOn w:val="DefaultParagraphFont"/>
    <w:rsid w:val="00B016C5"/>
    <w:rPr>
      <w:sz w:val="16"/>
      <w:vertAlign w:val="subscript"/>
    </w:rPr>
  </w:style>
  <w:style w:type="character" w:customStyle="1" w:styleId="Superscript">
    <w:name w:val="Superscript"/>
    <w:basedOn w:val="DefaultParagraphFont"/>
    <w:rsid w:val="00B016C5"/>
    <w:rPr>
      <w:sz w:val="16"/>
      <w:vertAlign w:val="superscript"/>
    </w:rPr>
  </w:style>
  <w:style w:type="character" w:customStyle="1" w:styleId="Symbols">
    <w:name w:val="Symbols"/>
    <w:basedOn w:val="DefaultParagraphFont"/>
    <w:rsid w:val="00B016C5"/>
    <w:rPr>
      <w:rFonts w:ascii="Symbol" w:hAnsi="Symbol"/>
    </w:rPr>
  </w:style>
  <w:style w:type="character" w:customStyle="1" w:styleId="MenuOptions">
    <w:name w:val="Menu Options"/>
    <w:basedOn w:val="DefaultParagraphFont"/>
    <w:rsid w:val="00B016C5"/>
    <w:rPr>
      <w:rFonts w:ascii="Arial Narrow" w:hAnsi="Arial Narrow"/>
      <w:smallCaps/>
    </w:rPr>
  </w:style>
  <w:style w:type="character" w:customStyle="1" w:styleId="Buttons">
    <w:name w:val="Buttons"/>
    <w:basedOn w:val="DefaultParagraphFont"/>
    <w:rsid w:val="00B016C5"/>
    <w:rPr>
      <w:b/>
    </w:rPr>
  </w:style>
  <w:style w:type="character" w:customStyle="1" w:styleId="Underlined">
    <w:name w:val="Underlined"/>
    <w:basedOn w:val="DefaultParagraphFont"/>
    <w:rsid w:val="00B016C5"/>
    <w:rPr>
      <w:u w:val="single"/>
    </w:rPr>
  </w:style>
  <w:style w:type="paragraph" w:customStyle="1" w:styleId="TableBodyTextRight">
    <w:name w:val="Table Body Text Right"/>
    <w:basedOn w:val="TableBodyText"/>
    <w:rsid w:val="00B016C5"/>
    <w:pPr>
      <w:widowControl w:val="0"/>
      <w:autoSpaceDE w:val="0"/>
      <w:autoSpaceDN w:val="0"/>
      <w:adjustRightInd w:val="0"/>
      <w:jc w:val="right"/>
    </w:pPr>
    <w:rPr>
      <w:rFonts w:cs="Arial"/>
      <w:szCs w:val="18"/>
    </w:rPr>
  </w:style>
  <w:style w:type="paragraph" w:customStyle="1" w:styleId="CopyrightText">
    <w:name w:val="Copyright Text"/>
    <w:basedOn w:val="BodyText"/>
    <w:rsid w:val="00B016C5"/>
    <w:rPr>
      <w:sz w:val="18"/>
    </w:rPr>
  </w:style>
  <w:style w:type="paragraph" w:customStyle="1" w:styleId="BodySmallRight">
    <w:name w:val="Body Small Right"/>
    <w:basedOn w:val="BodyTextRight"/>
    <w:rsid w:val="00B016C5"/>
    <w:rPr>
      <w:sz w:val="18"/>
      <w:szCs w:val="18"/>
    </w:rPr>
  </w:style>
  <w:style w:type="paragraph" w:customStyle="1" w:styleId="MarginEdition">
    <w:name w:val="Margin Edition"/>
    <w:basedOn w:val="MarginNote"/>
    <w:rsid w:val="00B016C5"/>
    <w:pPr>
      <w:spacing w:before="0" w:after="0"/>
    </w:pPr>
    <w:rPr>
      <w:rFonts w:ascii="Times New Roman" w:hAnsi="Times New Roman"/>
      <w:color w:val="999999"/>
    </w:rPr>
  </w:style>
  <w:style w:type="paragraph" w:customStyle="1" w:styleId="Spacer">
    <w:name w:val="Spacer"/>
    <w:basedOn w:val="Normal"/>
    <w:rsid w:val="00B016C5"/>
    <w:rPr>
      <w:sz w:val="2"/>
      <w:szCs w:val="2"/>
    </w:rPr>
  </w:style>
  <w:style w:type="character" w:customStyle="1" w:styleId="Small">
    <w:name w:val="Small"/>
    <w:basedOn w:val="DefaultParagraphFont"/>
    <w:rsid w:val="00B016C5"/>
    <w:rPr>
      <w:sz w:val="16"/>
    </w:rPr>
  </w:style>
  <w:style w:type="paragraph" w:customStyle="1" w:styleId="WideTable">
    <w:name w:val="Wide Table"/>
    <w:basedOn w:val="Normal"/>
    <w:rsid w:val="00B016C5"/>
    <w:pPr>
      <w:ind w:left="-1418"/>
    </w:pPr>
    <w:rPr>
      <w:sz w:val="2"/>
      <w:szCs w:val="2"/>
    </w:rPr>
  </w:style>
  <w:style w:type="character" w:styleId="PageNumber">
    <w:name w:val="page number"/>
    <w:basedOn w:val="DefaultParagraphFont"/>
    <w:rsid w:val="00B016C5"/>
  </w:style>
  <w:style w:type="paragraph" w:styleId="Quote">
    <w:name w:val="Quote"/>
    <w:basedOn w:val="Heading1"/>
    <w:link w:val="QuoteChar"/>
    <w:qFormat/>
    <w:rsid w:val="00B016C5"/>
    <w:rPr>
      <w:b w:val="0"/>
      <w:sz w:val="72"/>
      <w:szCs w:val="72"/>
      <w:lang w:val="en-NZ"/>
    </w:rPr>
  </w:style>
  <w:style w:type="character" w:customStyle="1" w:styleId="QuoteChar">
    <w:name w:val="Quote Char"/>
    <w:basedOn w:val="DefaultParagraphFont"/>
    <w:link w:val="Quote"/>
    <w:rsid w:val="00B01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6C5"/>
    <w:pPr>
      <w:pageBreakBefore/>
    </w:pPr>
  </w:style>
  <w:style w:type="paragraph" w:customStyle="1" w:styleId="Border">
    <w:name w:val="Border"/>
    <w:basedOn w:val="Normal"/>
    <w:qFormat/>
    <w:rsid w:val="00B01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6C5"/>
    <w:rPr>
      <w:b/>
      <w:bCs/>
      <w:i/>
      <w:iCs/>
      <w:color w:val="auto"/>
    </w:rPr>
  </w:style>
  <w:style w:type="paragraph" w:styleId="IntenseQuote">
    <w:name w:val="Intense Quote"/>
    <w:basedOn w:val="Normal"/>
    <w:next w:val="Normal"/>
    <w:link w:val="IntenseQuoteChar"/>
    <w:uiPriority w:val="30"/>
    <w:qFormat/>
    <w:rsid w:val="00B01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6C5"/>
    <w:rPr>
      <w:smallCaps/>
      <w:color w:val="auto"/>
      <w:u w:val="single"/>
    </w:rPr>
  </w:style>
  <w:style w:type="character" w:styleId="IntenseReference">
    <w:name w:val="Intense Reference"/>
    <w:basedOn w:val="DefaultParagraphFont"/>
    <w:uiPriority w:val="32"/>
    <w:qFormat/>
    <w:rsid w:val="00B016C5"/>
    <w:rPr>
      <w:b/>
      <w:bCs/>
      <w:smallCaps/>
      <w:color w:val="auto"/>
      <w:spacing w:val="5"/>
      <w:u w:val="single"/>
    </w:rPr>
  </w:style>
  <w:style w:type="paragraph" w:customStyle="1" w:styleId="2ColumnHeading">
    <w:name w:val="2Column Heading"/>
    <w:basedOn w:val="BodyText"/>
    <w:qFormat/>
    <w:rsid w:val="00B016C5"/>
    <w:pPr>
      <w:spacing w:after="60"/>
      <w:ind w:left="-2268"/>
    </w:pPr>
    <w:rPr>
      <w:b/>
    </w:rPr>
  </w:style>
  <w:style w:type="paragraph" w:customStyle="1" w:styleId="Heading1TOC">
    <w:name w:val="Heading1 TOC"/>
    <w:basedOn w:val="Normal"/>
    <w:qFormat/>
    <w:rsid w:val="00B016C5"/>
    <w:pPr>
      <w:spacing w:before="240" w:after="120"/>
    </w:pPr>
    <w:rPr>
      <w:rFonts w:ascii="Times New Roman" w:hAnsi="Times New Roman"/>
      <w:b/>
      <w:sz w:val="32"/>
    </w:rPr>
  </w:style>
  <w:style w:type="paragraph" w:customStyle="1" w:styleId="Heading2TOC">
    <w:name w:val="Heading2 TOC"/>
    <w:basedOn w:val="Normal"/>
    <w:qFormat/>
    <w:rsid w:val="00B016C5"/>
    <w:pPr>
      <w:spacing w:before="240" w:after="60"/>
    </w:pPr>
    <w:rPr>
      <w:rFonts w:ascii="Times New Roman" w:hAnsi="Times New Roman"/>
      <w:b/>
      <w:sz w:val="28"/>
    </w:rPr>
  </w:style>
  <w:style w:type="character" w:customStyle="1" w:styleId="Underline">
    <w:name w:val="Underline"/>
    <w:basedOn w:val="DefaultParagraphFont"/>
    <w:qFormat/>
    <w:rsid w:val="00B016C5"/>
    <w:rPr>
      <w:u w:val="single"/>
    </w:rPr>
  </w:style>
  <w:style w:type="character" w:customStyle="1" w:styleId="BoldandItalics">
    <w:name w:val="Bold and Italics"/>
    <w:qFormat/>
    <w:rsid w:val="00B016C5"/>
    <w:rPr>
      <w:b/>
      <w:i/>
      <w:u w:val="none"/>
    </w:rPr>
  </w:style>
  <w:style w:type="paragraph" w:styleId="BalloonText">
    <w:name w:val="Balloon Text"/>
    <w:basedOn w:val="Normal"/>
    <w:link w:val="BalloonTextChar"/>
    <w:rsid w:val="00B016C5"/>
    <w:rPr>
      <w:rFonts w:ascii="Tahoma" w:hAnsi="Tahoma" w:cs="Tahoma"/>
      <w:sz w:val="16"/>
      <w:szCs w:val="16"/>
    </w:rPr>
  </w:style>
  <w:style w:type="character" w:customStyle="1" w:styleId="BalloonTextChar">
    <w:name w:val="Balloon Text Char"/>
    <w:basedOn w:val="DefaultParagraphFont"/>
    <w:link w:val="BalloonText"/>
    <w:rsid w:val="00B01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6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6C5"/>
    <w:rPr>
      <w:b/>
      <w:color w:val="660033"/>
      <w:spacing w:val="0"/>
    </w:rPr>
  </w:style>
  <w:style w:type="paragraph" w:customStyle="1" w:styleId="Nameditemlist">
    <w:name w:val="Named item list"/>
    <w:basedOn w:val="BodyText"/>
    <w:qFormat/>
    <w:rsid w:val="00B016C5"/>
    <w:pPr>
      <w:tabs>
        <w:tab w:val="left" w:pos="2835"/>
      </w:tabs>
      <w:ind w:left="2835" w:hanging="2835"/>
    </w:pPr>
  </w:style>
  <w:style w:type="paragraph" w:customStyle="1" w:styleId="BodyTextnopadding">
    <w:name w:val="Body Text no padding"/>
    <w:basedOn w:val="BodyText"/>
    <w:qFormat/>
    <w:rsid w:val="00B016C5"/>
    <w:pPr>
      <w:spacing w:before="0" w:after="0"/>
    </w:pPr>
  </w:style>
  <w:style w:type="character" w:styleId="Hyperlink">
    <w:name w:val="Hyperlink"/>
    <w:basedOn w:val="DefaultParagraphFont"/>
    <w:uiPriority w:val="99"/>
    <w:unhideWhenUsed/>
    <w:rsid w:val="00F72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3148</Characters>
  <Application>Microsoft Office Word</Application>
  <DocSecurity>0</DocSecurity>
  <Lines>95</Lines>
  <Paragraphs>74</Paragraphs>
  <ScaleCrop>false</ScaleCrop>
  <Company>Author-it Software Corporation Ltd.</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NWPTRT092 Operate and control digestion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2018-12-21T02:21:00Z</dcterms:created>
  <dcterms:modified xsi:type="dcterms:W3CDTF">2018-12-21T02:21:00Z</dcterms:modified>
</cp:coreProperties>
</file>