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5E03" w:rsidP="00845E03">
      <w:pPr>
        <w:pStyle w:val="Title"/>
      </w:pPr>
      <w:r>
        <w:fldChar w:fldCharType="begin"/>
      </w:r>
      <w:r>
        <w:instrText xml:space="preserve"> TITLE   \* MERGEFORMAT </w:instrText>
      </w:r>
      <w:r>
        <w:fldChar w:fldCharType="separate"/>
      </w:r>
      <w:r>
        <w:t>Assessment Requirements for NWPTRT071 Operate and control pre-treatment processes</w:t>
      </w:r>
      <w:r>
        <w:fldChar w:fldCharType="end"/>
      </w:r>
    </w:p>
    <w:p w:rsidR="00845E03" w:rsidP="00845E03">
      <w:pPr>
        <w:pStyle w:val="Version"/>
        <w:sectPr w:rsidSect="007575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75A3" w:rsidP="007575A3">
      <w:pPr>
        <w:pStyle w:val="SuperHeading"/>
      </w:pPr>
      <w:r w:rsidRPr="007575A3">
        <w:t>Assessment Requirements for NWPTRT071 Operate and control pre-treatment processes</w:t>
      </w:r>
    </w:p>
    <w:p w:rsidR="00000000" w:rsidRPr="007575A3" w:rsidP="007575A3">
      <w:pPr>
        <w:pStyle w:val="Heading1"/>
      </w:pPr>
      <w:bookmarkStart w:id="1" w:name="O_774464"/>
      <w:bookmarkEnd w:id="1"/>
      <w:r w:rsidRPr="007575A3">
        <w:t>Modification History</w:t>
      </w:r>
    </w:p>
    <w:tbl>
      <w:tblPr>
        <w:tblW w:w="0" w:type="auto"/>
        <w:tblLayout w:type="fixed"/>
        <w:tblCellMar>
          <w:left w:w="62" w:type="dxa"/>
          <w:right w:w="62" w:type="dxa"/>
        </w:tblCellMar>
        <w:tblLook w:val="0000"/>
      </w:tblPr>
      <w:tblGrid>
        <w:gridCol w:w="1134"/>
        <w:gridCol w:w="7937"/>
      </w:tblGrid>
      <w:tr w:rsidTr="00845E0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5A3">
            <w:pPr>
              <w:pStyle w:val="TableHeading"/>
              <w:rPr>
                <w:lang w:val="en-NZ"/>
              </w:rPr>
            </w:pPr>
            <w:r w:rsidRPr="007575A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5A3">
            <w:pPr>
              <w:pStyle w:val="TableHeading"/>
              <w:rPr>
                <w:lang w:val="en-NZ"/>
              </w:rPr>
            </w:pPr>
            <w:r w:rsidRPr="007575A3">
              <w:t>Comments</w:t>
            </w:r>
          </w:p>
        </w:tc>
      </w:tr>
      <w:tr w:rsidTr="00845E03">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75A3">
            <w:pPr>
              <w:pStyle w:val="BodyText"/>
              <w:rPr>
                <w:lang w:val="en-NZ"/>
              </w:rPr>
            </w:pPr>
            <w:r w:rsidRPr="007575A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75A3" w:rsidP="007575A3">
            <w:pPr>
              <w:pStyle w:val="BodyText"/>
            </w:pPr>
            <w:r w:rsidRPr="007575A3">
              <w:t xml:space="preserve">These Assessment Requirements were released in NWP Water Training Package release 1.0 and meet the Standards for Training Packages. </w:t>
            </w:r>
          </w:p>
          <w:p w:rsidR="00000000" w:rsidRPr="007575A3" w:rsidP="007575A3">
            <w:pPr>
              <w:pStyle w:val="BodyText"/>
            </w:pPr>
          </w:p>
          <w:p w:rsidR="00000000" w:rsidRPr="007575A3" w:rsidP="007575A3">
            <w:pPr>
              <w:pStyle w:val="ListBullet"/>
            </w:pPr>
            <w:r w:rsidRPr="007575A3">
              <w:t>Assessment Requirements created drawing upon specified assessment information from superseded unit</w:t>
            </w:r>
          </w:p>
        </w:tc>
      </w:tr>
    </w:tbl>
    <w:p w:rsidR="00000000" w:rsidRPr="007575A3" w:rsidP="007575A3">
      <w:pPr>
        <w:pStyle w:val="BodyText"/>
      </w:pPr>
    </w:p>
    <w:p w:rsidR="00000000" w:rsidRPr="007575A3" w:rsidP="007575A3">
      <w:pPr>
        <w:pStyle w:val="AllowPageBreak"/>
      </w:pPr>
    </w:p>
    <w:p w:rsidR="00000000" w:rsidRPr="007575A3" w:rsidP="007575A3">
      <w:pPr>
        <w:pStyle w:val="Heading1"/>
      </w:pPr>
      <w:bookmarkStart w:id="2" w:name="O_774465"/>
      <w:bookmarkEnd w:id="2"/>
      <w:r w:rsidRPr="007575A3">
        <w:t>Performance Evidence</w:t>
      </w:r>
    </w:p>
    <w:p w:rsidR="00000000" w:rsidRPr="007575A3" w:rsidP="00845E03">
      <w:pPr>
        <w:pStyle w:val="BodyText"/>
      </w:pPr>
      <w:r w:rsidRPr="007575A3">
        <w:t>Evidence required to demonstrate competence must satisfy all of the requirements of the elements and performance criteria. If not otherwise specified the candidate must demonstrate evidence of performance of the following on at least o</w:t>
      </w:r>
      <w:r w:rsidRPr="007575A3">
        <w:t>ne occasion.</w:t>
      </w:r>
    </w:p>
    <w:p w:rsidR="00000000" w:rsidRPr="007575A3" w:rsidP="007575A3">
      <w:pPr>
        <w:pStyle w:val="ListBullet"/>
      </w:pPr>
      <w:r w:rsidRPr="007575A3">
        <w:t>performing calculations including ratios</w:t>
      </w:r>
    </w:p>
    <w:p w:rsidR="00000000" w:rsidRPr="007575A3" w:rsidP="007575A3">
      <w:pPr>
        <w:pStyle w:val="ListBullet"/>
      </w:pPr>
      <w:r w:rsidRPr="007575A3">
        <w:t>reading and applying procedures and standards</w:t>
      </w:r>
    </w:p>
    <w:p w:rsidR="00000000" w:rsidRPr="007575A3" w:rsidP="007575A3">
      <w:pPr>
        <w:pStyle w:val="ListBullet"/>
      </w:pPr>
      <w:r w:rsidRPr="007575A3">
        <w:t>giving and receiving instructions</w:t>
      </w:r>
    </w:p>
    <w:p w:rsidR="00000000" w:rsidRPr="007575A3" w:rsidP="007575A3">
      <w:pPr>
        <w:pStyle w:val="ListBullet"/>
      </w:pPr>
      <w:r w:rsidRPr="007575A3">
        <w:t>identifying control system faults and operational problems</w:t>
      </w:r>
    </w:p>
    <w:p w:rsidR="00000000" w:rsidRPr="007575A3" w:rsidP="007575A3">
      <w:pPr>
        <w:pStyle w:val="ListBullet"/>
      </w:pPr>
      <w:r w:rsidRPr="007575A3">
        <w:t>using verbal and written communication in the workplace</w:t>
      </w:r>
    </w:p>
    <w:p w:rsidR="00000000" w:rsidRPr="007575A3" w:rsidP="007575A3">
      <w:pPr>
        <w:pStyle w:val="ListBullet"/>
      </w:pPr>
      <w:r w:rsidRPr="007575A3">
        <w:t>monito</w:t>
      </w:r>
      <w:r w:rsidRPr="007575A3">
        <w:t>ring, operating and reporting on wastewater pre</w:t>
      </w:r>
      <w:r w:rsidRPr="007575A3">
        <w:noBreakHyphen/>
        <w:t>treatment processes, including at least one of:</w:t>
      </w:r>
    </w:p>
    <w:p w:rsidR="00000000" w:rsidRPr="007575A3" w:rsidP="007575A3">
      <w:pPr>
        <w:pStyle w:val="ListBullet2"/>
      </w:pPr>
      <w:r w:rsidRPr="007575A3">
        <w:t>screening</w:t>
      </w:r>
    </w:p>
    <w:p w:rsidR="00000000" w:rsidRPr="007575A3" w:rsidP="007575A3">
      <w:pPr>
        <w:pStyle w:val="ListBullet2"/>
      </w:pPr>
      <w:r w:rsidRPr="007575A3">
        <w:t>gravity and aerated grit chambers</w:t>
      </w:r>
    </w:p>
    <w:p w:rsidR="00000000" w:rsidRPr="007575A3" w:rsidP="007575A3">
      <w:pPr>
        <w:pStyle w:val="ListBullet2"/>
      </w:pPr>
      <w:r w:rsidRPr="007575A3">
        <w:t>gross pollution traps</w:t>
      </w:r>
    </w:p>
    <w:p w:rsidR="00000000" w:rsidRPr="007575A3" w:rsidP="007575A3">
      <w:pPr>
        <w:pStyle w:val="ListBullet2"/>
      </w:pPr>
      <w:r w:rsidRPr="007575A3">
        <w:t>removal and disposal of screenings</w:t>
      </w:r>
    </w:p>
    <w:p w:rsidR="00000000" w:rsidRPr="007575A3" w:rsidP="007575A3">
      <w:pPr>
        <w:pStyle w:val="ListBullet2"/>
      </w:pPr>
      <w:r w:rsidRPr="007575A3">
        <w:t>shredding</w:t>
      </w:r>
    </w:p>
    <w:p w:rsidR="00000000" w:rsidRPr="007575A3" w:rsidP="007575A3">
      <w:pPr>
        <w:pStyle w:val="ListBullet2"/>
      </w:pPr>
      <w:r w:rsidRPr="007575A3">
        <w:t>odour removal</w:t>
      </w:r>
    </w:p>
    <w:p w:rsidR="00000000" w:rsidRPr="007575A3" w:rsidP="007575A3">
      <w:pPr>
        <w:pStyle w:val="ListBullet2"/>
      </w:pPr>
      <w:r w:rsidRPr="007575A3">
        <w:t>oily water separators</w:t>
      </w:r>
    </w:p>
    <w:p w:rsidR="00000000" w:rsidRPr="007575A3" w:rsidP="007575A3">
      <w:pPr>
        <w:pStyle w:val="ListBullet2"/>
      </w:pPr>
      <w:r w:rsidRPr="007575A3">
        <w:t>riffle plate separators</w:t>
      </w:r>
    </w:p>
    <w:p w:rsidR="00000000" w:rsidRPr="007575A3" w:rsidP="007575A3">
      <w:pPr>
        <w:pStyle w:val="ListBullet"/>
      </w:pPr>
      <w:r w:rsidRPr="007575A3">
        <w:t>planning and preparing for work</w:t>
      </w:r>
    </w:p>
    <w:p w:rsidR="00000000" w:rsidRPr="007575A3" w:rsidP="007575A3">
      <w:pPr>
        <w:pStyle w:val="ListBullet"/>
      </w:pPr>
      <w:r w:rsidRPr="007575A3">
        <w:t xml:space="preserve">collecting and labelling samples and performing tests including, at least one of: </w:t>
      </w:r>
    </w:p>
    <w:p w:rsidR="00000000" w:rsidRPr="007575A3" w:rsidP="007575A3">
      <w:pPr>
        <w:pStyle w:val="ListBullet2"/>
      </w:pPr>
      <w:r w:rsidRPr="007575A3">
        <w:t>settling tests</w:t>
      </w:r>
    </w:p>
    <w:p w:rsidR="00000000" w:rsidRPr="007575A3" w:rsidP="007575A3">
      <w:pPr>
        <w:pStyle w:val="ListBullet2"/>
      </w:pPr>
      <w:r w:rsidRPr="007575A3">
        <w:t>pH</w:t>
      </w:r>
    </w:p>
    <w:p w:rsidR="00000000" w:rsidRPr="007575A3" w:rsidP="007575A3">
      <w:pPr>
        <w:pStyle w:val="ListBullet2"/>
      </w:pPr>
      <w:r w:rsidRPr="007575A3">
        <w:t>dissolved oxygen</w:t>
      </w:r>
    </w:p>
    <w:p w:rsidR="00000000" w:rsidRPr="007575A3" w:rsidP="007575A3">
      <w:pPr>
        <w:pStyle w:val="ListBullet2"/>
      </w:pPr>
      <w:r w:rsidRPr="007575A3">
        <w:t>suspended solids</w:t>
      </w:r>
    </w:p>
    <w:p w:rsidR="00000000" w:rsidRPr="007575A3" w:rsidP="007575A3">
      <w:pPr>
        <w:pStyle w:val="ListBullet2"/>
      </w:pPr>
      <w:r w:rsidRPr="007575A3">
        <w:t>chemical oxygen demand</w:t>
      </w:r>
    </w:p>
    <w:p w:rsidR="00000000" w:rsidRPr="007575A3" w:rsidP="007575A3">
      <w:pPr>
        <w:pStyle w:val="ListBullet"/>
      </w:pPr>
      <w:r w:rsidRPr="007575A3">
        <w:t>inspecting plant and monitoring process</w:t>
      </w:r>
      <w:r w:rsidRPr="007575A3">
        <w:t>es</w:t>
      </w:r>
    </w:p>
    <w:p w:rsidR="00000000" w:rsidRPr="007575A3" w:rsidP="007575A3">
      <w:pPr>
        <w:pStyle w:val="ListBullet"/>
      </w:pPr>
      <w:r w:rsidRPr="007575A3">
        <w:t>collecting and recording data</w:t>
      </w:r>
    </w:p>
    <w:p w:rsidR="00000000" w:rsidRPr="007575A3" w:rsidP="007575A3">
      <w:pPr>
        <w:pStyle w:val="ListBullet"/>
      </w:pPr>
      <w:r w:rsidRPr="007575A3">
        <w:t>operating and adjusting processes, including at least one of:</w:t>
      </w:r>
    </w:p>
    <w:p w:rsidR="00000000" w:rsidRPr="007575A3" w:rsidP="007575A3">
      <w:pPr>
        <w:pStyle w:val="ListBullet2"/>
      </w:pPr>
      <w:r w:rsidRPr="007575A3">
        <w:t>pH correction</w:t>
      </w:r>
    </w:p>
    <w:p w:rsidR="00000000" w:rsidRPr="007575A3" w:rsidP="007575A3">
      <w:pPr>
        <w:pStyle w:val="ListBullet2"/>
      </w:pPr>
      <w:r w:rsidRPr="007575A3">
        <w:t>dissolved oxygen levels</w:t>
      </w:r>
    </w:p>
    <w:p w:rsidR="00000000" w:rsidRPr="007575A3" w:rsidP="007575A3">
      <w:pPr>
        <w:pStyle w:val="ListBullet2"/>
      </w:pPr>
      <w:r w:rsidRPr="007575A3">
        <w:t>flow control</w:t>
      </w:r>
    </w:p>
    <w:p w:rsidR="00000000" w:rsidRPr="007575A3" w:rsidP="007575A3">
      <w:pPr>
        <w:pStyle w:val="ListBullet2"/>
      </w:pPr>
      <w:r w:rsidRPr="007575A3">
        <w:t>screen rotation frequency</w:t>
      </w:r>
    </w:p>
    <w:p w:rsidR="00000000" w:rsidRPr="007575A3" w:rsidP="007575A3">
      <w:pPr>
        <w:pStyle w:val="ListBullet2"/>
      </w:pPr>
      <w:r w:rsidRPr="007575A3">
        <w:t xml:space="preserve">solids removal </w:t>
      </w:r>
    </w:p>
    <w:p w:rsidR="00000000" w:rsidRPr="007575A3" w:rsidP="007575A3">
      <w:pPr>
        <w:pStyle w:val="ListBullet2"/>
      </w:pPr>
      <w:r w:rsidRPr="007575A3">
        <w:t>chemical additions</w:t>
      </w:r>
    </w:p>
    <w:p w:rsidR="00000000" w:rsidRPr="007575A3" w:rsidP="007575A3">
      <w:pPr>
        <w:pStyle w:val="ListBullet2"/>
      </w:pPr>
      <w:r w:rsidRPr="007575A3">
        <w:t>plant performance data</w:t>
      </w:r>
    </w:p>
    <w:p w:rsidR="00000000" w:rsidRPr="007575A3" w:rsidP="007575A3">
      <w:pPr>
        <w:pStyle w:val="ListBullet2"/>
      </w:pPr>
      <w:r w:rsidRPr="007575A3">
        <w:t>chemical usage</w:t>
      </w:r>
    </w:p>
    <w:p w:rsidR="00000000" w:rsidRPr="007575A3" w:rsidP="007575A3">
      <w:pPr>
        <w:pStyle w:val="ListBullet"/>
      </w:pPr>
      <w:r w:rsidRPr="007575A3">
        <w:t>recording all required information</w:t>
      </w:r>
    </w:p>
    <w:p w:rsidR="00000000" w:rsidRPr="007575A3" w:rsidP="007575A3">
      <w:pPr>
        <w:pStyle w:val="AllowPageBreak"/>
      </w:pPr>
    </w:p>
    <w:p w:rsidR="00000000" w:rsidRPr="007575A3" w:rsidP="007575A3">
      <w:pPr>
        <w:pStyle w:val="Heading1"/>
      </w:pPr>
      <w:bookmarkStart w:id="3" w:name="O_774466"/>
      <w:bookmarkEnd w:id="3"/>
      <w:r w:rsidRPr="007575A3">
        <w:t>Knowledge Evidence</w:t>
      </w:r>
    </w:p>
    <w:p w:rsidR="00000000" w:rsidRPr="007575A3" w:rsidP="00845E03">
      <w:pPr>
        <w:pStyle w:val="BodyText"/>
      </w:pPr>
      <w:r w:rsidRPr="007575A3">
        <w:t>Evidence required to demonstrate competence must satisfy all of the requirements of the elements and performance criteria. If not otherwise specified the depth of knowledge demonstrated</w:t>
      </w:r>
      <w:r w:rsidRPr="007575A3">
        <w:t xml:space="preserve"> must be appropriate to the job context of the candidate.</w:t>
      </w:r>
    </w:p>
    <w:p w:rsidR="00000000" w:rsidRPr="007575A3" w:rsidP="007575A3">
      <w:pPr>
        <w:pStyle w:val="ListBullet"/>
      </w:pPr>
      <w:r w:rsidRPr="007575A3">
        <w:t>principles of and need for effective pre-treatment</w:t>
      </w:r>
    </w:p>
    <w:p w:rsidR="00000000" w:rsidRPr="007575A3" w:rsidP="007575A3">
      <w:pPr>
        <w:pStyle w:val="ListBullet"/>
      </w:pPr>
      <w:r w:rsidRPr="007575A3">
        <w:t>system layout</w:t>
      </w:r>
    </w:p>
    <w:p w:rsidR="00000000" w:rsidRPr="007575A3" w:rsidP="007575A3">
      <w:pPr>
        <w:pStyle w:val="ListBullet"/>
      </w:pPr>
      <w:r w:rsidRPr="007575A3">
        <w:t>policies, procedures and legislation applied to wastewater pre-treatment processes</w:t>
      </w:r>
    </w:p>
    <w:p w:rsidR="00000000" w:rsidRPr="007575A3" w:rsidP="007575A3">
      <w:pPr>
        <w:pStyle w:val="ListBullet"/>
      </w:pPr>
      <w:r w:rsidRPr="007575A3">
        <w:t>relevant utilities and service bodies</w:t>
      </w:r>
    </w:p>
    <w:p w:rsidR="00000000" w:rsidRPr="007575A3" w:rsidP="007575A3">
      <w:pPr>
        <w:pStyle w:val="ListBullet"/>
      </w:pPr>
      <w:r w:rsidRPr="007575A3">
        <w:t>communication systems</w:t>
      </w:r>
    </w:p>
    <w:p w:rsidR="00000000" w:rsidRPr="007575A3" w:rsidP="007575A3">
      <w:pPr>
        <w:pStyle w:val="ListBullet"/>
      </w:pPr>
      <w:r w:rsidRPr="007575A3">
        <w:t>work-related calculations</w:t>
      </w:r>
    </w:p>
    <w:p w:rsidR="00000000" w:rsidRPr="007575A3" w:rsidP="007575A3">
      <w:pPr>
        <w:pStyle w:val="ListBullet"/>
      </w:pPr>
      <w:r w:rsidRPr="007575A3">
        <w:t>risk factors and potential hazards relating to wastewater treatment</w:t>
      </w:r>
    </w:p>
    <w:p w:rsidR="00000000" w:rsidRPr="007575A3" w:rsidP="007575A3">
      <w:pPr>
        <w:pStyle w:val="ListBullet"/>
      </w:pPr>
      <w:r w:rsidRPr="007575A3">
        <w:t>equipment operation, capacity and limitations</w:t>
      </w:r>
    </w:p>
    <w:p w:rsidR="00000000" w:rsidRPr="007575A3" w:rsidP="007575A3">
      <w:pPr>
        <w:pStyle w:val="ListBullet"/>
      </w:pPr>
      <w:r w:rsidRPr="007575A3">
        <w:t>pumping and valving systems</w:t>
      </w:r>
    </w:p>
    <w:p w:rsidR="00000000" w:rsidRPr="007575A3" w:rsidP="007575A3">
      <w:pPr>
        <w:pStyle w:val="ListBullet"/>
      </w:pPr>
      <w:r w:rsidRPr="007575A3">
        <w:t>control systems</w:t>
      </w:r>
    </w:p>
    <w:p w:rsidR="00000000" w:rsidRPr="007575A3" w:rsidP="007575A3">
      <w:pPr>
        <w:pStyle w:val="ListBullet"/>
      </w:pPr>
      <w:r w:rsidRPr="007575A3">
        <w:t>impacts of hydraulic loads on processes</w:t>
      </w:r>
    </w:p>
    <w:p w:rsidR="00000000" w:rsidRPr="007575A3" w:rsidP="007575A3">
      <w:pPr>
        <w:pStyle w:val="AllowPageBreak"/>
      </w:pPr>
    </w:p>
    <w:p w:rsidR="00000000" w:rsidRPr="007575A3" w:rsidP="007575A3">
      <w:pPr>
        <w:pStyle w:val="Heading1"/>
      </w:pPr>
      <w:bookmarkStart w:id="4" w:name="O_774467"/>
      <w:bookmarkEnd w:id="4"/>
      <w:r w:rsidRPr="007575A3">
        <w:t>Assessment Conditions</w:t>
      </w:r>
    </w:p>
    <w:p w:rsidR="00000000" w:rsidRPr="007575A3" w:rsidP="00845E03">
      <w:pPr>
        <w:pStyle w:val="BodyText"/>
      </w:pPr>
      <w:r w:rsidRPr="007575A3">
        <w:t xml:space="preserve">Competency should be assessed in an actual workplace or in a simulated environment, with access to equipment and infrastructure appropriate to the outcome. Competency should be demonstrated over time to ensure the candidate is </w:t>
      </w:r>
      <w:r w:rsidRPr="007575A3">
        <w:t>assessed across a variety of situations.</w:t>
      </w:r>
    </w:p>
    <w:p w:rsidR="00000000" w:rsidRPr="007575A3" w:rsidP="00845E03">
      <w:pPr>
        <w:pStyle w:val="BodyText"/>
      </w:pPr>
      <w:r w:rsidRPr="007575A3">
        <w:t>Some components of this unit require assessment in a workplace environment therefore the unit is not suitable for fully external or electronic based assessment.</w:t>
      </w:r>
    </w:p>
    <w:p w:rsidR="00000000" w:rsidRPr="007575A3" w:rsidP="00845E03">
      <w:pPr>
        <w:pStyle w:val="BodyText"/>
      </w:pPr>
      <w:r w:rsidRPr="007575A3">
        <w:t>Assessors must satisfy the NVR/AQTF mandatory compet</w:t>
      </w:r>
      <w:r w:rsidRPr="007575A3">
        <w:t>ency requirements for assessors.</w:t>
      </w:r>
    </w:p>
    <w:p w:rsidR="00000000" w:rsidRPr="007575A3" w:rsidP="007575A3">
      <w:pPr>
        <w:pStyle w:val="Heading1"/>
      </w:pPr>
      <w:bookmarkStart w:id="5" w:name="O_774470"/>
      <w:bookmarkEnd w:id="5"/>
      <w:r w:rsidRPr="007575A3">
        <w:t>Links</w:t>
      </w:r>
    </w:p>
    <w:p w:rsidR="00000000" w:rsidRPr="007575A3" w:rsidP="00845E03">
      <w:pPr>
        <w:pStyle w:val="BodyText"/>
      </w:pPr>
      <w:r w:rsidRPr="007575A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13D1A">
        <w:rPr>
          <w:rStyle w:val="Hyperlink"/>
        </w:rPr>
        <w:t>https://vetnet.gov.au/Pages/TrainingDocs.aspx?q=26336bc0-04e5-49d9-8c31-46c49b6a0037</w:t>
      </w:r>
      <w:r>
        <w:fldChar w:fldCharType="end"/>
      </w:r>
    </w:p>
    <w:p w:rsidR="00000000" w:rsidRPr="007575A3" w:rsidP="00845E03">
      <w:pPr>
        <w:pStyle w:val="BodyText"/>
      </w:pPr>
      <w:r w:rsidRPr="007575A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13D1A">
        <w:rPr>
          <w:rStyle w:val="Hyperlink"/>
        </w:rPr>
        <w:t>https://vetnet.gov.au/Pages/TrainingDocs.aspx?q=26336bc0-04e5-49d9-8c31-46c49b6a0037</w:t>
      </w:r>
      <w:r>
        <w:fldChar w:fldCharType="end"/>
      </w:r>
    </w:p>
    <w:p w:rsidR="00000000" w:rsidRPr="007575A3" w:rsidP="00845E03">
      <w:pPr>
        <w:pStyle w:val="BodyText"/>
      </w:pPr>
      <w:r w:rsidRPr="007575A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13D1A">
        <w:rPr>
          <w:rStyle w:val="Hyperlink"/>
        </w:rPr>
        <w:t>https://vetnet.gov.au/Pages/TrainingDocs.aspx?q=26336bc0-04e5-49d9-8c31-46c49b6a0037</w:t>
      </w:r>
      <w:r>
        <w:fldChar w:fldCharType="end"/>
      </w:r>
    </w:p>
    <w:p w:rsidR="00000000" w:rsidRPr="007575A3" w:rsidP="00845E03">
      <w:pPr>
        <w:pStyle w:val="BodyText"/>
      </w:pPr>
      <w:r w:rsidRPr="007575A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13D1A">
        <w:rPr>
          <w:rStyle w:val="Hyperlink"/>
        </w:rPr>
        <w:t>https://vetnet.gov.au/Pages/TrainingDocs.aspx?q=26336bc0-04e5-49d9-8c31-46c49b6a0037</w:t>
      </w:r>
      <w:r>
        <w:fldChar w:fldCharType="end"/>
      </w:r>
    </w:p>
    <w:p w:rsidR="00000000" w:rsidRPr="007575A3" w:rsidP="007575A3"/>
    <w:sectPr w:rsidSect="007575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5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5A3" w:rsidRPr="00845E03" w:rsidP="00845E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5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E03" w:rsidP="007575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5E03" w:rsidP="007575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45E03" w:rsidP="007575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5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E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75A3" w:rsidRPr="00845E03" w:rsidP="00845E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5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E03" w:rsidRPr="002D2AF8" w:rsidP="007575A3">
    <w:pPr>
      <w:pStyle w:val="Header"/>
      <w:framePr w:wrap="around"/>
    </w:pPr>
    <w:r>
      <w:fldChar w:fldCharType="begin"/>
    </w:r>
    <w:r>
      <w:instrText xml:space="preserve"> TITLE   \* MERGEFORMAT </w:instrText>
    </w:r>
    <w:r>
      <w:fldChar w:fldCharType="separate"/>
    </w:r>
    <w:r>
      <w:t>Assessment Requirements for NWPTRT071 Operate and control pre-treatment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January 2022</w:t>
    </w:r>
    <w:r>
      <w:fldChar w:fldCharType="end"/>
    </w:r>
  </w:p>
  <w:p w:rsidR="00845E03" w:rsidP="007575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E86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24DE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12DB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5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75A3"/>
    <w:pPr>
      <w:spacing w:before="360" w:after="60"/>
      <w:outlineLvl w:val="0"/>
    </w:pPr>
    <w:rPr>
      <w:sz w:val="32"/>
    </w:rPr>
  </w:style>
  <w:style w:type="paragraph" w:styleId="Heading2">
    <w:name w:val="heading 2"/>
    <w:basedOn w:val="HeadingBase"/>
    <w:next w:val="BodyText"/>
    <w:link w:val="Heading2Char"/>
    <w:qFormat/>
    <w:rsid w:val="007575A3"/>
    <w:pPr>
      <w:keepLines/>
      <w:spacing w:before="240" w:after="120"/>
      <w:outlineLvl w:val="1"/>
    </w:pPr>
    <w:rPr>
      <w:sz w:val="28"/>
      <w:szCs w:val="40"/>
    </w:rPr>
  </w:style>
  <w:style w:type="paragraph" w:styleId="Heading3">
    <w:name w:val="heading 3"/>
    <w:basedOn w:val="HeadingBase"/>
    <w:next w:val="BodyText"/>
    <w:link w:val="Heading3Char"/>
    <w:qFormat/>
    <w:rsid w:val="007575A3"/>
    <w:pPr>
      <w:spacing w:before="180" w:after="120"/>
      <w:outlineLvl w:val="2"/>
    </w:pPr>
    <w:rPr>
      <w:spacing w:val="-10"/>
      <w:kern w:val="32"/>
    </w:rPr>
  </w:style>
  <w:style w:type="paragraph" w:styleId="Heading4">
    <w:name w:val="heading 4"/>
    <w:basedOn w:val="HeadingBase"/>
    <w:next w:val="BodyText"/>
    <w:link w:val="Heading4Char"/>
    <w:qFormat/>
    <w:rsid w:val="007575A3"/>
    <w:pPr>
      <w:spacing w:before="160" w:after="120"/>
      <w:outlineLvl w:val="3"/>
    </w:pPr>
    <w:rPr>
      <w:sz w:val="22"/>
    </w:rPr>
  </w:style>
  <w:style w:type="paragraph" w:styleId="Heading5">
    <w:name w:val="heading 5"/>
    <w:basedOn w:val="HeadingBase"/>
    <w:next w:val="Normal"/>
    <w:link w:val="Heading5Char"/>
    <w:qFormat/>
    <w:rsid w:val="007575A3"/>
    <w:pPr>
      <w:spacing w:before="80"/>
      <w:outlineLvl w:val="4"/>
    </w:pPr>
    <w:rPr>
      <w:color w:val="918585"/>
      <w:sz w:val="20"/>
    </w:rPr>
  </w:style>
  <w:style w:type="paragraph" w:styleId="Heading6">
    <w:name w:val="heading 6"/>
    <w:basedOn w:val="HeadingBase"/>
    <w:next w:val="Normal"/>
    <w:link w:val="Heading6Char"/>
    <w:qFormat/>
    <w:rsid w:val="007575A3"/>
    <w:pPr>
      <w:spacing w:before="60"/>
      <w:outlineLvl w:val="5"/>
    </w:pPr>
    <w:rPr>
      <w:color w:val="918585"/>
      <w:sz w:val="20"/>
    </w:rPr>
  </w:style>
  <w:style w:type="paragraph" w:styleId="Heading7">
    <w:name w:val="heading 7"/>
    <w:basedOn w:val="Normal"/>
    <w:next w:val="Normal"/>
    <w:link w:val="Heading7Char"/>
    <w:qFormat/>
    <w:rsid w:val="007575A3"/>
    <w:pPr>
      <w:ind w:left="720"/>
      <w:outlineLvl w:val="6"/>
    </w:pPr>
    <w:rPr>
      <w:i/>
    </w:rPr>
  </w:style>
  <w:style w:type="paragraph" w:styleId="Heading8">
    <w:name w:val="heading 8"/>
    <w:basedOn w:val="Normal"/>
    <w:next w:val="Normal"/>
    <w:link w:val="Heading8Char"/>
    <w:qFormat/>
    <w:rsid w:val="007575A3"/>
    <w:pPr>
      <w:ind w:left="720"/>
      <w:outlineLvl w:val="7"/>
    </w:pPr>
    <w:rPr>
      <w:i/>
    </w:rPr>
  </w:style>
  <w:style w:type="paragraph" w:styleId="Heading9">
    <w:name w:val="heading 9"/>
    <w:basedOn w:val="Normal"/>
    <w:next w:val="Normal"/>
    <w:link w:val="Heading9Char"/>
    <w:qFormat/>
    <w:rsid w:val="007575A3"/>
    <w:pPr>
      <w:ind w:left="720"/>
      <w:outlineLvl w:val="8"/>
    </w:pPr>
    <w:rPr>
      <w:i/>
    </w:rPr>
  </w:style>
  <w:style w:type="character" w:default="1" w:styleId="DefaultParagraphFont">
    <w:name w:val="Default Paragraph Font"/>
    <w:uiPriority w:val="1"/>
    <w:unhideWhenUsed/>
    <w:rsid w:val="007575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5A3"/>
  </w:style>
  <w:style w:type="character" w:customStyle="1" w:styleId="Heading1Char">
    <w:name w:val="Heading 1 Char"/>
    <w:basedOn w:val="DefaultParagraphFont"/>
    <w:link w:val="Heading1"/>
    <w:rsid w:val="007575A3"/>
    <w:rPr>
      <w:rFonts w:ascii="Times New Roman" w:eastAsia="Times New Roman" w:hAnsi="Times New Roman" w:cs="Times New Roman"/>
      <w:b/>
      <w:sz w:val="32"/>
      <w:szCs w:val="20"/>
      <w:lang w:eastAsia="en-US"/>
    </w:rPr>
  </w:style>
  <w:style w:type="paragraph" w:styleId="BodyText">
    <w:name w:val="Body Text"/>
    <w:basedOn w:val="Normal"/>
    <w:link w:val="BodyTextChar"/>
    <w:rsid w:val="007575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75A3"/>
    <w:rPr>
      <w:rFonts w:ascii="Times New Roman" w:eastAsia="Times New Roman" w:hAnsi="Times New Roman" w:cs="Times New Roman"/>
      <w:sz w:val="24"/>
      <w:lang w:eastAsia="en-US"/>
    </w:rPr>
  </w:style>
  <w:style w:type="paragraph" w:styleId="ListBullet">
    <w:name w:val="List Bullet"/>
    <w:basedOn w:val="List"/>
    <w:rsid w:val="007575A3"/>
    <w:pPr>
      <w:numPr>
        <w:numId w:val="12"/>
      </w:numPr>
      <w:tabs>
        <w:tab w:val="clear" w:pos="340"/>
      </w:tabs>
      <w:spacing w:before="40" w:after="40"/>
    </w:pPr>
  </w:style>
  <w:style w:type="paragraph" w:styleId="ListBullet2">
    <w:name w:val="List Bullet 2"/>
    <w:basedOn w:val="List2"/>
    <w:rsid w:val="007575A3"/>
    <w:pPr>
      <w:numPr>
        <w:numId w:val="13"/>
      </w:numPr>
      <w:tabs>
        <w:tab w:val="clear" w:pos="680"/>
      </w:tabs>
    </w:pPr>
  </w:style>
  <w:style w:type="paragraph" w:customStyle="1" w:styleId="SuperHeading">
    <w:name w:val="SuperHeading"/>
    <w:basedOn w:val="Normal"/>
    <w:rsid w:val="007575A3"/>
    <w:pPr>
      <w:spacing w:before="240" w:after="120"/>
      <w:outlineLvl w:val="0"/>
    </w:pPr>
    <w:rPr>
      <w:rFonts w:ascii="Times New Roman" w:hAnsi="Times New Roman"/>
      <w:b/>
      <w:sz w:val="32"/>
    </w:rPr>
  </w:style>
  <w:style w:type="paragraph" w:customStyle="1" w:styleId="TableHeading">
    <w:name w:val="Table Heading"/>
    <w:basedOn w:val="HeadingBase"/>
    <w:rsid w:val="007575A3"/>
    <w:pPr>
      <w:keepLines/>
      <w:pBdr>
        <w:bottom w:val="single" w:sz="6" w:space="1" w:color="918585"/>
      </w:pBdr>
      <w:spacing w:before="240"/>
    </w:pPr>
  </w:style>
  <w:style w:type="paragraph" w:customStyle="1" w:styleId="AllowPageBreak">
    <w:name w:val="AllowPageBreak"/>
    <w:rsid w:val="007575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75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75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75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75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75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5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75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75A3"/>
    <w:rPr>
      <w:rFonts w:ascii="Courier New" w:eastAsia="Times New Roman" w:hAnsi="Courier New" w:cs="Times New Roman"/>
      <w:i/>
      <w:szCs w:val="20"/>
      <w:lang w:eastAsia="en-US"/>
    </w:rPr>
  </w:style>
  <w:style w:type="paragraph" w:customStyle="1" w:styleId="HeadingBase">
    <w:name w:val="Heading Base"/>
    <w:rsid w:val="007575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5A3"/>
    <w:pPr>
      <w:tabs>
        <w:tab w:val="right" w:leader="dot" w:pos="9072"/>
      </w:tabs>
      <w:ind w:left="567"/>
    </w:pPr>
    <w:rPr>
      <w:szCs w:val="22"/>
    </w:rPr>
  </w:style>
  <w:style w:type="paragraph" w:customStyle="1" w:styleId="TOCBase">
    <w:name w:val="TOC Base"/>
    <w:rsid w:val="007575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5A3"/>
    <w:pPr>
      <w:tabs>
        <w:tab w:val="right" w:leader="dot" w:pos="9072"/>
      </w:tabs>
      <w:spacing w:before="40" w:after="40"/>
      <w:ind w:left="284"/>
    </w:pPr>
    <w:rPr>
      <w:rFonts w:ascii="Times New Roman" w:hAnsi="Times New Roman"/>
    </w:rPr>
  </w:style>
  <w:style w:type="paragraph" w:styleId="TOC1">
    <w:name w:val="toc 1"/>
    <w:basedOn w:val="TOCBase"/>
    <w:next w:val="Normal"/>
    <w:rsid w:val="007575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75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75A3"/>
    <w:rPr>
      <w:rFonts w:ascii="Times New Roman" w:eastAsia="Times New Roman" w:hAnsi="Times New Roman" w:cs="Times New Roman"/>
      <w:sz w:val="16"/>
      <w:lang w:eastAsia="en-US"/>
    </w:rPr>
  </w:style>
  <w:style w:type="paragraph" w:styleId="Title">
    <w:name w:val="Title"/>
    <w:basedOn w:val="HeadingBase"/>
    <w:link w:val="TitleChar"/>
    <w:qFormat/>
    <w:rsid w:val="007575A3"/>
    <w:pPr>
      <w:spacing w:before="5040"/>
      <w:jc w:val="center"/>
    </w:pPr>
    <w:rPr>
      <w:sz w:val="48"/>
      <w:szCs w:val="72"/>
      <w:lang w:val="en-US"/>
    </w:rPr>
  </w:style>
  <w:style w:type="character" w:customStyle="1" w:styleId="TitleChar">
    <w:name w:val="Title Char"/>
    <w:basedOn w:val="DefaultParagraphFont"/>
    <w:link w:val="Title"/>
    <w:rsid w:val="007575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5A3"/>
    <w:pPr>
      <w:tabs>
        <w:tab w:val="left" w:pos="3600"/>
        <w:tab w:val="left" w:pos="3958"/>
      </w:tabs>
    </w:pPr>
  </w:style>
  <w:style w:type="paragraph" w:styleId="List">
    <w:name w:val="List"/>
    <w:basedOn w:val="BodyText"/>
    <w:next w:val="BodyText"/>
    <w:rsid w:val="007575A3"/>
    <w:pPr>
      <w:tabs>
        <w:tab w:val="left" w:pos="340"/>
      </w:tabs>
      <w:spacing w:before="60" w:after="60"/>
      <w:ind w:left="340" w:hanging="340"/>
    </w:pPr>
  </w:style>
  <w:style w:type="paragraph" w:customStyle="1" w:styleId="Note">
    <w:name w:val="Note"/>
    <w:basedOn w:val="BodyText"/>
    <w:rsid w:val="007575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75A3"/>
    <w:rPr>
      <w:b/>
      <w:spacing w:val="0"/>
    </w:rPr>
  </w:style>
  <w:style w:type="paragraph" w:customStyle="1" w:styleId="SuperTitle">
    <w:name w:val="SuperTitle"/>
    <w:basedOn w:val="Title"/>
    <w:rsid w:val="007575A3"/>
    <w:pPr>
      <w:framePr w:wrap="auto" w:hAnchor="text" w:y="6049"/>
    </w:pPr>
    <w:rPr>
      <w:color w:val="000000"/>
      <w:sz w:val="40"/>
    </w:rPr>
  </w:style>
  <w:style w:type="paragraph" w:customStyle="1" w:styleId="TOCTitle">
    <w:name w:val="TOCTitle"/>
    <w:basedOn w:val="Heading1"/>
    <w:rsid w:val="007575A3"/>
    <w:pPr>
      <w:spacing w:after="240"/>
      <w:jc w:val="center"/>
      <w:outlineLvl w:val="9"/>
    </w:pPr>
    <w:rPr>
      <w:caps/>
    </w:rPr>
  </w:style>
  <w:style w:type="paragraph" w:customStyle="1" w:styleId="Version">
    <w:name w:val="Version"/>
    <w:rsid w:val="007575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75A3"/>
    <w:pPr>
      <w:keepNext w:val="0"/>
      <w:tabs>
        <w:tab w:val="right" w:pos="4176"/>
      </w:tabs>
      <w:ind w:left="198" w:hanging="198"/>
    </w:pPr>
    <w:rPr>
      <w:rFonts w:ascii="Garamond" w:hAnsi="Garamond"/>
    </w:rPr>
  </w:style>
  <w:style w:type="paragraph" w:styleId="IndexHeading">
    <w:name w:val="index heading"/>
    <w:basedOn w:val="Normal"/>
    <w:next w:val="Index1"/>
    <w:semiHidden/>
    <w:rsid w:val="007575A3"/>
    <w:pPr>
      <w:spacing w:before="120" w:after="120"/>
    </w:pPr>
    <w:rPr>
      <w:rFonts w:ascii="Arial" w:hAnsi="Arial"/>
      <w:b/>
      <w:color w:val="918585"/>
      <w:sz w:val="24"/>
    </w:rPr>
  </w:style>
  <w:style w:type="paragraph" w:styleId="Header">
    <w:name w:val="header"/>
    <w:basedOn w:val="Normal"/>
    <w:link w:val="HeaderChar"/>
    <w:rsid w:val="007575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75A3"/>
    <w:rPr>
      <w:rFonts w:ascii="Times New Roman" w:eastAsia="Times New Roman" w:hAnsi="Times New Roman" w:cs="Times New Roman"/>
      <w:sz w:val="16"/>
      <w:szCs w:val="20"/>
      <w:lang w:val="en-GB" w:eastAsia="en-US"/>
    </w:rPr>
  </w:style>
  <w:style w:type="paragraph" w:customStyle="1" w:styleId="Chapter">
    <w:name w:val="Chapter"/>
    <w:basedOn w:val="Normal"/>
    <w:rsid w:val="007575A3"/>
    <w:pPr>
      <w:spacing w:before="240"/>
    </w:pPr>
    <w:rPr>
      <w:rFonts w:ascii="Times New Roman" w:hAnsi="Times New Roman"/>
      <w:smallCaps/>
      <w:spacing w:val="80"/>
      <w:sz w:val="28"/>
    </w:rPr>
  </w:style>
  <w:style w:type="paragraph" w:customStyle="1" w:styleId="InChapter">
    <w:name w:val="InChapter"/>
    <w:basedOn w:val="Heading3"/>
    <w:rsid w:val="007575A3"/>
    <w:pPr>
      <w:spacing w:after="240"/>
      <w:outlineLvl w:val="9"/>
    </w:pPr>
    <w:rPr>
      <w:noProof/>
    </w:rPr>
  </w:style>
  <w:style w:type="paragraph" w:styleId="Index2">
    <w:name w:val="index 2"/>
    <w:basedOn w:val="Normal"/>
    <w:next w:val="Normal"/>
    <w:semiHidden/>
    <w:rsid w:val="007575A3"/>
    <w:pPr>
      <w:tabs>
        <w:tab w:val="right" w:pos="4176"/>
      </w:tabs>
      <w:ind w:left="568" w:hanging="284"/>
    </w:pPr>
    <w:rPr>
      <w:rFonts w:ascii="Garamond" w:hAnsi="Garamond"/>
    </w:rPr>
  </w:style>
  <w:style w:type="paragraph" w:customStyle="1" w:styleId="Byline">
    <w:name w:val="Byline"/>
    <w:rsid w:val="007575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5A3"/>
    <w:pPr>
      <w:tabs>
        <w:tab w:val="clear" w:pos="3600"/>
        <w:tab w:val="clear" w:pos="3958"/>
      </w:tabs>
      <w:jc w:val="right"/>
    </w:pPr>
  </w:style>
  <w:style w:type="character" w:styleId="Emphasis">
    <w:name w:val="Emphasis"/>
    <w:basedOn w:val="DefaultParagraphFont"/>
    <w:qFormat/>
    <w:rsid w:val="007575A3"/>
    <w:rPr>
      <w:i/>
    </w:rPr>
  </w:style>
  <w:style w:type="paragraph" w:styleId="Caption">
    <w:name w:val="caption"/>
    <w:basedOn w:val="BodyText"/>
    <w:next w:val="Normal"/>
    <w:qFormat/>
    <w:rsid w:val="007575A3"/>
    <w:pPr>
      <w:framePr w:w="2268" w:hSpace="181" w:vSpace="181" w:wrap="around" w:vAnchor="text" w:hAnchor="page" w:x="1135" w:y="285" w:anchorLock="1"/>
    </w:pPr>
    <w:rPr>
      <w:i/>
    </w:rPr>
  </w:style>
  <w:style w:type="paragraph" w:customStyle="1" w:styleId="MiniTOCTitle">
    <w:name w:val="MiniTOCTitle"/>
    <w:basedOn w:val="Heading4"/>
    <w:rsid w:val="007575A3"/>
    <w:pPr>
      <w:spacing w:before="240"/>
      <w:outlineLvl w:val="9"/>
    </w:pPr>
    <w:rPr>
      <w:noProof/>
      <w:sz w:val="24"/>
    </w:rPr>
  </w:style>
  <w:style w:type="paragraph" w:customStyle="1" w:styleId="MiniTOCItem">
    <w:name w:val="MiniTOCItem"/>
    <w:basedOn w:val="ListBullet"/>
    <w:rsid w:val="007575A3"/>
    <w:pPr>
      <w:numPr>
        <w:numId w:val="0"/>
      </w:numPr>
      <w:tabs>
        <w:tab w:val="right" w:leader="dot" w:pos="6521"/>
      </w:tabs>
      <w:spacing w:before="0" w:after="0"/>
    </w:pPr>
  </w:style>
  <w:style w:type="paragraph" w:customStyle="1" w:styleId="TOFTitle">
    <w:name w:val="TOFTitle"/>
    <w:basedOn w:val="TOCTitle"/>
    <w:rsid w:val="007575A3"/>
  </w:style>
  <w:style w:type="paragraph" w:styleId="TableofFigures">
    <w:name w:val="table of figures"/>
    <w:basedOn w:val="Normal"/>
    <w:next w:val="Normal"/>
    <w:semiHidden/>
    <w:rsid w:val="007575A3"/>
    <w:pPr>
      <w:tabs>
        <w:tab w:val="right" w:leader="dot" w:pos="9072"/>
      </w:tabs>
      <w:ind w:left="970" w:hanging="403"/>
    </w:pPr>
    <w:rPr>
      <w:rFonts w:ascii="Times New Roman" w:hAnsi="Times New Roman"/>
      <w:b/>
    </w:rPr>
  </w:style>
  <w:style w:type="paragraph" w:styleId="ListNumber">
    <w:name w:val="List Number"/>
    <w:basedOn w:val="List"/>
    <w:rsid w:val="007575A3"/>
    <w:pPr>
      <w:numPr>
        <w:numId w:val="15"/>
      </w:numPr>
      <w:tabs>
        <w:tab w:val="clear" w:pos="340"/>
      </w:tabs>
    </w:pPr>
  </w:style>
  <w:style w:type="character" w:customStyle="1" w:styleId="WingdingSymbols">
    <w:name w:val="Wingding Symbols"/>
    <w:rsid w:val="007575A3"/>
    <w:rPr>
      <w:rFonts w:ascii="Wingdings" w:hAnsi="Wingdings"/>
    </w:rPr>
  </w:style>
  <w:style w:type="character" w:customStyle="1" w:styleId="HotSpot">
    <w:name w:val="HotSpot"/>
    <w:rsid w:val="007575A3"/>
    <w:rPr>
      <w:color w:val="0033CC"/>
      <w:u w:val="none"/>
    </w:rPr>
  </w:style>
  <w:style w:type="paragraph" w:customStyle="1" w:styleId="BodyTextRight">
    <w:name w:val="Body Text Right"/>
    <w:basedOn w:val="BodyText"/>
    <w:rsid w:val="007575A3"/>
    <w:pPr>
      <w:spacing w:before="0" w:after="0"/>
      <w:jc w:val="right"/>
    </w:pPr>
  </w:style>
  <w:style w:type="paragraph" w:styleId="Index3">
    <w:name w:val="index 3"/>
    <w:basedOn w:val="ListNumber2"/>
    <w:next w:val="Normal"/>
    <w:semiHidden/>
    <w:rsid w:val="007575A3"/>
    <w:pPr>
      <w:numPr>
        <w:numId w:val="0"/>
      </w:numPr>
      <w:tabs>
        <w:tab w:val="right" w:leader="dot" w:pos="4176"/>
      </w:tabs>
    </w:pPr>
  </w:style>
  <w:style w:type="paragraph" w:styleId="ListNumber2">
    <w:name w:val="List Number 2"/>
    <w:basedOn w:val="List2"/>
    <w:rsid w:val="007575A3"/>
    <w:pPr>
      <w:numPr>
        <w:numId w:val="10"/>
      </w:numPr>
      <w:tabs>
        <w:tab w:val="clear" w:pos="1060"/>
      </w:tabs>
    </w:pPr>
  </w:style>
  <w:style w:type="paragraph" w:customStyle="1" w:styleId="MarginNote">
    <w:name w:val="Margin Note"/>
    <w:basedOn w:val="BodyText"/>
    <w:rsid w:val="007575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5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75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75A3"/>
    <w:rPr>
      <w:sz w:val="32"/>
    </w:rPr>
  </w:style>
  <w:style w:type="paragraph" w:customStyle="1" w:styleId="HeadingProcedure">
    <w:name w:val="Heading Procedure"/>
    <w:basedOn w:val="HeadingBase"/>
    <w:next w:val="Normal"/>
    <w:rsid w:val="007575A3"/>
    <w:pPr>
      <w:tabs>
        <w:tab w:val="left" w:pos="0"/>
      </w:tabs>
      <w:spacing w:before="120" w:after="60"/>
    </w:pPr>
    <w:rPr>
      <w:i/>
      <w:color w:val="918585"/>
      <w:sz w:val="22"/>
    </w:rPr>
  </w:style>
  <w:style w:type="paragraph" w:customStyle="1" w:styleId="TableBodyText">
    <w:name w:val="Table Body Text"/>
    <w:basedOn w:val="BodyText"/>
    <w:rsid w:val="007575A3"/>
    <w:pPr>
      <w:spacing w:before="60" w:after="60"/>
    </w:pPr>
  </w:style>
  <w:style w:type="paragraph" w:styleId="ListContinue">
    <w:name w:val="List Continue"/>
    <w:basedOn w:val="List"/>
    <w:rsid w:val="007575A3"/>
    <w:pPr>
      <w:ind w:firstLine="0"/>
    </w:pPr>
  </w:style>
  <w:style w:type="paragraph" w:customStyle="1" w:styleId="ListNote">
    <w:name w:val="List Note"/>
    <w:basedOn w:val="List"/>
    <w:rsid w:val="007575A3"/>
    <w:pPr>
      <w:pBdr>
        <w:top w:val="single" w:sz="6" w:space="2" w:color="918585"/>
        <w:bottom w:val="single" w:sz="6" w:space="2" w:color="918585"/>
      </w:pBdr>
      <w:tabs>
        <w:tab w:val="left" w:pos="1021"/>
      </w:tabs>
      <w:ind w:firstLine="0"/>
    </w:pPr>
  </w:style>
  <w:style w:type="paragraph" w:customStyle="1" w:styleId="Warning">
    <w:name w:val="Warning"/>
    <w:basedOn w:val="BodyText"/>
    <w:rsid w:val="007575A3"/>
    <w:pPr>
      <w:shd w:val="clear" w:color="auto" w:fill="D9D9D9"/>
      <w:tabs>
        <w:tab w:val="left" w:pos="992"/>
      </w:tabs>
      <w:ind w:left="119" w:right="119"/>
    </w:pPr>
    <w:rPr>
      <w:sz w:val="20"/>
    </w:rPr>
  </w:style>
  <w:style w:type="paragraph" w:customStyle="1" w:styleId="MarginIcons">
    <w:name w:val="Margin Icons"/>
    <w:basedOn w:val="BodyText"/>
    <w:rsid w:val="007575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75A3"/>
    <w:rPr>
      <w:rFonts w:ascii="Courier New" w:hAnsi="Courier New"/>
    </w:rPr>
  </w:style>
  <w:style w:type="paragraph" w:customStyle="1" w:styleId="NoteBullet">
    <w:name w:val="Note Bullet"/>
    <w:basedOn w:val="Note"/>
    <w:rsid w:val="007575A3"/>
    <w:pPr>
      <w:tabs>
        <w:tab w:val="clear" w:pos="680"/>
      </w:tabs>
      <w:spacing w:before="60" w:after="60"/>
    </w:pPr>
  </w:style>
  <w:style w:type="paragraph" w:customStyle="1" w:styleId="SubHeading2">
    <w:name w:val="SubHeading2"/>
    <w:basedOn w:val="HeadingBase"/>
    <w:rsid w:val="007575A3"/>
    <w:pPr>
      <w:spacing w:before="240" w:after="60"/>
    </w:pPr>
    <w:rPr>
      <w:sz w:val="20"/>
    </w:rPr>
  </w:style>
  <w:style w:type="paragraph" w:customStyle="1" w:styleId="SubHeading1">
    <w:name w:val="SubHeading1"/>
    <w:basedOn w:val="HeadingBase"/>
    <w:rsid w:val="007575A3"/>
    <w:pPr>
      <w:spacing w:before="240" w:after="60"/>
    </w:pPr>
    <w:rPr>
      <w:color w:val="918585"/>
      <w:sz w:val="22"/>
    </w:rPr>
  </w:style>
  <w:style w:type="paragraph" w:customStyle="1" w:styleId="SideHeading">
    <w:name w:val="Side Heading"/>
    <w:basedOn w:val="HeadingBase"/>
    <w:rsid w:val="007575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5A3"/>
    <w:pPr>
      <w:tabs>
        <w:tab w:val="num" w:pos="360"/>
      </w:tabs>
    </w:pPr>
  </w:style>
  <w:style w:type="paragraph" w:styleId="PlainText">
    <w:name w:val="Plain Text"/>
    <w:basedOn w:val="Normal"/>
    <w:link w:val="PlainTextChar"/>
    <w:rsid w:val="007575A3"/>
    <w:rPr>
      <w:sz w:val="20"/>
    </w:rPr>
  </w:style>
  <w:style w:type="character" w:customStyle="1" w:styleId="PlainTextChar">
    <w:name w:val="Plain Text Char"/>
    <w:basedOn w:val="DefaultParagraphFont"/>
    <w:link w:val="PlainText"/>
    <w:rsid w:val="007575A3"/>
    <w:rPr>
      <w:rFonts w:ascii="Courier New" w:eastAsia="Times New Roman" w:hAnsi="Courier New" w:cs="Times New Roman"/>
      <w:sz w:val="20"/>
      <w:szCs w:val="20"/>
      <w:lang w:eastAsia="en-US"/>
    </w:rPr>
  </w:style>
  <w:style w:type="character" w:customStyle="1" w:styleId="MenuOption">
    <w:name w:val="Menu Option"/>
    <w:basedOn w:val="DefaultParagraphFont"/>
    <w:rsid w:val="007575A3"/>
    <w:rPr>
      <w:b/>
      <w:smallCaps/>
    </w:rPr>
  </w:style>
  <w:style w:type="paragraph" w:customStyle="1" w:styleId="TableListNumber">
    <w:name w:val="Table List Number"/>
    <w:basedOn w:val="ListNumber"/>
    <w:rsid w:val="007575A3"/>
    <w:pPr>
      <w:numPr>
        <w:numId w:val="0"/>
      </w:numPr>
    </w:pPr>
  </w:style>
  <w:style w:type="paragraph" w:styleId="TOC4">
    <w:name w:val="toc 4"/>
    <w:basedOn w:val="TOCBase"/>
    <w:next w:val="Normal"/>
    <w:semiHidden/>
    <w:rsid w:val="007575A3"/>
    <w:pPr>
      <w:tabs>
        <w:tab w:val="right" w:leader="dot" w:pos="9071"/>
      </w:tabs>
      <w:ind w:left="1701"/>
    </w:pPr>
  </w:style>
  <w:style w:type="paragraph" w:customStyle="1" w:styleId="ListAlpha">
    <w:name w:val="List Alpha"/>
    <w:basedOn w:val="List"/>
    <w:rsid w:val="007575A3"/>
    <w:pPr>
      <w:numPr>
        <w:numId w:val="9"/>
      </w:numPr>
    </w:pPr>
  </w:style>
  <w:style w:type="paragraph" w:customStyle="1" w:styleId="ListAlpha2">
    <w:name w:val="List Alpha 2"/>
    <w:basedOn w:val="List2"/>
    <w:rsid w:val="007575A3"/>
    <w:pPr>
      <w:numPr>
        <w:numId w:val="8"/>
      </w:numPr>
    </w:pPr>
  </w:style>
  <w:style w:type="paragraph" w:styleId="List2">
    <w:name w:val="List 2"/>
    <w:basedOn w:val="BodyText"/>
    <w:rsid w:val="007575A3"/>
    <w:pPr>
      <w:tabs>
        <w:tab w:val="left" w:pos="680"/>
      </w:tabs>
      <w:spacing w:before="60" w:after="60"/>
      <w:ind w:left="680" w:hanging="340"/>
    </w:pPr>
  </w:style>
  <w:style w:type="paragraph" w:styleId="List3">
    <w:name w:val="List 3"/>
    <w:basedOn w:val="BodyText"/>
    <w:rsid w:val="007575A3"/>
    <w:pPr>
      <w:tabs>
        <w:tab w:val="left" w:pos="1021"/>
      </w:tabs>
      <w:spacing w:before="60" w:after="60"/>
      <w:ind w:left="1020" w:hanging="340"/>
    </w:pPr>
  </w:style>
  <w:style w:type="paragraph" w:styleId="List4">
    <w:name w:val="List 4"/>
    <w:basedOn w:val="BodyText"/>
    <w:rsid w:val="007575A3"/>
    <w:pPr>
      <w:tabs>
        <w:tab w:val="left" w:pos="1361"/>
      </w:tabs>
      <w:spacing w:before="60" w:after="60"/>
      <w:ind w:left="1361" w:hanging="340"/>
    </w:pPr>
  </w:style>
  <w:style w:type="paragraph" w:styleId="List5">
    <w:name w:val="List 5"/>
    <w:basedOn w:val="BodyText"/>
    <w:rsid w:val="007575A3"/>
    <w:pPr>
      <w:tabs>
        <w:tab w:val="left" w:pos="1701"/>
      </w:tabs>
      <w:spacing w:before="60" w:after="60"/>
      <w:ind w:left="1701" w:hanging="340"/>
    </w:pPr>
  </w:style>
  <w:style w:type="paragraph" w:styleId="ListBullet3">
    <w:name w:val="List Bullet 3"/>
    <w:basedOn w:val="List3"/>
    <w:rsid w:val="007575A3"/>
    <w:pPr>
      <w:numPr>
        <w:numId w:val="14"/>
      </w:numPr>
      <w:tabs>
        <w:tab w:val="clear" w:pos="1021"/>
      </w:tabs>
      <w:ind w:left="1037" w:hanging="357"/>
    </w:pPr>
  </w:style>
  <w:style w:type="paragraph" w:styleId="ListBullet4">
    <w:name w:val="List Bullet 4"/>
    <w:basedOn w:val="List4"/>
    <w:rsid w:val="007575A3"/>
    <w:pPr>
      <w:numPr>
        <w:numId w:val="3"/>
      </w:numPr>
      <w:tabs>
        <w:tab w:val="clear" w:pos="1361"/>
      </w:tabs>
    </w:pPr>
  </w:style>
  <w:style w:type="paragraph" w:styleId="ListBullet5">
    <w:name w:val="List Bullet 5"/>
    <w:basedOn w:val="List5"/>
    <w:rsid w:val="007575A3"/>
    <w:pPr>
      <w:numPr>
        <w:numId w:val="4"/>
      </w:numPr>
    </w:pPr>
  </w:style>
  <w:style w:type="paragraph" w:styleId="ListContinue2">
    <w:name w:val="List Continue 2"/>
    <w:basedOn w:val="List2"/>
    <w:rsid w:val="007575A3"/>
    <w:pPr>
      <w:ind w:firstLine="0"/>
    </w:pPr>
  </w:style>
  <w:style w:type="paragraph" w:styleId="ListContinue3">
    <w:name w:val="List Continue 3"/>
    <w:basedOn w:val="List3"/>
    <w:rsid w:val="007575A3"/>
    <w:pPr>
      <w:ind w:left="1021" w:firstLine="0"/>
    </w:pPr>
  </w:style>
  <w:style w:type="paragraph" w:styleId="ListContinue4">
    <w:name w:val="List Continue 4"/>
    <w:basedOn w:val="List4"/>
    <w:rsid w:val="007575A3"/>
    <w:pPr>
      <w:ind w:firstLine="0"/>
    </w:pPr>
  </w:style>
  <w:style w:type="paragraph" w:styleId="ListContinue5">
    <w:name w:val="List Continue 5"/>
    <w:basedOn w:val="List5"/>
    <w:rsid w:val="007575A3"/>
    <w:pPr>
      <w:ind w:firstLine="0"/>
    </w:pPr>
  </w:style>
  <w:style w:type="paragraph" w:styleId="ListNumber3">
    <w:name w:val="List Number 3"/>
    <w:basedOn w:val="List3"/>
    <w:rsid w:val="007575A3"/>
    <w:pPr>
      <w:numPr>
        <w:numId w:val="5"/>
      </w:numPr>
    </w:pPr>
  </w:style>
  <w:style w:type="paragraph" w:styleId="ListNumber4">
    <w:name w:val="List Number 4"/>
    <w:basedOn w:val="List4"/>
    <w:rsid w:val="007575A3"/>
    <w:pPr>
      <w:numPr>
        <w:numId w:val="6"/>
      </w:numPr>
    </w:pPr>
  </w:style>
  <w:style w:type="paragraph" w:styleId="ListNumber5">
    <w:name w:val="List Number 5"/>
    <w:basedOn w:val="List5"/>
    <w:rsid w:val="007575A3"/>
    <w:pPr>
      <w:numPr>
        <w:numId w:val="7"/>
      </w:numPr>
    </w:pPr>
  </w:style>
  <w:style w:type="paragraph" w:styleId="BlockText">
    <w:name w:val="Block Text"/>
    <w:basedOn w:val="Normal"/>
    <w:rsid w:val="007575A3"/>
    <w:pPr>
      <w:spacing w:after="120"/>
      <w:ind w:left="1440" w:right="1440"/>
    </w:pPr>
  </w:style>
  <w:style w:type="character" w:customStyle="1" w:styleId="Subscript">
    <w:name w:val="Subscript"/>
    <w:basedOn w:val="DefaultParagraphFont"/>
    <w:rsid w:val="007575A3"/>
    <w:rPr>
      <w:sz w:val="16"/>
      <w:vertAlign w:val="subscript"/>
    </w:rPr>
  </w:style>
  <w:style w:type="character" w:customStyle="1" w:styleId="Superscript">
    <w:name w:val="Superscript"/>
    <w:basedOn w:val="DefaultParagraphFont"/>
    <w:rsid w:val="007575A3"/>
    <w:rPr>
      <w:sz w:val="16"/>
      <w:vertAlign w:val="superscript"/>
    </w:rPr>
  </w:style>
  <w:style w:type="character" w:customStyle="1" w:styleId="Symbols">
    <w:name w:val="Symbols"/>
    <w:basedOn w:val="DefaultParagraphFont"/>
    <w:rsid w:val="007575A3"/>
    <w:rPr>
      <w:rFonts w:ascii="Symbol" w:hAnsi="Symbol"/>
    </w:rPr>
  </w:style>
  <w:style w:type="character" w:customStyle="1" w:styleId="MenuOptions">
    <w:name w:val="Menu Options"/>
    <w:basedOn w:val="DefaultParagraphFont"/>
    <w:rsid w:val="007575A3"/>
    <w:rPr>
      <w:rFonts w:ascii="Arial Narrow" w:hAnsi="Arial Narrow"/>
      <w:smallCaps/>
    </w:rPr>
  </w:style>
  <w:style w:type="character" w:customStyle="1" w:styleId="Buttons">
    <w:name w:val="Buttons"/>
    <w:basedOn w:val="DefaultParagraphFont"/>
    <w:rsid w:val="007575A3"/>
    <w:rPr>
      <w:b/>
    </w:rPr>
  </w:style>
  <w:style w:type="character" w:customStyle="1" w:styleId="Underlined">
    <w:name w:val="Underlined"/>
    <w:basedOn w:val="DefaultParagraphFont"/>
    <w:rsid w:val="007575A3"/>
    <w:rPr>
      <w:u w:val="single"/>
    </w:rPr>
  </w:style>
  <w:style w:type="paragraph" w:customStyle="1" w:styleId="TableBodyTextRight">
    <w:name w:val="Table Body Text Right"/>
    <w:basedOn w:val="TableBodyText"/>
    <w:rsid w:val="007575A3"/>
    <w:pPr>
      <w:widowControl w:val="0"/>
      <w:autoSpaceDE w:val="0"/>
      <w:autoSpaceDN w:val="0"/>
      <w:adjustRightInd w:val="0"/>
      <w:jc w:val="right"/>
    </w:pPr>
    <w:rPr>
      <w:rFonts w:cs="Arial"/>
      <w:szCs w:val="18"/>
    </w:rPr>
  </w:style>
  <w:style w:type="paragraph" w:customStyle="1" w:styleId="CopyrightText">
    <w:name w:val="Copyright Text"/>
    <w:basedOn w:val="BodyText"/>
    <w:rsid w:val="007575A3"/>
    <w:rPr>
      <w:sz w:val="18"/>
    </w:rPr>
  </w:style>
  <w:style w:type="paragraph" w:customStyle="1" w:styleId="BodySmallRight">
    <w:name w:val="Body Small Right"/>
    <w:basedOn w:val="BodyTextRight"/>
    <w:rsid w:val="007575A3"/>
    <w:rPr>
      <w:sz w:val="18"/>
      <w:szCs w:val="18"/>
    </w:rPr>
  </w:style>
  <w:style w:type="paragraph" w:customStyle="1" w:styleId="MarginEdition">
    <w:name w:val="Margin Edition"/>
    <w:basedOn w:val="MarginNote"/>
    <w:rsid w:val="007575A3"/>
    <w:pPr>
      <w:spacing w:before="0" w:after="0"/>
    </w:pPr>
    <w:rPr>
      <w:rFonts w:ascii="Times New Roman" w:hAnsi="Times New Roman"/>
      <w:color w:val="999999"/>
    </w:rPr>
  </w:style>
  <w:style w:type="paragraph" w:customStyle="1" w:styleId="Spacer">
    <w:name w:val="Spacer"/>
    <w:basedOn w:val="Normal"/>
    <w:rsid w:val="007575A3"/>
    <w:rPr>
      <w:sz w:val="2"/>
      <w:szCs w:val="2"/>
    </w:rPr>
  </w:style>
  <w:style w:type="character" w:customStyle="1" w:styleId="Small">
    <w:name w:val="Small"/>
    <w:basedOn w:val="DefaultParagraphFont"/>
    <w:rsid w:val="007575A3"/>
    <w:rPr>
      <w:sz w:val="16"/>
    </w:rPr>
  </w:style>
  <w:style w:type="paragraph" w:customStyle="1" w:styleId="WideTable">
    <w:name w:val="Wide Table"/>
    <w:basedOn w:val="Normal"/>
    <w:rsid w:val="007575A3"/>
    <w:pPr>
      <w:ind w:left="-1418"/>
    </w:pPr>
    <w:rPr>
      <w:sz w:val="2"/>
      <w:szCs w:val="2"/>
    </w:rPr>
  </w:style>
  <w:style w:type="character" w:styleId="PageNumber">
    <w:name w:val="page number"/>
    <w:basedOn w:val="DefaultParagraphFont"/>
    <w:rsid w:val="007575A3"/>
  </w:style>
  <w:style w:type="paragraph" w:styleId="Quote">
    <w:name w:val="Quote"/>
    <w:basedOn w:val="Heading1"/>
    <w:link w:val="QuoteChar"/>
    <w:qFormat/>
    <w:rsid w:val="007575A3"/>
    <w:rPr>
      <w:b w:val="0"/>
      <w:sz w:val="72"/>
      <w:szCs w:val="72"/>
      <w:lang w:val="en-NZ"/>
    </w:rPr>
  </w:style>
  <w:style w:type="character" w:customStyle="1" w:styleId="QuoteChar">
    <w:name w:val="Quote Char"/>
    <w:basedOn w:val="DefaultParagraphFont"/>
    <w:link w:val="Quote"/>
    <w:rsid w:val="007575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5A3"/>
    <w:pPr>
      <w:pageBreakBefore/>
    </w:pPr>
  </w:style>
  <w:style w:type="paragraph" w:customStyle="1" w:styleId="Border">
    <w:name w:val="Border"/>
    <w:basedOn w:val="Normal"/>
    <w:qFormat/>
    <w:rsid w:val="007575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75A3"/>
    <w:rPr>
      <w:b/>
      <w:bCs/>
      <w:i/>
      <w:iCs/>
      <w:color w:val="auto"/>
    </w:rPr>
  </w:style>
  <w:style w:type="paragraph" w:styleId="IntenseQuote">
    <w:name w:val="Intense Quote"/>
    <w:basedOn w:val="Normal"/>
    <w:next w:val="Normal"/>
    <w:link w:val="IntenseQuoteChar"/>
    <w:uiPriority w:val="30"/>
    <w:qFormat/>
    <w:rsid w:val="007575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75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75A3"/>
    <w:rPr>
      <w:smallCaps/>
      <w:color w:val="auto"/>
      <w:u w:val="single"/>
    </w:rPr>
  </w:style>
  <w:style w:type="character" w:styleId="IntenseReference">
    <w:name w:val="Intense Reference"/>
    <w:basedOn w:val="DefaultParagraphFont"/>
    <w:uiPriority w:val="32"/>
    <w:qFormat/>
    <w:rsid w:val="007575A3"/>
    <w:rPr>
      <w:b/>
      <w:bCs/>
      <w:smallCaps/>
      <w:color w:val="auto"/>
      <w:spacing w:val="5"/>
      <w:u w:val="single"/>
    </w:rPr>
  </w:style>
  <w:style w:type="paragraph" w:customStyle="1" w:styleId="2ColumnHeading">
    <w:name w:val="2Column Heading"/>
    <w:basedOn w:val="BodyText"/>
    <w:qFormat/>
    <w:rsid w:val="007575A3"/>
    <w:pPr>
      <w:spacing w:after="60"/>
      <w:ind w:left="-2268"/>
    </w:pPr>
    <w:rPr>
      <w:b/>
    </w:rPr>
  </w:style>
  <w:style w:type="paragraph" w:customStyle="1" w:styleId="Heading1TOC">
    <w:name w:val="Heading1 TOC"/>
    <w:basedOn w:val="Normal"/>
    <w:qFormat/>
    <w:rsid w:val="007575A3"/>
    <w:pPr>
      <w:spacing w:before="240" w:after="120"/>
    </w:pPr>
    <w:rPr>
      <w:rFonts w:ascii="Times New Roman" w:hAnsi="Times New Roman"/>
      <w:b/>
      <w:sz w:val="32"/>
    </w:rPr>
  </w:style>
  <w:style w:type="paragraph" w:customStyle="1" w:styleId="Heading2TOC">
    <w:name w:val="Heading2 TOC"/>
    <w:basedOn w:val="Normal"/>
    <w:qFormat/>
    <w:rsid w:val="007575A3"/>
    <w:pPr>
      <w:spacing w:before="240" w:after="60"/>
    </w:pPr>
    <w:rPr>
      <w:rFonts w:ascii="Times New Roman" w:hAnsi="Times New Roman"/>
      <w:b/>
      <w:sz w:val="28"/>
    </w:rPr>
  </w:style>
  <w:style w:type="character" w:customStyle="1" w:styleId="Underline">
    <w:name w:val="Underline"/>
    <w:basedOn w:val="DefaultParagraphFont"/>
    <w:qFormat/>
    <w:rsid w:val="007575A3"/>
    <w:rPr>
      <w:u w:val="single"/>
    </w:rPr>
  </w:style>
  <w:style w:type="character" w:customStyle="1" w:styleId="BoldandItalics">
    <w:name w:val="Bold and Italics"/>
    <w:qFormat/>
    <w:rsid w:val="007575A3"/>
    <w:rPr>
      <w:b/>
      <w:i/>
      <w:u w:val="none"/>
    </w:rPr>
  </w:style>
  <w:style w:type="paragraph" w:styleId="BalloonText">
    <w:name w:val="Balloon Text"/>
    <w:basedOn w:val="Normal"/>
    <w:link w:val="BalloonTextChar"/>
    <w:rsid w:val="007575A3"/>
    <w:rPr>
      <w:rFonts w:ascii="Tahoma" w:hAnsi="Tahoma" w:cs="Tahoma"/>
      <w:sz w:val="16"/>
      <w:szCs w:val="16"/>
    </w:rPr>
  </w:style>
  <w:style w:type="character" w:customStyle="1" w:styleId="BalloonTextChar">
    <w:name w:val="Balloon Text Char"/>
    <w:basedOn w:val="DefaultParagraphFont"/>
    <w:link w:val="BalloonText"/>
    <w:rsid w:val="007575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75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75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75A3"/>
    <w:rPr>
      <w:b/>
      <w:color w:val="660033"/>
      <w:spacing w:val="0"/>
    </w:rPr>
  </w:style>
  <w:style w:type="paragraph" w:customStyle="1" w:styleId="Nameditemlist">
    <w:name w:val="Named item list"/>
    <w:basedOn w:val="BodyText"/>
    <w:qFormat/>
    <w:rsid w:val="007575A3"/>
    <w:pPr>
      <w:tabs>
        <w:tab w:val="left" w:pos="2835"/>
      </w:tabs>
      <w:ind w:left="2835" w:hanging="2835"/>
    </w:pPr>
  </w:style>
  <w:style w:type="paragraph" w:customStyle="1" w:styleId="BodyTextnopadding">
    <w:name w:val="Body Text no padding"/>
    <w:basedOn w:val="BodyText"/>
    <w:qFormat/>
    <w:rsid w:val="007575A3"/>
    <w:pPr>
      <w:spacing w:before="0" w:after="0"/>
    </w:pPr>
  </w:style>
  <w:style w:type="paragraph" w:customStyle="1" w:styleId="BodyTextBold">
    <w:name w:val="Body Text Bold"/>
    <w:basedOn w:val="BodyText"/>
    <w:qFormat/>
    <w:rsid w:val="007575A3"/>
    <w:rPr>
      <w:b/>
    </w:rPr>
  </w:style>
  <w:style w:type="character" w:styleId="Hyperlink">
    <w:name w:val="Hyperlink"/>
    <w:basedOn w:val="DefaultParagraphFont"/>
    <w:uiPriority w:val="99"/>
    <w:unhideWhenUsed/>
    <w:rsid w:val="00845E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487</Words>
  <Characters>3548</Characters>
  <Application>Microsoft Office Word</Application>
  <DocSecurity>0</DocSecurity>
  <Lines>104</Lines>
  <Paragraphs>84</Paragraphs>
  <ScaleCrop>false</ScaleCrop>
  <Company>Author-it Software Corporation Ltd.</Company>
  <LinksUpToDate>false</LinksUpToDate>
  <CharactersWithSpaces>3951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NWPTRT071 Operate and control pre-treatment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2022-01-11T06:52:00Z</dcterms:created>
  <dcterms:modified xsi:type="dcterms:W3CDTF">2022-01-11T06:52:00Z</dcterms:modified>
</cp:coreProperties>
</file>