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C2C" w:rsidP="003F6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NWPTRT065 Assess and improve treatment for removal of microorganisms in drinking water and recycled water</w:t>
      </w:r>
      <w:r>
        <w:fldChar w:fldCharType="end"/>
      </w:r>
    </w:p>
    <w:p w:rsidR="003F6C2C" w:rsidP="003F6C2C">
      <w:pPr>
        <w:pStyle w:val="Version"/>
        <w:sectPr w:rsidSect="00254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9CA" w:rsidP="002549CA">
      <w:pPr>
        <w:pStyle w:val="SuperHeading"/>
      </w:pPr>
      <w:r w:rsidRPr="002549CA">
        <w:t>Assessment Requirements for NWPTRT065 Assess and improve treatment for removal of microorganisms in drinking water and recycled water</w:t>
      </w:r>
    </w:p>
    <w:p w:rsidR="00000000" w:rsidRPr="002549CA" w:rsidP="002549CA">
      <w:pPr>
        <w:pStyle w:val="Heading1"/>
      </w:pPr>
      <w:bookmarkStart w:id="1" w:name="O_1122949"/>
      <w:bookmarkEnd w:id="1"/>
      <w:r w:rsidRPr="002549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9CA" w:rsidP="002549CA">
            <w:pPr>
              <w:pStyle w:val="BodyText"/>
            </w:pPr>
            <w:r w:rsidRPr="002549CA">
              <w:t>Release 1. This is the first release of this unit of competency in the NWP National Water Training Package.</w:t>
            </w:r>
          </w:p>
        </w:tc>
      </w:tr>
    </w:tbl>
    <w:p w:rsidR="003F6C2C" w:rsidP="002549CA">
      <w:pPr>
        <w:pStyle w:val="NoPaddingFontSize1"/>
      </w:pPr>
    </w:p>
    <w:p w:rsidR="003F6C2C" w:rsidP="002549CA">
      <w:pPr>
        <w:pStyle w:val="NoPaddingFontSize1"/>
      </w:pPr>
    </w:p>
    <w:p w:rsidR="00000000" w:rsidRPr="002549CA" w:rsidP="002549CA">
      <w:pPr>
        <w:pStyle w:val="Heading1"/>
      </w:pPr>
      <w:bookmarkStart w:id="2" w:name="O_1122950"/>
      <w:bookmarkEnd w:id="2"/>
      <w:r w:rsidRPr="002549C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9CA">
            <w:pPr>
              <w:pStyle w:val="BodyText"/>
              <w:rPr>
                <w:lang w:val="en-NZ"/>
              </w:rPr>
            </w:pPr>
            <w:r w:rsidRPr="002549CA">
              <w:t>Evidence required to demonstrate competence in this unit must be relevant to and satisfy all the requirem</w:t>
            </w:r>
            <w:r w:rsidRPr="002549CA">
              <w:t>ents of the elements and performance criteria on at least one occasion and includes:</w:t>
            </w:r>
          </w:p>
        </w:tc>
      </w:tr>
      <w:tr w:rsidTr="00254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9CA" w:rsidP="002549CA">
            <w:pPr>
              <w:pStyle w:val="ListBullet"/>
            </w:pPr>
            <w:r w:rsidRPr="002549CA">
              <w:t>analysing general characteristics caused by waterborne microorganisms</w:t>
            </w:r>
          </w:p>
          <w:p w:rsidR="00000000" w:rsidRPr="002549CA" w:rsidP="002549CA">
            <w:pPr>
              <w:pStyle w:val="ListBullet"/>
            </w:pPr>
            <w:r w:rsidRPr="002549CA">
              <w:t xml:space="preserve">analysing types of problems caused by waterborne microorganisms </w:t>
            </w:r>
          </w:p>
          <w:p w:rsidR="00000000" w:rsidRPr="002549CA" w:rsidP="002549CA">
            <w:pPr>
              <w:pStyle w:val="ListBullet"/>
            </w:pPr>
            <w:r w:rsidRPr="002549CA">
              <w:t>assessing and recommending water o</w:t>
            </w:r>
            <w:r w:rsidRPr="002549CA">
              <w:t>r re-use treatment processes for physically removing or deactivating pathogenic microorganisms</w:t>
            </w:r>
          </w:p>
          <w:p w:rsidR="00000000" w:rsidRPr="002549CA" w:rsidP="002549CA">
            <w:pPr>
              <w:pStyle w:val="ListBullet"/>
            </w:pPr>
            <w:r w:rsidRPr="002549CA">
              <w:t xml:space="preserve">assessing causes of nuisance and toxicity problems </w:t>
            </w:r>
          </w:p>
          <w:p w:rsidR="00000000" w:rsidRPr="002549CA" w:rsidP="002549CA">
            <w:pPr>
              <w:pStyle w:val="ListBullet"/>
            </w:pPr>
            <w:r w:rsidRPr="002549CA">
              <w:t>assessing fault reports and investigating current operational status of processes for microorganism removal</w:t>
            </w:r>
          </w:p>
          <w:p w:rsidR="00000000" w:rsidRPr="002549CA" w:rsidP="002549CA">
            <w:pPr>
              <w:pStyle w:val="ListBullet"/>
            </w:pPr>
            <w:r w:rsidRPr="002549CA">
              <w:t>assessing process performance and applying process adjustments according to workplace procedures</w:t>
            </w:r>
          </w:p>
          <w:p w:rsidR="00000000" w:rsidRPr="002549CA" w:rsidP="002549CA">
            <w:pPr>
              <w:pStyle w:val="ListBullet"/>
            </w:pPr>
            <w:r w:rsidRPr="002549CA">
              <w:t>identifying a range of waterborne microorganisms</w:t>
            </w:r>
          </w:p>
          <w:p w:rsidR="00000000" w:rsidRPr="002549CA" w:rsidP="002549CA">
            <w:pPr>
              <w:pStyle w:val="ListBullet"/>
            </w:pPr>
            <w:r w:rsidRPr="002549CA">
              <w:t>identifying and responding to risks and hazards</w:t>
            </w:r>
          </w:p>
          <w:p w:rsidR="00000000" w:rsidRPr="002549CA" w:rsidP="002549CA">
            <w:pPr>
              <w:pStyle w:val="ListBullet"/>
            </w:pPr>
            <w:r w:rsidRPr="002549CA">
              <w:t>identifying data deficiencies and additional data collection t</w:t>
            </w:r>
            <w:r w:rsidRPr="002549CA">
              <w:t>hrough sampling and testing</w:t>
            </w:r>
          </w:p>
          <w:p w:rsidR="00000000" w:rsidRPr="002549CA" w:rsidP="002549CA">
            <w:pPr>
              <w:pStyle w:val="ListBullet"/>
            </w:pPr>
            <w:r w:rsidRPr="002549CA">
              <w:t>identifying pathogenic microorganisms and the diseases they cause</w:t>
            </w:r>
          </w:p>
          <w:p w:rsidR="00000000" w:rsidRPr="002549CA" w:rsidP="002549CA">
            <w:pPr>
              <w:pStyle w:val="ListBullet"/>
            </w:pPr>
            <w:r w:rsidRPr="002549CA">
              <w:t>interpreting a range of complex and technical documents including at least one of the following:</w:t>
            </w:r>
          </w:p>
          <w:p w:rsidR="00000000" w:rsidRPr="002549CA" w:rsidP="002549CA">
            <w:pPr>
              <w:pStyle w:val="ListBullet2"/>
            </w:pPr>
            <w:r w:rsidRPr="002549CA">
              <w:t>codes of practice</w:t>
            </w:r>
          </w:p>
          <w:p w:rsidR="00000000" w:rsidRPr="002549CA" w:rsidP="002549CA">
            <w:pPr>
              <w:pStyle w:val="ListBullet2"/>
            </w:pPr>
            <w:r w:rsidRPr="002549CA">
              <w:t>national and industry standards</w:t>
            </w:r>
          </w:p>
          <w:p w:rsidR="00000000" w:rsidRPr="002549CA" w:rsidP="002549CA">
            <w:pPr>
              <w:pStyle w:val="ListBullet2"/>
            </w:pPr>
            <w:r w:rsidRPr="002549CA">
              <w:t>organisational</w:t>
            </w:r>
            <w:r w:rsidRPr="002549CA">
              <w:t xml:space="preserve"> policies</w:t>
            </w:r>
          </w:p>
          <w:p w:rsidR="00000000" w:rsidRPr="002549CA" w:rsidP="002549CA">
            <w:pPr>
              <w:pStyle w:val="ListBullet2"/>
            </w:pPr>
            <w:r w:rsidRPr="002549CA">
              <w:t>regulatory, legislative, licensing and organisational requirements</w:t>
            </w:r>
          </w:p>
          <w:p w:rsidR="00000000" w:rsidRPr="002549CA" w:rsidP="002549CA">
            <w:pPr>
              <w:pStyle w:val="ListBullet2"/>
            </w:pPr>
            <w:r w:rsidRPr="002549CA">
              <w:t>specifications</w:t>
            </w:r>
          </w:p>
          <w:p w:rsidR="00000000" w:rsidRPr="002549CA" w:rsidP="002549CA">
            <w:pPr>
              <w:pStyle w:val="ListBullet"/>
            </w:pPr>
            <w:r w:rsidRPr="002549CA">
              <w:t>optimising the treatment process to mitigate at least one of the following impacts of microorganisms including:</w:t>
            </w:r>
          </w:p>
          <w:p w:rsidR="00000000" w:rsidRPr="002549CA" w:rsidP="002549CA">
            <w:pPr>
              <w:pStyle w:val="ListBullet2"/>
            </w:pPr>
            <w:r w:rsidRPr="002549CA">
              <w:t>algal toxins</w:t>
            </w:r>
          </w:p>
          <w:p w:rsidR="00000000" w:rsidRPr="002549CA" w:rsidP="002549CA">
            <w:pPr>
              <w:pStyle w:val="ListBullet2"/>
            </w:pPr>
            <w:r w:rsidRPr="002549CA">
              <w:t>disinfection by-products</w:t>
            </w:r>
          </w:p>
          <w:p w:rsidR="00000000" w:rsidRPr="002549CA" w:rsidP="002549CA">
            <w:pPr>
              <w:pStyle w:val="ListBullet2"/>
            </w:pPr>
            <w:r w:rsidRPr="002549CA">
              <w:t>pathogens</w:t>
            </w:r>
          </w:p>
          <w:p w:rsidR="00000000" w:rsidRPr="002549CA" w:rsidP="002549CA">
            <w:pPr>
              <w:pStyle w:val="ListBullet2"/>
            </w:pPr>
            <w:r w:rsidRPr="002549CA">
              <w:t>regrowth, nitrification and disinfection failure</w:t>
            </w:r>
          </w:p>
          <w:p w:rsidR="00000000" w:rsidRPr="002549CA" w:rsidP="002549CA">
            <w:pPr>
              <w:pStyle w:val="ListBullet2"/>
            </w:pPr>
            <w:r w:rsidRPr="002549CA">
              <w:t>taste and odour compounds</w:t>
            </w:r>
          </w:p>
          <w:p w:rsidR="00000000" w:rsidRPr="002549CA" w:rsidP="002549CA">
            <w:pPr>
              <w:pStyle w:val="ListBullet"/>
            </w:pPr>
            <w:r w:rsidRPr="002549CA">
              <w:t>planning trials to test the performance of the treatment optimisation options for microorganism removal</w:t>
            </w:r>
          </w:p>
          <w:p w:rsidR="00000000" w:rsidRPr="002549CA" w:rsidP="002549CA">
            <w:pPr>
              <w:pStyle w:val="ListBullet"/>
            </w:pPr>
            <w:r w:rsidRPr="002549CA">
              <w:t>preparing recommendation reports</w:t>
            </w:r>
          </w:p>
          <w:p w:rsidR="00000000" w:rsidRPr="002549CA" w:rsidP="002549CA">
            <w:pPr>
              <w:pStyle w:val="ListBullet"/>
            </w:pPr>
            <w:r w:rsidRPr="002549CA">
              <w:t xml:space="preserve">preparing reports on the optimum treatment </w:t>
            </w:r>
            <w:r w:rsidRPr="002549CA">
              <w:t>for a range of microorganisms</w:t>
            </w:r>
          </w:p>
          <w:p w:rsidR="00000000" w:rsidRPr="002549CA" w:rsidP="002549CA">
            <w:pPr>
              <w:pStyle w:val="ListBullet"/>
            </w:pPr>
            <w:r w:rsidRPr="002549CA">
              <w:t>reviewing existing process barrier performance with reference to historical data, differences in raw water quality and plant configuration</w:t>
            </w:r>
          </w:p>
          <w:p w:rsidR="00000000" w:rsidRPr="002549CA" w:rsidP="002549CA">
            <w:pPr>
              <w:pStyle w:val="ListBullet"/>
            </w:pPr>
            <w:r w:rsidRPr="002549CA">
              <w:t>selecting pre- or post-treatment processes for removing the causes of nuisance and toxi</w:t>
            </w:r>
            <w:r w:rsidRPr="002549CA">
              <w:t>city problems</w:t>
            </w:r>
          </w:p>
        </w:tc>
      </w:tr>
    </w:tbl>
    <w:p w:rsidR="003F6C2C" w:rsidP="002549CA">
      <w:pPr>
        <w:pStyle w:val="NoPaddingFontSize1"/>
      </w:pPr>
    </w:p>
    <w:p w:rsidR="003F6C2C" w:rsidP="002549CA">
      <w:pPr>
        <w:pStyle w:val="NoPaddingFontSize1"/>
      </w:pPr>
    </w:p>
    <w:p w:rsidR="00000000" w:rsidRPr="002549CA" w:rsidP="002549CA">
      <w:pPr>
        <w:pStyle w:val="Heading1"/>
      </w:pPr>
      <w:bookmarkStart w:id="3" w:name="O_1122951"/>
      <w:bookmarkEnd w:id="3"/>
      <w:r w:rsidRPr="002549C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9CA">
            <w:pPr>
              <w:pStyle w:val="BodyText"/>
              <w:rPr>
                <w:lang w:val="en-NZ"/>
              </w:rPr>
            </w:pPr>
            <w:r w:rsidRPr="002549C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254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9CA" w:rsidP="002549CA">
            <w:pPr>
              <w:pStyle w:val="ListBullet"/>
            </w:pPr>
            <w:r w:rsidRPr="002549CA">
              <w:t>Ct concept for disinfection (concentration of disinfectant x time of contact)</w:t>
            </w:r>
          </w:p>
          <w:p w:rsidR="00000000" w:rsidRPr="002549CA" w:rsidP="002549CA">
            <w:pPr>
              <w:pStyle w:val="ListBullet"/>
            </w:pPr>
            <w:r w:rsidRPr="002549CA">
              <w:t>log removal value concept for physical barriers</w:t>
            </w:r>
          </w:p>
          <w:p w:rsidR="00000000" w:rsidRPr="002549CA" w:rsidP="002549CA">
            <w:pPr>
              <w:pStyle w:val="ListBullet"/>
            </w:pPr>
            <w:r w:rsidRPr="002549CA">
              <w:t>nuisance problems caused by waterborne microorganisms</w:t>
            </w:r>
          </w:p>
          <w:p w:rsidR="00000000" w:rsidRPr="002549CA" w:rsidP="002549CA">
            <w:pPr>
              <w:pStyle w:val="ListBullet"/>
            </w:pPr>
            <w:r w:rsidRPr="002549CA">
              <w:t>principles of water or re-use treatment processes</w:t>
            </w:r>
          </w:p>
          <w:p w:rsidR="00000000" w:rsidRPr="002549CA" w:rsidP="002549CA">
            <w:pPr>
              <w:pStyle w:val="ListBullet"/>
            </w:pPr>
            <w:r w:rsidRPr="002549CA">
              <w:t>properties and modes of ac</w:t>
            </w:r>
            <w:r w:rsidRPr="002549CA">
              <w:t>tion for physical barriers</w:t>
            </w:r>
          </w:p>
          <w:p w:rsidR="00000000" w:rsidRPr="002549CA" w:rsidP="002549CA">
            <w:pPr>
              <w:pStyle w:val="ListBullet"/>
            </w:pPr>
            <w:r w:rsidRPr="002549CA">
              <w:t>properties and modes of action of disinfectants</w:t>
            </w:r>
          </w:p>
          <w:p w:rsidR="00000000" w:rsidRPr="002549CA" w:rsidP="002549CA">
            <w:pPr>
              <w:pStyle w:val="ListBullet"/>
            </w:pPr>
            <w:r w:rsidRPr="002549CA">
              <w:t>raw water sources and composition</w:t>
            </w:r>
          </w:p>
          <w:p w:rsidR="00000000" w:rsidRPr="002549CA" w:rsidP="002549CA">
            <w:pPr>
              <w:pStyle w:val="ListBullet"/>
            </w:pPr>
            <w:r w:rsidRPr="002549CA">
              <w:t>relevant legislation, industry standards and workplace policies and procedures relating directly to the control and treatment of waterborne microor</w:t>
            </w:r>
            <w:r w:rsidRPr="002549CA">
              <w:t>ganisms</w:t>
            </w:r>
          </w:p>
          <w:p w:rsidR="00000000" w:rsidRPr="002549CA" w:rsidP="002549CA">
            <w:pPr>
              <w:pStyle w:val="ListBullet"/>
            </w:pPr>
            <w:r w:rsidRPr="002549CA">
              <w:t>risk and hazard management principles</w:t>
            </w:r>
          </w:p>
          <w:p w:rsidR="00000000" w:rsidRPr="002549CA" w:rsidP="002549CA">
            <w:pPr>
              <w:pStyle w:val="ListBullet"/>
            </w:pPr>
            <w:r w:rsidRPr="002549CA">
              <w:t>toxicity and pathogenic problems caused by waterborne microorganisms types, lifecycle and characteristics of waterborne microorganisms</w:t>
            </w:r>
          </w:p>
          <w:p w:rsidR="00000000" w:rsidRPr="002549CA" w:rsidP="002549CA">
            <w:pPr>
              <w:pStyle w:val="ListBullet"/>
            </w:pPr>
            <w:r w:rsidRPr="002549CA">
              <w:t>workplace reporting requirements</w:t>
            </w:r>
          </w:p>
        </w:tc>
      </w:tr>
    </w:tbl>
    <w:p w:rsidR="00000000" w:rsidRPr="002549CA" w:rsidP="002549CA">
      <w:pPr>
        <w:pStyle w:val="NoPaddingFontSize1"/>
      </w:pPr>
    </w:p>
    <w:p w:rsidR="00000000" w:rsidRPr="002549CA" w:rsidP="002549CA">
      <w:pPr>
        <w:pStyle w:val="AllowPageBreak"/>
      </w:pPr>
    </w:p>
    <w:p w:rsidR="00000000" w:rsidRPr="002549CA" w:rsidP="002549CA">
      <w:pPr>
        <w:pStyle w:val="Heading1"/>
      </w:pPr>
      <w:bookmarkStart w:id="4" w:name="O_1122952"/>
      <w:bookmarkEnd w:id="4"/>
      <w:r w:rsidRPr="002549C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49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9CA" w:rsidP="002549CA">
            <w:pPr>
              <w:pStyle w:val="BodyText"/>
            </w:pPr>
            <w:r w:rsidRPr="002549CA">
              <w:t xml:space="preserve">Assessors must hold credentials specified within the Standards for Registered Training Organisations current at the time of assessment. </w:t>
            </w:r>
          </w:p>
          <w:p w:rsidR="00000000" w:rsidRPr="002549CA" w:rsidP="002549CA">
            <w:pPr>
              <w:pStyle w:val="BodyText"/>
            </w:pPr>
            <w:r w:rsidRPr="002549CA">
              <w:t>Assessment must satisfy the Principles of Assessment and Rules of Evidence and all regulatory requirements included wi</w:t>
            </w:r>
            <w:r w:rsidRPr="002549CA">
              <w:t>thin the Standards for Registered Training Organisations current at the time of assessment.</w:t>
            </w:r>
          </w:p>
          <w:p w:rsidR="00000000" w:rsidRPr="002549CA" w:rsidP="002549CA">
            <w:pPr>
              <w:pStyle w:val="BodyText"/>
            </w:pPr>
            <w:r w:rsidRPr="002549CA">
              <w:t>Assessment must occur in workplace operational situations where it is appropriate to do so; where this is not appropriate, assessment must occur in simulated workpl</w:t>
            </w:r>
            <w:r w:rsidRPr="002549CA">
              <w:t>ace operational situations that replicate workplace conditions.</w:t>
            </w:r>
          </w:p>
          <w:p w:rsidR="00000000" w:rsidRPr="002549CA" w:rsidP="002549CA">
            <w:pPr>
              <w:pStyle w:val="BodyText"/>
            </w:pPr>
            <w:r w:rsidRPr="002549C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549CA" w:rsidP="002549CA">
            <w:pPr>
              <w:pStyle w:val="BodyText"/>
            </w:pPr>
            <w:r w:rsidRPr="002549CA">
              <w:t>Resources for assessment</w:t>
            </w:r>
            <w:r w:rsidRPr="002549CA">
              <w:t xml:space="preserve"> must include access to:</w:t>
            </w:r>
          </w:p>
          <w:p w:rsidR="00000000" w:rsidRPr="002549CA" w:rsidP="002549CA">
            <w:pPr>
              <w:pStyle w:val="ListBullet"/>
            </w:pPr>
            <w:r w:rsidRPr="002549CA">
              <w:t>relevant and appropriate materials, tools, equipment and personal protective equipment currently used in industry</w:t>
            </w:r>
          </w:p>
          <w:p w:rsidR="00000000" w:rsidRPr="002549CA" w:rsidP="002549CA">
            <w:pPr>
              <w:pStyle w:val="ListBullet"/>
            </w:pPr>
            <w:r w:rsidRPr="002549CA">
              <w:t>applicable documentation including legislation, regulations, codes of practice, workplace procedures and operation m</w:t>
            </w:r>
            <w:r w:rsidRPr="002549CA">
              <w:t>anuals.</w:t>
            </w:r>
          </w:p>
        </w:tc>
      </w:tr>
    </w:tbl>
    <w:p w:rsidR="00000000" w:rsidRPr="002549CA" w:rsidP="002549CA">
      <w:pPr>
        <w:pStyle w:val="NoPaddingFontSize1"/>
      </w:pPr>
    </w:p>
    <w:p w:rsidR="00000000" w:rsidRPr="002549CA" w:rsidP="002549CA">
      <w:pPr>
        <w:pStyle w:val="AllowPageBreak"/>
      </w:pPr>
    </w:p>
    <w:p w:rsidR="00000000" w:rsidRPr="002549CA" w:rsidP="002549CA">
      <w:pPr>
        <w:pStyle w:val="Heading1"/>
      </w:pPr>
      <w:bookmarkStart w:id="5" w:name="O_1122955"/>
      <w:bookmarkEnd w:id="5"/>
      <w:r w:rsidRPr="002549CA">
        <w:t>Links</w:t>
      </w:r>
    </w:p>
    <w:p w:rsidR="00000000" w:rsidRPr="002549CA" w:rsidP="003F6C2C">
      <w:pPr>
        <w:pStyle w:val="BodyText"/>
      </w:pPr>
      <w:r w:rsidRPr="002549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59E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549CA" w:rsidP="002549CA"/>
    <w:sectPr w:rsidSect="002549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CA" w:rsidRPr="003F6C2C" w:rsidP="003F6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C2C" w:rsidP="00254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6C2C" w:rsidP="00254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6C2C" w:rsidP="00254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9CA" w:rsidRPr="003F6C2C" w:rsidP="003F6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C2C" w:rsidRPr="002D2AF8" w:rsidP="00254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NWPTRT065 Assess and improve treatment for removal of microorganisms in drinking water and recycled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F6C2C" w:rsidP="00254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263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9CA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309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9CA"/>
  </w:style>
  <w:style w:type="character" w:customStyle="1" w:styleId="Heading1Char">
    <w:name w:val="Heading 1 Char"/>
    <w:basedOn w:val="DefaultParagraphFont"/>
    <w:link w:val="Heading1"/>
    <w:rsid w:val="00254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9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49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4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4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49CA"/>
    <w:rPr>
      <w:b/>
      <w:spacing w:val="0"/>
    </w:rPr>
  </w:style>
  <w:style w:type="paragraph" w:customStyle="1" w:styleId="SuperTitle">
    <w:name w:val="SuperTitle"/>
    <w:basedOn w:val="Title"/>
    <w:rsid w:val="00254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9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9CA"/>
    <w:rPr>
      <w:i/>
    </w:rPr>
  </w:style>
  <w:style w:type="paragraph" w:styleId="Caption">
    <w:name w:val="caption"/>
    <w:basedOn w:val="BodyText"/>
    <w:next w:val="Normal"/>
    <w:qFormat/>
    <w:rsid w:val="00254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9CA"/>
  </w:style>
  <w:style w:type="paragraph" w:styleId="TableofFigures">
    <w:name w:val="table of figures"/>
    <w:basedOn w:val="Normal"/>
    <w:next w:val="Normal"/>
    <w:semiHidden/>
    <w:rsid w:val="00254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9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9CA"/>
    <w:rPr>
      <w:rFonts w:ascii="Wingdings" w:hAnsi="Wingdings"/>
    </w:rPr>
  </w:style>
  <w:style w:type="paragraph" w:customStyle="1" w:styleId="TableHeading">
    <w:name w:val="Table Heading"/>
    <w:basedOn w:val="HeadingBase"/>
    <w:rsid w:val="00254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9CA"/>
    <w:rPr>
      <w:color w:val="0033CC"/>
      <w:u w:val="none"/>
    </w:rPr>
  </w:style>
  <w:style w:type="paragraph" w:customStyle="1" w:styleId="BodyTextRight">
    <w:name w:val="Body Text Right"/>
    <w:basedOn w:val="BodyText"/>
    <w:rsid w:val="00254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9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9CA"/>
    <w:rPr>
      <w:sz w:val="32"/>
    </w:rPr>
  </w:style>
  <w:style w:type="paragraph" w:customStyle="1" w:styleId="HeadingProcedure">
    <w:name w:val="Heading Procedure"/>
    <w:basedOn w:val="HeadingBase"/>
    <w:next w:val="Normal"/>
    <w:rsid w:val="00254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9CA"/>
    <w:pPr>
      <w:spacing w:before="60" w:after="60"/>
    </w:pPr>
  </w:style>
  <w:style w:type="paragraph" w:styleId="ListContinue">
    <w:name w:val="List Continue"/>
    <w:basedOn w:val="List"/>
    <w:rsid w:val="002549CA"/>
    <w:pPr>
      <w:ind w:firstLine="0"/>
    </w:pPr>
  </w:style>
  <w:style w:type="paragraph" w:customStyle="1" w:styleId="ListNote">
    <w:name w:val="List Note"/>
    <w:basedOn w:val="List"/>
    <w:rsid w:val="00254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9CA"/>
    <w:rPr>
      <w:rFonts w:ascii="Courier New" w:hAnsi="Courier New"/>
    </w:rPr>
  </w:style>
  <w:style w:type="paragraph" w:customStyle="1" w:styleId="NoteBullet">
    <w:name w:val="Note Bullet"/>
    <w:basedOn w:val="Note"/>
    <w:rsid w:val="00254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9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9CA"/>
    <w:rPr>
      <w:b/>
      <w:smallCaps/>
    </w:rPr>
  </w:style>
  <w:style w:type="paragraph" w:customStyle="1" w:styleId="TableListNumber">
    <w:name w:val="Table List Number"/>
    <w:basedOn w:val="ListNumber"/>
    <w:rsid w:val="00254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9CA"/>
    <w:pPr>
      <w:numPr>
        <w:numId w:val="9"/>
      </w:numPr>
    </w:pPr>
  </w:style>
  <w:style w:type="paragraph" w:customStyle="1" w:styleId="ListAlpha2">
    <w:name w:val="List Alpha 2"/>
    <w:basedOn w:val="List2"/>
    <w:rsid w:val="002549CA"/>
    <w:pPr>
      <w:numPr>
        <w:numId w:val="8"/>
      </w:numPr>
    </w:pPr>
  </w:style>
  <w:style w:type="paragraph" w:styleId="List2">
    <w:name w:val="List 2"/>
    <w:basedOn w:val="BodyText"/>
    <w:rsid w:val="00254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9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9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9CA"/>
    <w:pPr>
      <w:numPr>
        <w:numId w:val="4"/>
      </w:numPr>
    </w:pPr>
  </w:style>
  <w:style w:type="paragraph" w:styleId="ListContinue2">
    <w:name w:val="List Continue 2"/>
    <w:basedOn w:val="List2"/>
    <w:rsid w:val="002549CA"/>
    <w:pPr>
      <w:ind w:firstLine="0"/>
    </w:pPr>
  </w:style>
  <w:style w:type="paragraph" w:styleId="ListContinue3">
    <w:name w:val="List Continue 3"/>
    <w:basedOn w:val="List3"/>
    <w:rsid w:val="002549CA"/>
    <w:pPr>
      <w:ind w:left="1021" w:firstLine="0"/>
    </w:pPr>
  </w:style>
  <w:style w:type="paragraph" w:styleId="ListContinue4">
    <w:name w:val="List Continue 4"/>
    <w:basedOn w:val="List4"/>
    <w:rsid w:val="002549CA"/>
    <w:pPr>
      <w:ind w:firstLine="0"/>
    </w:pPr>
  </w:style>
  <w:style w:type="paragraph" w:styleId="ListContinue5">
    <w:name w:val="List Continue 5"/>
    <w:basedOn w:val="List5"/>
    <w:rsid w:val="002549CA"/>
    <w:pPr>
      <w:ind w:firstLine="0"/>
    </w:pPr>
  </w:style>
  <w:style w:type="paragraph" w:styleId="ListNumber3">
    <w:name w:val="List Number 3"/>
    <w:basedOn w:val="List3"/>
    <w:rsid w:val="002549CA"/>
    <w:pPr>
      <w:numPr>
        <w:numId w:val="5"/>
      </w:numPr>
    </w:pPr>
  </w:style>
  <w:style w:type="paragraph" w:styleId="ListNumber4">
    <w:name w:val="List Number 4"/>
    <w:basedOn w:val="List4"/>
    <w:rsid w:val="002549CA"/>
    <w:pPr>
      <w:numPr>
        <w:numId w:val="6"/>
      </w:numPr>
    </w:pPr>
  </w:style>
  <w:style w:type="paragraph" w:styleId="ListNumber5">
    <w:name w:val="List Number 5"/>
    <w:basedOn w:val="List5"/>
    <w:rsid w:val="002549CA"/>
    <w:pPr>
      <w:numPr>
        <w:numId w:val="7"/>
      </w:numPr>
    </w:pPr>
  </w:style>
  <w:style w:type="paragraph" w:styleId="BlockText">
    <w:name w:val="Block Text"/>
    <w:basedOn w:val="Normal"/>
    <w:rsid w:val="00254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9CA"/>
    <w:rPr>
      <w:sz w:val="16"/>
      <w:vertAlign w:val="superscript"/>
    </w:rPr>
  </w:style>
  <w:style w:type="character" w:customStyle="1" w:styleId="Symbols">
    <w:name w:val="Symbols"/>
    <w:basedOn w:val="DefaultParagraphFont"/>
    <w:rsid w:val="002549CA"/>
    <w:rPr>
      <w:rFonts w:ascii="Symbol" w:hAnsi="Symbol"/>
    </w:rPr>
  </w:style>
  <w:style w:type="character" w:customStyle="1" w:styleId="MenuOptions">
    <w:name w:val="Menu Options"/>
    <w:basedOn w:val="DefaultParagraphFont"/>
    <w:rsid w:val="00254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9CA"/>
    <w:rPr>
      <w:b/>
    </w:rPr>
  </w:style>
  <w:style w:type="character" w:customStyle="1" w:styleId="Underlined">
    <w:name w:val="Underlined"/>
    <w:basedOn w:val="DefaultParagraphFont"/>
    <w:rsid w:val="002549CA"/>
    <w:rPr>
      <w:u w:val="single"/>
    </w:rPr>
  </w:style>
  <w:style w:type="paragraph" w:customStyle="1" w:styleId="TableBodyTextRight">
    <w:name w:val="Table Body Text Right"/>
    <w:basedOn w:val="TableBodyText"/>
    <w:rsid w:val="00254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9CA"/>
    <w:rPr>
      <w:sz w:val="18"/>
    </w:rPr>
  </w:style>
  <w:style w:type="paragraph" w:customStyle="1" w:styleId="BodySmallRight">
    <w:name w:val="Body Small Right"/>
    <w:basedOn w:val="BodyTextRight"/>
    <w:rsid w:val="002549CA"/>
    <w:rPr>
      <w:sz w:val="18"/>
      <w:szCs w:val="18"/>
    </w:rPr>
  </w:style>
  <w:style w:type="paragraph" w:customStyle="1" w:styleId="MarginEdition">
    <w:name w:val="Margin Edition"/>
    <w:basedOn w:val="MarginNote"/>
    <w:rsid w:val="00254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9CA"/>
    <w:rPr>
      <w:sz w:val="2"/>
      <w:szCs w:val="2"/>
    </w:rPr>
  </w:style>
  <w:style w:type="character" w:customStyle="1" w:styleId="Small">
    <w:name w:val="Small"/>
    <w:basedOn w:val="DefaultParagraphFont"/>
    <w:rsid w:val="002549CA"/>
    <w:rPr>
      <w:sz w:val="16"/>
    </w:rPr>
  </w:style>
  <w:style w:type="paragraph" w:customStyle="1" w:styleId="WideTable">
    <w:name w:val="Wide Table"/>
    <w:basedOn w:val="Normal"/>
    <w:rsid w:val="00254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9CA"/>
  </w:style>
  <w:style w:type="paragraph" w:styleId="Quote">
    <w:name w:val="Quote"/>
    <w:basedOn w:val="Heading1"/>
    <w:link w:val="QuoteChar"/>
    <w:qFormat/>
    <w:rsid w:val="00254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9CA"/>
    <w:pPr>
      <w:pageBreakBefore/>
    </w:pPr>
  </w:style>
  <w:style w:type="paragraph" w:customStyle="1" w:styleId="Border">
    <w:name w:val="Border"/>
    <w:basedOn w:val="Normal"/>
    <w:qFormat/>
    <w:rsid w:val="00254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9CA"/>
    <w:rPr>
      <w:u w:val="single"/>
    </w:rPr>
  </w:style>
  <w:style w:type="character" w:customStyle="1" w:styleId="BoldandItalics">
    <w:name w:val="Bold and Italics"/>
    <w:qFormat/>
    <w:rsid w:val="002549CA"/>
    <w:rPr>
      <w:b/>
      <w:i/>
      <w:u w:val="none"/>
    </w:rPr>
  </w:style>
  <w:style w:type="paragraph" w:styleId="BalloonText">
    <w:name w:val="Balloon Text"/>
    <w:basedOn w:val="Normal"/>
    <w:link w:val="BalloonTextChar"/>
    <w:rsid w:val="00254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9CA"/>
    <w:pPr>
      <w:spacing w:before="0" w:after="0"/>
    </w:pPr>
  </w:style>
  <w:style w:type="paragraph" w:customStyle="1" w:styleId="BodyTextBold">
    <w:name w:val="Body Text Bold"/>
    <w:basedOn w:val="BodyText"/>
    <w:qFormat/>
    <w:rsid w:val="002549CA"/>
    <w:rPr>
      <w:b/>
    </w:rPr>
  </w:style>
  <w:style w:type="character" w:styleId="Hyperlink">
    <w:name w:val="Hyperlink"/>
    <w:basedOn w:val="DefaultParagraphFont"/>
    <w:uiPriority w:val="99"/>
    <w:unhideWhenUsed/>
    <w:rsid w:val="003F6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4046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NWPTRT065 Assess and improve treatment for removal of microorganisms in drinking water and recycled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