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52A" w:rsidP="00384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NWPTRT062 Operate and control reclaimed water irrigation</w:t>
      </w:r>
      <w:r>
        <w:fldChar w:fldCharType="end"/>
      </w:r>
    </w:p>
    <w:p w:rsidR="0038452A" w:rsidP="0038452A">
      <w:pPr>
        <w:pStyle w:val="Version"/>
        <w:sectPr w:rsidSect="007F5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8C9" w:rsidP="007F58C9">
      <w:pPr>
        <w:pStyle w:val="SuperHeading"/>
      </w:pPr>
      <w:r w:rsidRPr="007F58C9">
        <w:t>Assessment Requirements for NWPTRT062 Operate and control reclaimed water irrigation</w:t>
      </w:r>
    </w:p>
    <w:p w:rsidR="00000000" w:rsidRPr="007F58C9" w:rsidP="007F58C9">
      <w:pPr>
        <w:pStyle w:val="Heading1"/>
      </w:pPr>
      <w:bookmarkStart w:id="1" w:name="O_792421"/>
      <w:bookmarkEnd w:id="1"/>
      <w:r w:rsidRPr="007F58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8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8C9" w:rsidP="007F58C9">
            <w:pPr>
              <w:pStyle w:val="TableHeading"/>
            </w:pPr>
            <w:r w:rsidRPr="007F58C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8C9">
            <w:pPr>
              <w:pStyle w:val="TableHeading"/>
              <w:rPr>
                <w:lang w:val="en-NZ"/>
              </w:rPr>
            </w:pPr>
            <w:r w:rsidRPr="007F58C9">
              <w:rPr>
                <w:rStyle w:val="SpecialBold"/>
              </w:rPr>
              <w:t>Comments</w:t>
            </w:r>
          </w:p>
        </w:tc>
      </w:tr>
      <w:tr w:rsidTr="0038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8C9">
            <w:pPr>
              <w:pStyle w:val="BodyText"/>
              <w:rPr>
                <w:lang w:val="en-NZ"/>
              </w:rPr>
            </w:pPr>
            <w:r w:rsidRPr="007F58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8C9" w:rsidP="007F58C9">
            <w:pPr>
              <w:pStyle w:val="BodyText"/>
            </w:pPr>
            <w:r w:rsidRPr="007F58C9">
              <w:t xml:space="preserve">These Assessment Requirements were released in NWP National Water Training Package release 1.0 and meet the Standards for Training Packages. </w:t>
            </w:r>
          </w:p>
          <w:p w:rsidR="00000000" w:rsidRPr="007F58C9" w:rsidP="007F58C9">
            <w:pPr>
              <w:pStyle w:val="BodyText"/>
            </w:pPr>
          </w:p>
          <w:p w:rsidR="00000000" w:rsidRPr="007F58C9" w:rsidP="007F58C9">
            <w:pPr>
              <w:pStyle w:val="ListBullet"/>
            </w:pPr>
            <w:r w:rsidRPr="007F58C9">
              <w:t>Assessment Requirements created drawing upon specified assessment information from superseded unit</w:t>
            </w:r>
          </w:p>
        </w:tc>
      </w:tr>
    </w:tbl>
    <w:p w:rsidR="00000000" w:rsidRPr="007F58C9" w:rsidP="007F58C9">
      <w:pPr>
        <w:pStyle w:val="BodyText"/>
      </w:pPr>
    </w:p>
    <w:p w:rsidR="00000000" w:rsidRPr="007F58C9" w:rsidP="007F58C9">
      <w:pPr>
        <w:pStyle w:val="AllowPageBreak"/>
      </w:pPr>
    </w:p>
    <w:p w:rsidR="00000000" w:rsidRPr="007F58C9" w:rsidP="007F58C9">
      <w:pPr>
        <w:pStyle w:val="Heading1"/>
      </w:pPr>
      <w:bookmarkStart w:id="2" w:name="O_792422"/>
      <w:bookmarkEnd w:id="2"/>
      <w:r w:rsidRPr="007F58C9">
        <w:t>Performance Evidence</w:t>
      </w:r>
    </w:p>
    <w:p w:rsidR="00000000" w:rsidRPr="007F58C9" w:rsidP="0038452A">
      <w:pPr>
        <w:pStyle w:val="BodyText"/>
      </w:pPr>
      <w:r w:rsidRPr="007F58C9">
        <w:t>Evidence required to demonstrate competence must satisfy all of the requirements of the elements and performance criteria. If not otherwise specified the candidate must demonstrate evidence of performan</w:t>
      </w:r>
      <w:r w:rsidRPr="007F58C9">
        <w:t>ce of the following on at least one occasion.</w:t>
      </w:r>
    </w:p>
    <w:p w:rsidR="00000000" w:rsidRPr="007F58C9" w:rsidP="007F58C9">
      <w:pPr>
        <w:pStyle w:val="ListBullet"/>
      </w:pPr>
      <w:r w:rsidRPr="007F58C9">
        <w:t>monitoring and managing soil</w:t>
      </w:r>
    </w:p>
    <w:p w:rsidR="00000000" w:rsidRPr="007F58C9" w:rsidP="007F58C9">
      <w:pPr>
        <w:pStyle w:val="ListBullet"/>
      </w:pPr>
      <w:r w:rsidRPr="007F58C9">
        <w:t>solving operational problems</w:t>
      </w:r>
    </w:p>
    <w:p w:rsidR="00000000" w:rsidRPr="007F58C9" w:rsidP="007F58C9">
      <w:pPr>
        <w:pStyle w:val="ListBullet"/>
      </w:pPr>
      <w:r w:rsidRPr="007F58C9">
        <w:t xml:space="preserve">accessing, interpreting and applying relevant legislation </w:t>
      </w:r>
    </w:p>
    <w:p w:rsidR="00000000" w:rsidRPr="007F58C9" w:rsidP="007F58C9">
      <w:pPr>
        <w:pStyle w:val="ListBullet"/>
      </w:pPr>
      <w:r w:rsidRPr="007F58C9">
        <w:t>apply environmental policies, plans and procedures</w:t>
      </w:r>
    </w:p>
    <w:p w:rsidR="00000000" w:rsidRPr="007F58C9" w:rsidP="007F58C9">
      <w:pPr>
        <w:pStyle w:val="ListBullet"/>
      </w:pPr>
      <w:r w:rsidRPr="007F58C9">
        <w:t>assessing environmental risks at the work</w:t>
      </w:r>
      <w:r w:rsidRPr="007F58C9">
        <w:t xml:space="preserve"> site</w:t>
      </w:r>
    </w:p>
    <w:p w:rsidR="00000000" w:rsidRPr="007F58C9" w:rsidP="007F58C9">
      <w:pPr>
        <w:pStyle w:val="ListBullet"/>
      </w:pPr>
      <w:r w:rsidRPr="007F58C9">
        <w:t>identifying soil groups</w:t>
      </w:r>
    </w:p>
    <w:p w:rsidR="00000000" w:rsidRPr="007F58C9" w:rsidP="007F58C9">
      <w:pPr>
        <w:pStyle w:val="ListBullet"/>
      </w:pPr>
      <w:r w:rsidRPr="007F58C9">
        <w:t>using safety and personal protective equipment</w:t>
      </w:r>
    </w:p>
    <w:p w:rsidR="00000000" w:rsidRPr="007F58C9" w:rsidP="007F58C9">
      <w:pPr>
        <w:pStyle w:val="ListBullet"/>
      </w:pPr>
      <w:r w:rsidRPr="007F58C9">
        <w:t>sampling and testing soil and water</w:t>
      </w:r>
    </w:p>
    <w:p w:rsidR="00000000" w:rsidRPr="007F58C9" w:rsidP="007F58C9">
      <w:pPr>
        <w:pStyle w:val="ListBullet"/>
      </w:pPr>
      <w:r w:rsidRPr="007F58C9">
        <w:t>monitoring, operating and controlling reclaimed water irrigation</w:t>
      </w:r>
    </w:p>
    <w:p w:rsidR="00000000" w:rsidRPr="007F58C9" w:rsidP="007F58C9">
      <w:pPr>
        <w:pStyle w:val="ListBullet"/>
      </w:pPr>
      <w:r w:rsidRPr="007F58C9">
        <w:t>analysing critical aspects of reclaimed water reuse management relating to the</w:t>
      </w:r>
      <w:r w:rsidRPr="007F58C9">
        <w:t xml:space="preserve"> project or site</w:t>
      </w:r>
    </w:p>
    <w:p w:rsidR="00000000" w:rsidRPr="007F58C9" w:rsidP="007F58C9">
      <w:pPr>
        <w:pStyle w:val="ListBullet"/>
      </w:pPr>
      <w:r w:rsidRPr="007F58C9">
        <w:t>implementing reclaimed water reuse irrigation</w:t>
      </w:r>
    </w:p>
    <w:p w:rsidR="00000000" w:rsidRPr="007F58C9" w:rsidP="007F58C9">
      <w:pPr>
        <w:pStyle w:val="ListBullet"/>
      </w:pPr>
      <w:r w:rsidRPr="007F58C9">
        <w:t>identifying environment, health and safety risks and impact on soil, stock and operators</w:t>
      </w:r>
    </w:p>
    <w:p w:rsidR="00000000" w:rsidRPr="007F58C9" w:rsidP="007F58C9">
      <w:pPr>
        <w:pStyle w:val="ListBullet"/>
      </w:pPr>
      <w:r w:rsidRPr="007F58C9">
        <w:t>applying environmental procedures</w:t>
      </w:r>
    </w:p>
    <w:p w:rsidR="00000000" w:rsidRPr="007F58C9" w:rsidP="007F58C9">
      <w:pPr>
        <w:pStyle w:val="ListBullet"/>
      </w:pPr>
      <w:r w:rsidRPr="007F58C9">
        <w:t xml:space="preserve">participating in and contributing to reviews of reclaimed water reuse </w:t>
      </w:r>
      <w:r w:rsidRPr="007F58C9">
        <w:t>procedures</w:t>
      </w:r>
    </w:p>
    <w:p w:rsidR="00000000" w:rsidRPr="007F58C9" w:rsidP="007F58C9">
      <w:pPr>
        <w:pStyle w:val="AllowPageBreak"/>
      </w:pPr>
    </w:p>
    <w:p w:rsidR="00000000" w:rsidRPr="007F58C9" w:rsidP="007F58C9">
      <w:pPr>
        <w:pStyle w:val="Heading1"/>
      </w:pPr>
      <w:bookmarkStart w:id="3" w:name="O_792423"/>
      <w:bookmarkEnd w:id="3"/>
      <w:r w:rsidRPr="007F58C9">
        <w:t>Knowledge Evidence</w:t>
      </w:r>
    </w:p>
    <w:p w:rsidR="00000000" w:rsidRPr="007F58C9" w:rsidP="0038452A">
      <w:pPr>
        <w:pStyle w:val="BodyText"/>
      </w:pPr>
      <w:r w:rsidRPr="007F58C9">
        <w:t xml:space="preserve">Evidence required to demonstrate competence must satisfy all of the requirements of the elements and performance criteria. If not otherwise specified the depth of knowledge demonstrated must be appropriate to </w:t>
      </w:r>
      <w:r w:rsidRPr="007F58C9">
        <w:t>the job context of the candidate.</w:t>
      </w:r>
    </w:p>
    <w:p w:rsidR="00000000" w:rsidRPr="007F58C9" w:rsidP="007F58C9">
      <w:pPr>
        <w:pStyle w:val="ListBullet"/>
      </w:pPr>
      <w:r w:rsidRPr="007F58C9">
        <w:t>key principles of irrigation practices, including irrigation scheduling</w:t>
      </w:r>
    </w:p>
    <w:p w:rsidR="00000000" w:rsidRPr="007F58C9" w:rsidP="007F58C9">
      <w:pPr>
        <w:pStyle w:val="ListBullet"/>
      </w:pPr>
      <w:r w:rsidRPr="007F58C9">
        <w:t>key characteristics of reclaimed water</w:t>
      </w:r>
    </w:p>
    <w:p w:rsidR="00000000" w:rsidRPr="007F58C9" w:rsidP="007F58C9">
      <w:pPr>
        <w:pStyle w:val="ListBullet"/>
      </w:pPr>
      <w:r w:rsidRPr="007F58C9">
        <w:t>relevant legislative requirements</w:t>
      </w:r>
    </w:p>
    <w:p w:rsidR="00000000" w:rsidRPr="007F58C9" w:rsidP="007F58C9">
      <w:pPr>
        <w:pStyle w:val="ListBullet"/>
      </w:pPr>
      <w:r w:rsidRPr="007F58C9">
        <w:t xml:space="preserve">standard operating procedures </w:t>
      </w:r>
    </w:p>
    <w:p w:rsidR="00000000" w:rsidRPr="007F58C9" w:rsidP="007F58C9">
      <w:pPr>
        <w:pStyle w:val="ListBullet"/>
      </w:pPr>
      <w:r w:rsidRPr="007F58C9">
        <w:t>primary agencies involved in drinking water quality management</w:t>
      </w:r>
    </w:p>
    <w:p w:rsidR="00000000" w:rsidRPr="007F58C9" w:rsidP="007F58C9">
      <w:pPr>
        <w:pStyle w:val="ListBullet"/>
      </w:pPr>
      <w:r w:rsidRPr="007F58C9">
        <w:t>water quality performance indicators</w:t>
      </w:r>
    </w:p>
    <w:p w:rsidR="00000000" w:rsidRPr="007F58C9" w:rsidP="007F58C9">
      <w:pPr>
        <w:pStyle w:val="ListBullet"/>
      </w:pPr>
      <w:r w:rsidRPr="007F58C9">
        <w:t>an overview of the water supply system</w:t>
      </w:r>
    </w:p>
    <w:p w:rsidR="00000000" w:rsidRPr="007F58C9" w:rsidP="007F58C9">
      <w:pPr>
        <w:pStyle w:val="ListBullet"/>
      </w:pPr>
      <w:r w:rsidRPr="007F58C9">
        <w:t>water hazardous agents and preventative strategies</w:t>
      </w:r>
    </w:p>
    <w:p w:rsidR="00000000" w:rsidRPr="007F58C9" w:rsidP="007F58C9">
      <w:pPr>
        <w:pStyle w:val="ListBullet"/>
      </w:pPr>
      <w:r w:rsidRPr="007F58C9">
        <w:t>community and agency roles and responsibilities in monitoring wate</w:t>
      </w:r>
      <w:r w:rsidRPr="007F58C9">
        <w:t>r quality</w:t>
      </w:r>
    </w:p>
    <w:p w:rsidR="00000000" w:rsidRPr="007F58C9" w:rsidP="007F58C9">
      <w:pPr>
        <w:pStyle w:val="ListBullet"/>
      </w:pPr>
      <w:r w:rsidRPr="007F58C9">
        <w:t>best management practices for the use of reclaimed water for irrigation purposes</w:t>
      </w:r>
    </w:p>
    <w:p w:rsidR="00000000" w:rsidRPr="007F58C9" w:rsidP="007F58C9">
      <w:pPr>
        <w:pStyle w:val="ListBullet"/>
      </w:pPr>
      <w:r w:rsidRPr="007F58C9">
        <w:t xml:space="preserve">reclaimed water usage licensing procedures and requirements </w:t>
      </w:r>
    </w:p>
    <w:p w:rsidR="00000000" w:rsidRPr="007F58C9" w:rsidP="007F58C9">
      <w:pPr>
        <w:pStyle w:val="ListBullet"/>
      </w:pPr>
      <w:r w:rsidRPr="007F58C9">
        <w:t>environmental, landscape and ground structure of work area</w:t>
      </w:r>
    </w:p>
    <w:p w:rsidR="00000000" w:rsidRPr="007F58C9" w:rsidP="007F58C9">
      <w:pPr>
        <w:pStyle w:val="ListBullet"/>
      </w:pPr>
      <w:r w:rsidRPr="007F58C9">
        <w:t>equipment operation, capacity and limitations</w:t>
      </w:r>
    </w:p>
    <w:p w:rsidR="00000000" w:rsidRPr="007F58C9" w:rsidP="007F58C9">
      <w:pPr>
        <w:pStyle w:val="ListBullet"/>
      </w:pPr>
      <w:r w:rsidRPr="007F58C9">
        <w:t>effects of weather and conditions on operation of site or plant</w:t>
      </w:r>
    </w:p>
    <w:p w:rsidR="0038452A" w:rsidP="007F58C9">
      <w:pPr>
        <w:pStyle w:val="ListBullet"/>
      </w:pPr>
      <w:r w:rsidRPr="007F58C9">
        <w:t>interpretation and use of material safety data sheets</w:t>
      </w:r>
    </w:p>
    <w:p w:rsidR="0038452A" w:rsidP="007F58C9">
      <w:pPr>
        <w:pStyle w:val="ListBullet"/>
      </w:pPr>
    </w:p>
    <w:p w:rsidR="00000000" w:rsidRPr="007F58C9" w:rsidP="007F58C9">
      <w:pPr>
        <w:pStyle w:val="Heading1"/>
      </w:pPr>
      <w:bookmarkStart w:id="4" w:name="O_792424"/>
      <w:bookmarkEnd w:id="4"/>
      <w:r w:rsidRPr="007F58C9">
        <w:t>Assessment Conditions</w:t>
      </w:r>
    </w:p>
    <w:p w:rsidR="00000000" w:rsidRPr="007F58C9" w:rsidP="0038452A">
      <w:pPr>
        <w:pStyle w:val="BodyText"/>
      </w:pPr>
      <w:r w:rsidRPr="007F58C9">
        <w:t>Competency should be assessed in an actual workplace or in a simulated environment, with access t</w:t>
      </w:r>
      <w:r w:rsidRPr="007F58C9">
        <w:t>o equipment and infrastructure appropriate to the outcome. Competency should be demonstrated over time to ensure the candidate is assessed across a variety of situations.</w:t>
      </w:r>
    </w:p>
    <w:p w:rsidR="00000000" w:rsidRPr="007F58C9" w:rsidP="0038452A">
      <w:pPr>
        <w:pStyle w:val="BodyText"/>
      </w:pPr>
      <w:r w:rsidRPr="007F58C9">
        <w:t>Assessors must satisfy the NVR/AQTF mandatory competency requirements for assessors.</w:t>
      </w:r>
    </w:p>
    <w:p w:rsidR="00000000" w:rsidRPr="007F58C9" w:rsidP="007F58C9">
      <w:pPr>
        <w:pStyle w:val="Heading1"/>
      </w:pPr>
      <w:bookmarkStart w:id="5" w:name="O_792427"/>
      <w:bookmarkEnd w:id="5"/>
      <w:r w:rsidRPr="007F58C9">
        <w:t>Links</w:t>
      </w:r>
    </w:p>
    <w:p w:rsidR="00000000" w:rsidRPr="007F58C9" w:rsidP="0038452A">
      <w:pPr>
        <w:pStyle w:val="BodyText"/>
      </w:pPr>
      <w:r w:rsidRPr="007F5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3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58C9" w:rsidP="0038452A">
      <w:pPr>
        <w:pStyle w:val="BodyText"/>
      </w:pPr>
      <w:r w:rsidRPr="007F5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3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58C9" w:rsidP="0038452A">
      <w:pPr>
        <w:pStyle w:val="BodyText"/>
      </w:pPr>
      <w:r w:rsidRPr="007F5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3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58C9" w:rsidP="0038452A">
      <w:pPr>
        <w:pStyle w:val="BodyText"/>
      </w:pPr>
      <w:r w:rsidRPr="007F5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30C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58C9" w:rsidP="007F58C9"/>
    <w:sectPr w:rsidSect="007F58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9" w:rsidRPr="0038452A" w:rsidP="00384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2A" w:rsidP="007F5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52A" w:rsidP="007F5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452A" w:rsidP="007F5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8C9" w:rsidRPr="0038452A" w:rsidP="00384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2A" w:rsidRPr="002D2AF8" w:rsidP="007F5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NWPTRT062 Operate and control reclaimed water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8452A" w:rsidP="007F5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0EB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7C75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8C9"/>
  </w:style>
  <w:style w:type="character" w:customStyle="1" w:styleId="Heading1Char">
    <w:name w:val="Heading 1 Char"/>
    <w:basedOn w:val="DefaultParagraphFont"/>
    <w:link w:val="Heading1"/>
    <w:rsid w:val="007F5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8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8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8C9"/>
    <w:rPr>
      <w:b/>
      <w:spacing w:val="0"/>
    </w:rPr>
  </w:style>
  <w:style w:type="paragraph" w:customStyle="1" w:styleId="SuperHeading">
    <w:name w:val="SuperHeading"/>
    <w:basedOn w:val="Normal"/>
    <w:rsid w:val="007F5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58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5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8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8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8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8C9"/>
    <w:rPr>
      <w:i/>
    </w:rPr>
  </w:style>
  <w:style w:type="paragraph" w:styleId="Caption">
    <w:name w:val="caption"/>
    <w:basedOn w:val="BodyText"/>
    <w:next w:val="Normal"/>
    <w:qFormat/>
    <w:rsid w:val="007F5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8C9"/>
  </w:style>
  <w:style w:type="paragraph" w:styleId="TableofFigures">
    <w:name w:val="table of figures"/>
    <w:basedOn w:val="Normal"/>
    <w:next w:val="Normal"/>
    <w:semiHidden/>
    <w:rsid w:val="007F5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8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8C9"/>
    <w:rPr>
      <w:rFonts w:ascii="Wingdings" w:hAnsi="Wingdings"/>
    </w:rPr>
  </w:style>
  <w:style w:type="character" w:customStyle="1" w:styleId="HotSpot">
    <w:name w:val="HotSpot"/>
    <w:rsid w:val="007F58C9"/>
    <w:rPr>
      <w:color w:val="0033CC"/>
      <w:u w:val="none"/>
    </w:rPr>
  </w:style>
  <w:style w:type="paragraph" w:customStyle="1" w:styleId="BodyTextRight">
    <w:name w:val="Body Text Right"/>
    <w:basedOn w:val="BodyText"/>
    <w:rsid w:val="007F5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8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8C9"/>
    <w:rPr>
      <w:sz w:val="32"/>
    </w:rPr>
  </w:style>
  <w:style w:type="paragraph" w:customStyle="1" w:styleId="HeadingProcedure">
    <w:name w:val="Heading Procedure"/>
    <w:basedOn w:val="HeadingBase"/>
    <w:next w:val="Normal"/>
    <w:rsid w:val="007F5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8C9"/>
    <w:pPr>
      <w:spacing w:before="60" w:after="60"/>
    </w:pPr>
  </w:style>
  <w:style w:type="paragraph" w:styleId="ListContinue">
    <w:name w:val="List Continue"/>
    <w:basedOn w:val="List"/>
    <w:rsid w:val="007F58C9"/>
    <w:pPr>
      <w:ind w:firstLine="0"/>
    </w:pPr>
  </w:style>
  <w:style w:type="paragraph" w:customStyle="1" w:styleId="ListNote">
    <w:name w:val="List Note"/>
    <w:basedOn w:val="List"/>
    <w:rsid w:val="007F5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8C9"/>
    <w:rPr>
      <w:rFonts w:ascii="Courier New" w:hAnsi="Courier New"/>
    </w:rPr>
  </w:style>
  <w:style w:type="paragraph" w:customStyle="1" w:styleId="NoteBullet">
    <w:name w:val="Note Bullet"/>
    <w:basedOn w:val="Note"/>
    <w:rsid w:val="007F5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8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8C9"/>
    <w:rPr>
      <w:b/>
      <w:smallCaps/>
    </w:rPr>
  </w:style>
  <w:style w:type="paragraph" w:customStyle="1" w:styleId="TableListNumber">
    <w:name w:val="Table List Number"/>
    <w:basedOn w:val="ListNumber"/>
    <w:rsid w:val="007F5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8C9"/>
    <w:pPr>
      <w:numPr>
        <w:numId w:val="8"/>
      </w:numPr>
    </w:pPr>
  </w:style>
  <w:style w:type="paragraph" w:customStyle="1" w:styleId="ListAlpha2">
    <w:name w:val="List Alpha 2"/>
    <w:basedOn w:val="List2"/>
    <w:rsid w:val="007F58C9"/>
    <w:pPr>
      <w:numPr>
        <w:numId w:val="7"/>
      </w:numPr>
    </w:pPr>
  </w:style>
  <w:style w:type="paragraph" w:styleId="List2">
    <w:name w:val="List 2"/>
    <w:basedOn w:val="BodyText"/>
    <w:rsid w:val="007F5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8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8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8C9"/>
    <w:pPr>
      <w:numPr>
        <w:numId w:val="3"/>
      </w:numPr>
    </w:pPr>
  </w:style>
  <w:style w:type="paragraph" w:styleId="ListContinue2">
    <w:name w:val="List Continue 2"/>
    <w:basedOn w:val="List2"/>
    <w:rsid w:val="007F58C9"/>
    <w:pPr>
      <w:ind w:firstLine="0"/>
    </w:pPr>
  </w:style>
  <w:style w:type="paragraph" w:styleId="ListContinue3">
    <w:name w:val="List Continue 3"/>
    <w:basedOn w:val="List3"/>
    <w:rsid w:val="007F58C9"/>
    <w:pPr>
      <w:ind w:left="1021" w:firstLine="0"/>
    </w:pPr>
  </w:style>
  <w:style w:type="paragraph" w:styleId="ListContinue4">
    <w:name w:val="List Continue 4"/>
    <w:basedOn w:val="List4"/>
    <w:rsid w:val="007F58C9"/>
    <w:pPr>
      <w:ind w:firstLine="0"/>
    </w:pPr>
  </w:style>
  <w:style w:type="paragraph" w:styleId="ListContinue5">
    <w:name w:val="List Continue 5"/>
    <w:basedOn w:val="List5"/>
    <w:rsid w:val="007F58C9"/>
    <w:pPr>
      <w:ind w:firstLine="0"/>
    </w:pPr>
  </w:style>
  <w:style w:type="paragraph" w:styleId="ListNumber3">
    <w:name w:val="List Number 3"/>
    <w:basedOn w:val="List3"/>
    <w:rsid w:val="007F58C9"/>
    <w:pPr>
      <w:numPr>
        <w:numId w:val="4"/>
      </w:numPr>
    </w:pPr>
  </w:style>
  <w:style w:type="paragraph" w:styleId="ListNumber4">
    <w:name w:val="List Number 4"/>
    <w:basedOn w:val="List4"/>
    <w:rsid w:val="007F58C9"/>
    <w:pPr>
      <w:numPr>
        <w:numId w:val="5"/>
      </w:numPr>
    </w:pPr>
  </w:style>
  <w:style w:type="paragraph" w:styleId="ListNumber5">
    <w:name w:val="List Number 5"/>
    <w:basedOn w:val="List5"/>
    <w:rsid w:val="007F58C9"/>
    <w:pPr>
      <w:numPr>
        <w:numId w:val="6"/>
      </w:numPr>
    </w:pPr>
  </w:style>
  <w:style w:type="paragraph" w:styleId="BlockText">
    <w:name w:val="Block Text"/>
    <w:basedOn w:val="Normal"/>
    <w:rsid w:val="007F5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8C9"/>
    <w:rPr>
      <w:sz w:val="16"/>
      <w:vertAlign w:val="superscript"/>
    </w:rPr>
  </w:style>
  <w:style w:type="character" w:customStyle="1" w:styleId="Symbols">
    <w:name w:val="Symbols"/>
    <w:basedOn w:val="DefaultParagraphFont"/>
    <w:rsid w:val="007F58C9"/>
    <w:rPr>
      <w:rFonts w:ascii="Symbol" w:hAnsi="Symbol"/>
    </w:rPr>
  </w:style>
  <w:style w:type="character" w:customStyle="1" w:styleId="MenuOptions">
    <w:name w:val="Menu Options"/>
    <w:basedOn w:val="DefaultParagraphFont"/>
    <w:rsid w:val="007F5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8C9"/>
    <w:rPr>
      <w:b/>
    </w:rPr>
  </w:style>
  <w:style w:type="character" w:customStyle="1" w:styleId="Underlined">
    <w:name w:val="Underlined"/>
    <w:basedOn w:val="DefaultParagraphFont"/>
    <w:rsid w:val="007F58C9"/>
    <w:rPr>
      <w:u w:val="single"/>
    </w:rPr>
  </w:style>
  <w:style w:type="paragraph" w:customStyle="1" w:styleId="TableBodyTextRight">
    <w:name w:val="Table Body Text Right"/>
    <w:basedOn w:val="TableBodyText"/>
    <w:rsid w:val="007F5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8C9"/>
    <w:rPr>
      <w:sz w:val="18"/>
    </w:rPr>
  </w:style>
  <w:style w:type="paragraph" w:customStyle="1" w:styleId="BodySmallRight">
    <w:name w:val="Body Small Right"/>
    <w:basedOn w:val="BodyTextRight"/>
    <w:rsid w:val="007F58C9"/>
    <w:rPr>
      <w:sz w:val="18"/>
      <w:szCs w:val="18"/>
    </w:rPr>
  </w:style>
  <w:style w:type="paragraph" w:customStyle="1" w:styleId="MarginEdition">
    <w:name w:val="Margin Edition"/>
    <w:basedOn w:val="MarginNote"/>
    <w:rsid w:val="007F5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8C9"/>
    <w:rPr>
      <w:sz w:val="2"/>
      <w:szCs w:val="2"/>
    </w:rPr>
  </w:style>
  <w:style w:type="character" w:customStyle="1" w:styleId="Small">
    <w:name w:val="Small"/>
    <w:basedOn w:val="DefaultParagraphFont"/>
    <w:rsid w:val="007F58C9"/>
    <w:rPr>
      <w:sz w:val="16"/>
    </w:rPr>
  </w:style>
  <w:style w:type="paragraph" w:customStyle="1" w:styleId="WideTable">
    <w:name w:val="Wide Table"/>
    <w:basedOn w:val="Normal"/>
    <w:rsid w:val="007F5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8C9"/>
  </w:style>
  <w:style w:type="paragraph" w:styleId="Quote">
    <w:name w:val="Quote"/>
    <w:basedOn w:val="Heading1"/>
    <w:link w:val="QuoteChar"/>
    <w:qFormat/>
    <w:rsid w:val="007F5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8C9"/>
    <w:pPr>
      <w:pageBreakBefore/>
    </w:pPr>
  </w:style>
  <w:style w:type="paragraph" w:customStyle="1" w:styleId="Border">
    <w:name w:val="Border"/>
    <w:basedOn w:val="Normal"/>
    <w:qFormat/>
    <w:rsid w:val="007F5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8C9"/>
    <w:rPr>
      <w:u w:val="single"/>
    </w:rPr>
  </w:style>
  <w:style w:type="character" w:customStyle="1" w:styleId="BoldandItalics">
    <w:name w:val="Bold and Italics"/>
    <w:qFormat/>
    <w:rsid w:val="007F58C9"/>
    <w:rPr>
      <w:b/>
      <w:i/>
      <w:u w:val="none"/>
    </w:rPr>
  </w:style>
  <w:style w:type="paragraph" w:styleId="BalloonText">
    <w:name w:val="Balloon Text"/>
    <w:basedOn w:val="Normal"/>
    <w:link w:val="BalloonTextChar"/>
    <w:rsid w:val="007F5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8C9"/>
    <w:pPr>
      <w:spacing w:before="0" w:after="0"/>
    </w:pPr>
  </w:style>
  <w:style w:type="paragraph" w:customStyle="1" w:styleId="BodyTextBold">
    <w:name w:val="Body Text Bold"/>
    <w:basedOn w:val="BodyText"/>
    <w:qFormat/>
    <w:rsid w:val="007F58C9"/>
    <w:rPr>
      <w:b/>
    </w:rPr>
  </w:style>
  <w:style w:type="character" w:styleId="Hyperlink">
    <w:name w:val="Hyperlink"/>
    <w:basedOn w:val="DefaultParagraphFont"/>
    <w:uiPriority w:val="99"/>
    <w:unhideWhenUsed/>
    <w:rsid w:val="00384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3497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NWPTRT062 Operate and control reclaimed water irrigation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2020-08-26T06:18:00Z</dcterms:created>
  <dcterms:modified xsi:type="dcterms:W3CDTF">2020-08-26T06:18:00Z</dcterms:modified>
</cp:coreProperties>
</file>