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662" w:rsidP="00DB2662">
      <w:pPr>
        <w:pStyle w:val="Title"/>
      </w:pPr>
      <w:r>
        <w:fldChar w:fldCharType="begin"/>
      </w:r>
      <w:r>
        <w:instrText xml:space="preserve"> TITLE   \* MERGEFORMAT </w:instrText>
      </w:r>
      <w:r>
        <w:fldChar w:fldCharType="separate"/>
      </w:r>
      <w:r>
        <w:t>NWPTRT060 Assess and improve membrane bioreactor processes</w:t>
      </w:r>
      <w:r>
        <w:fldChar w:fldCharType="end"/>
      </w:r>
    </w:p>
    <w:p w:rsidR="00DB2662" w:rsidP="00DB2662">
      <w:pPr>
        <w:pStyle w:val="Version"/>
        <w:sectPr w:rsidSect="005A5A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A80" w:rsidP="005A5A80">
      <w:pPr>
        <w:pStyle w:val="SuperHeading"/>
      </w:pPr>
      <w:r w:rsidRPr="005A5A80">
        <w:t>NWPTRT060 Assess and improve membrane bioreactor processes</w:t>
      </w:r>
    </w:p>
    <w:p w:rsidR="00000000" w:rsidRPr="005A5A80" w:rsidP="005A5A80">
      <w:pPr>
        <w:pStyle w:val="Heading1"/>
      </w:pPr>
      <w:bookmarkStart w:id="1" w:name="O_1122882"/>
      <w:bookmarkEnd w:id="1"/>
      <w:r w:rsidRPr="005A5A80">
        <w:t>Modification History</w:t>
      </w:r>
    </w:p>
    <w:tbl>
      <w:tblPr>
        <w:tblW w:w="9497" w:type="dxa"/>
        <w:tblLayout w:type="fixed"/>
        <w:tblCellMar>
          <w:left w:w="62" w:type="dxa"/>
          <w:right w:w="62" w:type="dxa"/>
        </w:tblCellMar>
        <w:tblLook w:val="0000"/>
      </w:tblPr>
      <w:tblGrid>
        <w:gridCol w:w="9497"/>
      </w:tblGrid>
      <w:tr w:rsidTr="005A5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t>Release 1. This is the first release of this unit of competency in the NWP - National Water Training Package.</w:t>
            </w:r>
          </w:p>
        </w:tc>
      </w:tr>
    </w:tbl>
    <w:p w:rsidR="00DB2662" w:rsidP="005A5A80">
      <w:pPr>
        <w:pStyle w:val="NoPaddingFontSize1"/>
      </w:pPr>
    </w:p>
    <w:p w:rsidR="00DB2662" w:rsidP="005A5A80">
      <w:pPr>
        <w:pStyle w:val="NoPaddingFontSize1"/>
      </w:pPr>
    </w:p>
    <w:p w:rsidR="00000000" w:rsidRPr="005A5A80" w:rsidP="005A5A80">
      <w:pPr>
        <w:pStyle w:val="Heading1"/>
      </w:pPr>
      <w:bookmarkStart w:id="2" w:name="O_1122883"/>
      <w:bookmarkEnd w:id="2"/>
      <w:r w:rsidRPr="005A5A80">
        <w:t>Application</w:t>
      </w:r>
    </w:p>
    <w:tbl>
      <w:tblPr>
        <w:tblW w:w="9497" w:type="dxa"/>
        <w:tblLayout w:type="fixed"/>
        <w:tblCellMar>
          <w:left w:w="62" w:type="dxa"/>
          <w:right w:w="62" w:type="dxa"/>
        </w:tblCellMar>
        <w:tblLook w:val="0000"/>
      </w:tblPr>
      <w:tblGrid>
        <w:gridCol w:w="9497"/>
      </w:tblGrid>
      <w:tr w:rsidTr="005A5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t>This unit involves the skills and knowledge required to assess and improv</w:t>
            </w:r>
            <w:r w:rsidRPr="005A5A80">
              <w:t>e membrane bioreactor (MBR) processes.</w:t>
            </w:r>
          </w:p>
          <w:p w:rsidR="00000000" w:rsidRPr="005A5A80" w:rsidP="005A5A80">
            <w:pPr>
              <w:pStyle w:val="BodyText"/>
            </w:pPr>
            <w:r w:rsidRPr="005A5A80">
              <w:t>It includes evaluating MBR process performance, investigating MBR plant configuration and options for process optimisation. It also includes developing and recording a plan for process optimisation.</w:t>
            </w:r>
          </w:p>
          <w:p w:rsidR="00000000" w:rsidRPr="005A5A80" w:rsidP="005A5A80">
            <w:pPr>
              <w:pStyle w:val="BodyText"/>
            </w:pPr>
            <w:r w:rsidRPr="005A5A80">
              <w:t xml:space="preserve">This unit applies </w:t>
            </w:r>
            <w:r w:rsidRPr="005A5A80">
              <w:t>to workers responsible for operating an MBR plant ensuring system operations are coordinated and monitored to ensure compliance with organisational and statutory requirements. Those undertaking this unit would work autonomously, usually with supervisory re</w:t>
            </w:r>
            <w:r w:rsidRPr="005A5A80">
              <w:t>sponsibilities, while performing complex tasks in a range of contexts.</w:t>
            </w:r>
          </w:p>
          <w:p w:rsidR="00000000" w:rsidRPr="005A5A80" w:rsidP="005A5A80">
            <w:pPr>
              <w:pStyle w:val="BodyText"/>
            </w:pPr>
            <w:r w:rsidRPr="005A5A80">
              <w:t>No licensing, legislative or certification requirements apply to this unit at the time of publication.</w:t>
            </w:r>
          </w:p>
        </w:tc>
      </w:tr>
    </w:tbl>
    <w:p w:rsidR="00DB2662" w:rsidP="005A5A80">
      <w:pPr>
        <w:pStyle w:val="NoPaddingFontSize1"/>
      </w:pPr>
    </w:p>
    <w:p w:rsidR="00DB2662" w:rsidP="005A5A80">
      <w:pPr>
        <w:pStyle w:val="NoPaddingFontSize1"/>
      </w:pPr>
    </w:p>
    <w:p w:rsidR="00000000" w:rsidRPr="005A5A80" w:rsidP="005A5A80">
      <w:pPr>
        <w:pStyle w:val="Heading1"/>
      </w:pPr>
      <w:bookmarkStart w:id="3" w:name="O_1122884"/>
      <w:bookmarkEnd w:id="3"/>
      <w:r w:rsidRPr="005A5A80">
        <w:t>Pre-requisite Unit</w:t>
      </w:r>
    </w:p>
    <w:tbl>
      <w:tblPr>
        <w:tblW w:w="9497" w:type="dxa"/>
        <w:tblLayout w:type="fixed"/>
        <w:tblCellMar>
          <w:left w:w="62" w:type="dxa"/>
          <w:right w:w="62" w:type="dxa"/>
        </w:tblCellMar>
        <w:tblLook w:val="0000"/>
      </w:tblPr>
      <w:tblGrid>
        <w:gridCol w:w="9497"/>
      </w:tblGrid>
      <w:tr w:rsidTr="005A5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t>Not applicable.</w:t>
            </w:r>
          </w:p>
        </w:tc>
      </w:tr>
    </w:tbl>
    <w:p w:rsidR="00DB2662" w:rsidP="005A5A80">
      <w:pPr>
        <w:pStyle w:val="NoPaddingFontSize1"/>
      </w:pPr>
    </w:p>
    <w:p w:rsidR="00DB2662" w:rsidP="005A5A80">
      <w:pPr>
        <w:pStyle w:val="NoPaddingFontSize1"/>
      </w:pPr>
    </w:p>
    <w:p w:rsidR="00000000" w:rsidRPr="005A5A80" w:rsidP="005A5A80">
      <w:pPr>
        <w:pStyle w:val="Heading1"/>
      </w:pPr>
      <w:bookmarkStart w:id="4" w:name="O_1122885"/>
      <w:bookmarkEnd w:id="4"/>
      <w:r w:rsidRPr="005A5A80">
        <w:t>Com</w:t>
      </w:r>
      <w:r w:rsidRPr="005A5A80">
        <w:t>petency Field</w:t>
      </w:r>
    </w:p>
    <w:tbl>
      <w:tblPr>
        <w:tblW w:w="9497" w:type="dxa"/>
        <w:tblLayout w:type="fixed"/>
        <w:tblCellMar>
          <w:left w:w="62" w:type="dxa"/>
          <w:right w:w="62" w:type="dxa"/>
        </w:tblCellMar>
        <w:tblLook w:val="0000"/>
      </w:tblPr>
      <w:tblGrid>
        <w:gridCol w:w="9497"/>
      </w:tblGrid>
      <w:tr w:rsidTr="005A5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t>Treatment</w:t>
            </w:r>
          </w:p>
        </w:tc>
      </w:tr>
    </w:tbl>
    <w:p w:rsidR="00DB2662" w:rsidP="005A5A80">
      <w:pPr>
        <w:pStyle w:val="NoPaddingFontSize1"/>
      </w:pPr>
    </w:p>
    <w:p w:rsidR="00DB2662" w:rsidP="005A5A80">
      <w:pPr>
        <w:pStyle w:val="NoPaddingFontSize1"/>
      </w:pPr>
    </w:p>
    <w:p w:rsidR="00000000" w:rsidRPr="005A5A80" w:rsidP="005A5A80">
      <w:pPr>
        <w:pStyle w:val="Heading1"/>
      </w:pPr>
      <w:bookmarkStart w:id="5" w:name="O_1122886"/>
      <w:bookmarkEnd w:id="5"/>
      <w:r w:rsidRPr="005A5A80">
        <w:t>Unit Sector</w:t>
      </w:r>
    </w:p>
    <w:tbl>
      <w:tblPr>
        <w:tblW w:w="9497" w:type="dxa"/>
        <w:tblLayout w:type="fixed"/>
        <w:tblCellMar>
          <w:left w:w="62" w:type="dxa"/>
          <w:right w:w="62" w:type="dxa"/>
        </w:tblCellMar>
        <w:tblLook w:val="0000"/>
      </w:tblPr>
      <w:tblGrid>
        <w:gridCol w:w="9497"/>
      </w:tblGrid>
      <w:tr w:rsidTr="005A5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t>Not applicable.</w:t>
            </w:r>
          </w:p>
        </w:tc>
      </w:tr>
    </w:tbl>
    <w:p w:rsidR="00DB2662" w:rsidP="005A5A80">
      <w:pPr>
        <w:pStyle w:val="NoPaddingFontSize1"/>
      </w:pPr>
    </w:p>
    <w:p w:rsidR="00DB2662" w:rsidP="005A5A80">
      <w:pPr>
        <w:pStyle w:val="NoPaddingFontSize1"/>
      </w:pPr>
    </w:p>
    <w:p w:rsidR="00000000" w:rsidRPr="005A5A80" w:rsidP="005A5A80">
      <w:pPr>
        <w:pStyle w:val="Heading1"/>
      </w:pPr>
      <w:bookmarkStart w:id="6" w:name="O_1122887"/>
      <w:bookmarkEnd w:id="6"/>
      <w:r w:rsidRPr="005A5A8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A5A8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A5A80" w:rsidP="005A5A80">
            <w:pPr>
              <w:pStyle w:val="NoPaddingFontSize1"/>
            </w:pPr>
            <w:r w:rsidRPr="005A5A8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PERFORMANCE CRITERIA</w:t>
            </w:r>
          </w:p>
        </w:tc>
      </w:tr>
      <w:tr w:rsidTr="005A5A8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Performance criteria describe the performance needed to demonstrate achievement of the element.</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rPr>
                <w:rStyle w:val="SpecialBold"/>
              </w:rPr>
              <w:t>Evaluate membrane bioreactor processes</w:t>
            </w: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 xml:space="preserve">Review existing process performance and maintenance data against relevant organisational and legislative </w:t>
            </w:r>
            <w:r w:rsidRPr="005A5A80">
              <w:t>requirem</w:t>
            </w:r>
            <w:r w:rsidRPr="005A5A80">
              <w:t>ents</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5A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Identify the impact of changing influent water quality on membrane processes</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5A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Identify any additional sampling and testing required for valid evaluation of current process performance</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5A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Identify the impact of mixed liquor on membrane processes</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rPr>
                <w:rStyle w:val="SpecialBold"/>
              </w:rPr>
              <w:t>Investigate membrane bioreactor plant configuration</w:t>
            </w: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Review existing fault reports and other plant asset information</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5A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Investigate the operational status of plant components with reference to manufacturer and plant design specifications</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5A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Contribute to plant configuration investigations to identify potential operational improvements</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5A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Identify hazards, assess risks and control measures according to workplace procedures</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rPr>
                <w:rStyle w:val="SpecialBold"/>
              </w:rPr>
              <w:t>Investigate options for membrane process optimisation</w:t>
            </w: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Review current membrane processes with reference to organisational protocol to identify potential deficiencie</w:t>
            </w:r>
            <w:r w:rsidRPr="005A5A80">
              <w:t>s</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5A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Identify and investigate new or additional chemicals and related dosing options</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rPr>
                <w:rStyle w:val="SpecialBold"/>
              </w:rPr>
              <w:t>Develop and record a plan for process optimisation</w:t>
            </w: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t>Plan a trial to test the performance of the determined optimisation options</w:t>
            </w:r>
          </w:p>
        </w:tc>
      </w:tr>
      <w:tr w:rsidTr="005A5A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5A8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5A80">
            <w:pPr>
              <w:pStyle w:val="BodyText"/>
              <w:rPr>
                <w:lang w:val="en-NZ"/>
              </w:rPr>
            </w:pPr>
            <w:r w:rsidRPr="005A5A8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t>Compile report with recommendations on optimisation options</w:t>
            </w:r>
          </w:p>
        </w:tc>
      </w:tr>
    </w:tbl>
    <w:p w:rsidR="00DB2662" w:rsidP="005A5A80">
      <w:pPr>
        <w:pStyle w:val="BodyText"/>
      </w:pPr>
    </w:p>
    <w:p w:rsidR="00DB2662" w:rsidP="005A5A80">
      <w:pPr>
        <w:pStyle w:val="BodyText"/>
      </w:pPr>
    </w:p>
    <w:p w:rsidR="00000000" w:rsidRPr="005A5A80" w:rsidP="005A5A80">
      <w:pPr>
        <w:pStyle w:val="Heading1"/>
      </w:pPr>
      <w:bookmarkStart w:id="7" w:name="O_1122888"/>
      <w:bookmarkEnd w:id="7"/>
      <w:r w:rsidRPr="005A5A80">
        <w:t>Foundation Skills</w:t>
      </w:r>
    </w:p>
    <w:tbl>
      <w:tblPr>
        <w:tblW w:w="9497" w:type="dxa"/>
        <w:tblLayout w:type="fixed"/>
        <w:tblCellMar>
          <w:left w:w="62" w:type="dxa"/>
          <w:right w:w="62" w:type="dxa"/>
        </w:tblCellMar>
        <w:tblLook w:val="0000"/>
      </w:tblPr>
      <w:tblGrid>
        <w:gridCol w:w="9497"/>
      </w:tblGrid>
      <w:tr w:rsidTr="005A5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t>Foundation skills essential to performance are explicit in the performance criteria of this unit of competency.</w:t>
            </w:r>
          </w:p>
        </w:tc>
      </w:tr>
    </w:tbl>
    <w:p w:rsidR="00DB2662" w:rsidP="005A5A80">
      <w:pPr>
        <w:pStyle w:val="NoPaddingFontSize1"/>
      </w:pPr>
    </w:p>
    <w:p w:rsidR="00DB2662" w:rsidP="005A5A80">
      <w:pPr>
        <w:pStyle w:val="NoPaddingFontSize1"/>
      </w:pPr>
    </w:p>
    <w:p w:rsidR="00000000" w:rsidRPr="005A5A80" w:rsidP="005A5A80">
      <w:pPr>
        <w:pStyle w:val="Heading1"/>
      </w:pPr>
      <w:bookmarkStart w:id="8" w:name="O_1122889"/>
      <w:bookmarkEnd w:id="8"/>
      <w:r w:rsidRPr="005A5A80">
        <w:t>Range of Conditions</w:t>
      </w:r>
    </w:p>
    <w:tbl>
      <w:tblPr>
        <w:tblW w:w="9497" w:type="dxa"/>
        <w:tblLayout w:type="fixed"/>
        <w:tblCellMar>
          <w:left w:w="62" w:type="dxa"/>
          <w:right w:w="62" w:type="dxa"/>
        </w:tblCellMar>
        <w:tblLook w:val="0000"/>
      </w:tblPr>
      <w:tblGrid>
        <w:gridCol w:w="9497"/>
      </w:tblGrid>
      <w:tr w:rsidTr="005A5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t>Range is restricted to essential operating conditions and any other variables essential to the work environment.</w:t>
            </w:r>
          </w:p>
          <w:p w:rsidR="00000000" w:rsidRPr="005A5A80" w:rsidP="005A5A80">
            <w:pPr>
              <w:pStyle w:val="BodyText"/>
            </w:pPr>
            <w:r w:rsidRPr="005A5A80">
              <w:t>Non-essential conditions may be found in the NWP - National Water Training Package Companion Volume Implementation Guide.</w:t>
            </w:r>
          </w:p>
        </w:tc>
      </w:tr>
    </w:tbl>
    <w:p w:rsidR="00DB2662" w:rsidP="005A5A80">
      <w:pPr>
        <w:pStyle w:val="NoPaddingFontSize1"/>
      </w:pPr>
    </w:p>
    <w:p w:rsidR="00DB2662" w:rsidP="005A5A80">
      <w:pPr>
        <w:pStyle w:val="NoPaddingFontSize1"/>
      </w:pPr>
    </w:p>
    <w:p w:rsidR="00000000" w:rsidRPr="005A5A80" w:rsidP="005A5A80">
      <w:pPr>
        <w:pStyle w:val="Heading1"/>
      </w:pPr>
      <w:bookmarkStart w:id="9" w:name="O_1122890"/>
      <w:bookmarkEnd w:id="9"/>
      <w:r w:rsidRPr="005A5A80">
        <w:t>Unit Mapping Information</w:t>
      </w:r>
    </w:p>
    <w:tbl>
      <w:tblPr>
        <w:tblW w:w="9497" w:type="dxa"/>
        <w:tblLayout w:type="fixed"/>
        <w:tblCellMar>
          <w:left w:w="62" w:type="dxa"/>
          <w:right w:w="62" w:type="dxa"/>
        </w:tblCellMar>
        <w:tblLook w:val="0000"/>
      </w:tblPr>
      <w:tblGrid>
        <w:gridCol w:w="9497"/>
      </w:tblGrid>
      <w:tr w:rsidTr="005A5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A80" w:rsidP="005A5A80">
            <w:pPr>
              <w:pStyle w:val="BodyText"/>
            </w:pPr>
            <w:r w:rsidRPr="005A5A80">
              <w:t>This is a new unit. No equivalent unit.</w:t>
            </w:r>
          </w:p>
        </w:tc>
      </w:tr>
    </w:tbl>
    <w:p w:rsidR="00DB2662" w:rsidP="005A5A80">
      <w:pPr>
        <w:pStyle w:val="NoPaddingFontSize1"/>
      </w:pPr>
    </w:p>
    <w:p w:rsidR="00DB2662" w:rsidP="005A5A80">
      <w:pPr>
        <w:pStyle w:val="NoPaddingFontSize1"/>
      </w:pPr>
    </w:p>
    <w:p w:rsidR="00000000" w:rsidRPr="005A5A80" w:rsidP="005A5A80">
      <w:pPr>
        <w:pStyle w:val="Heading1"/>
      </w:pPr>
      <w:bookmarkStart w:id="10" w:name="O_1122897"/>
      <w:bookmarkEnd w:id="10"/>
      <w:r w:rsidRPr="005A5A80">
        <w:t>Links</w:t>
      </w:r>
    </w:p>
    <w:p w:rsidR="00000000" w:rsidRPr="005A5A80" w:rsidP="00DB2662">
      <w:pPr>
        <w:pStyle w:val="BodyText"/>
      </w:pPr>
      <w:r w:rsidRPr="005A5A8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16627">
        <w:rPr>
          <w:rStyle w:val="Hyperlink"/>
        </w:rPr>
        <w:t>https://vetnet.gov.au/Pages/TrainingDocs.aspx?q=26336bc0-04e5-49d9-8c31-46c49b6a0037</w:t>
      </w:r>
      <w:r>
        <w:fldChar w:fldCharType="end"/>
      </w:r>
    </w:p>
    <w:p w:rsidR="00000000" w:rsidRPr="005A5A80" w:rsidP="005A5A80"/>
    <w:sectPr w:rsidSect="005A5A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80" w:rsidRPr="00DB2662" w:rsidP="00DB26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6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A80" w:rsidRPr="00DB2662" w:rsidP="00DB26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62" w:rsidP="005A5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A80"/>
    <w:pPr>
      <w:spacing w:before="360" w:after="60"/>
      <w:outlineLvl w:val="0"/>
    </w:pPr>
    <w:rPr>
      <w:sz w:val="32"/>
    </w:rPr>
  </w:style>
  <w:style w:type="paragraph" w:styleId="Heading2">
    <w:name w:val="heading 2"/>
    <w:basedOn w:val="HeadingBase"/>
    <w:next w:val="BodyText"/>
    <w:link w:val="Heading2Char"/>
    <w:qFormat/>
    <w:rsid w:val="005A5A80"/>
    <w:pPr>
      <w:keepLines/>
      <w:spacing w:before="240" w:after="120"/>
      <w:outlineLvl w:val="1"/>
    </w:pPr>
    <w:rPr>
      <w:sz w:val="28"/>
      <w:szCs w:val="40"/>
    </w:rPr>
  </w:style>
  <w:style w:type="paragraph" w:styleId="Heading3">
    <w:name w:val="heading 3"/>
    <w:basedOn w:val="HeadingBase"/>
    <w:next w:val="BodyText"/>
    <w:link w:val="Heading3Char"/>
    <w:qFormat/>
    <w:rsid w:val="005A5A80"/>
    <w:pPr>
      <w:spacing w:before="180" w:after="120"/>
      <w:outlineLvl w:val="2"/>
    </w:pPr>
    <w:rPr>
      <w:spacing w:val="-10"/>
      <w:kern w:val="32"/>
    </w:rPr>
  </w:style>
  <w:style w:type="paragraph" w:styleId="Heading4">
    <w:name w:val="heading 4"/>
    <w:basedOn w:val="HeadingBase"/>
    <w:next w:val="BodyText"/>
    <w:link w:val="Heading4Char"/>
    <w:qFormat/>
    <w:rsid w:val="005A5A80"/>
    <w:pPr>
      <w:spacing w:before="160" w:after="120"/>
      <w:outlineLvl w:val="3"/>
    </w:pPr>
    <w:rPr>
      <w:sz w:val="22"/>
    </w:rPr>
  </w:style>
  <w:style w:type="paragraph" w:styleId="Heading5">
    <w:name w:val="heading 5"/>
    <w:basedOn w:val="HeadingBase"/>
    <w:next w:val="Normal"/>
    <w:link w:val="Heading5Char"/>
    <w:qFormat/>
    <w:rsid w:val="005A5A80"/>
    <w:pPr>
      <w:spacing w:before="80"/>
      <w:outlineLvl w:val="4"/>
    </w:pPr>
    <w:rPr>
      <w:color w:val="918585"/>
      <w:sz w:val="20"/>
    </w:rPr>
  </w:style>
  <w:style w:type="paragraph" w:styleId="Heading6">
    <w:name w:val="heading 6"/>
    <w:basedOn w:val="HeadingBase"/>
    <w:next w:val="Normal"/>
    <w:link w:val="Heading6Char"/>
    <w:qFormat/>
    <w:rsid w:val="005A5A80"/>
    <w:pPr>
      <w:spacing w:before="60"/>
      <w:outlineLvl w:val="5"/>
    </w:pPr>
    <w:rPr>
      <w:color w:val="918585"/>
      <w:sz w:val="20"/>
    </w:rPr>
  </w:style>
  <w:style w:type="paragraph" w:styleId="Heading7">
    <w:name w:val="heading 7"/>
    <w:basedOn w:val="Normal"/>
    <w:next w:val="Normal"/>
    <w:link w:val="Heading7Char"/>
    <w:qFormat/>
    <w:rsid w:val="005A5A80"/>
    <w:pPr>
      <w:ind w:left="720"/>
      <w:outlineLvl w:val="6"/>
    </w:pPr>
    <w:rPr>
      <w:i/>
    </w:rPr>
  </w:style>
  <w:style w:type="paragraph" w:styleId="Heading8">
    <w:name w:val="heading 8"/>
    <w:basedOn w:val="Normal"/>
    <w:next w:val="Normal"/>
    <w:link w:val="Heading8Char"/>
    <w:qFormat/>
    <w:rsid w:val="005A5A80"/>
    <w:pPr>
      <w:ind w:left="720"/>
      <w:outlineLvl w:val="7"/>
    </w:pPr>
    <w:rPr>
      <w:i/>
    </w:rPr>
  </w:style>
  <w:style w:type="paragraph" w:styleId="Heading9">
    <w:name w:val="heading 9"/>
    <w:basedOn w:val="Normal"/>
    <w:next w:val="Normal"/>
    <w:link w:val="Heading9Char"/>
    <w:qFormat/>
    <w:rsid w:val="005A5A80"/>
    <w:pPr>
      <w:ind w:left="720"/>
      <w:outlineLvl w:val="8"/>
    </w:pPr>
    <w:rPr>
      <w:i/>
    </w:rPr>
  </w:style>
  <w:style w:type="character" w:default="1" w:styleId="DefaultParagraphFont">
    <w:name w:val="Default Paragraph Font"/>
    <w:uiPriority w:val="1"/>
    <w:unhideWhenUsed/>
    <w:rsid w:val="005A5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A80"/>
  </w:style>
  <w:style w:type="character" w:customStyle="1" w:styleId="Heading1Char">
    <w:name w:val="Heading 1 Char"/>
    <w:basedOn w:val="DefaultParagraphFont"/>
    <w:link w:val="Heading1"/>
    <w:rsid w:val="005A5A80"/>
    <w:rPr>
      <w:rFonts w:ascii="Times New Roman" w:eastAsia="Times New Roman" w:hAnsi="Times New Roman" w:cs="Times New Roman"/>
      <w:b/>
      <w:sz w:val="32"/>
      <w:szCs w:val="20"/>
      <w:lang w:eastAsia="en-US"/>
    </w:rPr>
  </w:style>
  <w:style w:type="paragraph" w:styleId="BodyText">
    <w:name w:val="Body Text"/>
    <w:basedOn w:val="Normal"/>
    <w:link w:val="BodyTextChar"/>
    <w:rsid w:val="005A5A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A80"/>
    <w:rPr>
      <w:rFonts w:ascii="Times New Roman" w:eastAsia="Times New Roman" w:hAnsi="Times New Roman" w:cs="Times New Roman"/>
      <w:sz w:val="24"/>
      <w:lang w:eastAsia="en-US"/>
    </w:rPr>
  </w:style>
  <w:style w:type="character" w:customStyle="1" w:styleId="SpecialBold">
    <w:name w:val="Special Bold"/>
    <w:basedOn w:val="DefaultParagraphFont"/>
    <w:rsid w:val="005A5A80"/>
    <w:rPr>
      <w:b/>
      <w:spacing w:val="0"/>
    </w:rPr>
  </w:style>
  <w:style w:type="paragraph" w:customStyle="1" w:styleId="SuperHeading">
    <w:name w:val="SuperHeading"/>
    <w:basedOn w:val="Normal"/>
    <w:rsid w:val="005A5A80"/>
    <w:pPr>
      <w:spacing w:before="240" w:after="120"/>
      <w:outlineLvl w:val="0"/>
    </w:pPr>
    <w:rPr>
      <w:rFonts w:ascii="Times New Roman" w:hAnsi="Times New Roman"/>
      <w:b/>
      <w:sz w:val="32"/>
    </w:rPr>
  </w:style>
  <w:style w:type="paragraph" w:customStyle="1" w:styleId="AllowPageBreak">
    <w:name w:val="AllowPageBreak"/>
    <w:rsid w:val="005A5A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5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A80"/>
    <w:rPr>
      <w:rFonts w:ascii="Courier New" w:eastAsia="Times New Roman" w:hAnsi="Courier New" w:cs="Times New Roman"/>
      <w:i/>
      <w:szCs w:val="20"/>
      <w:lang w:eastAsia="en-US"/>
    </w:rPr>
  </w:style>
  <w:style w:type="paragraph" w:customStyle="1" w:styleId="HeadingBase">
    <w:name w:val="Heading Base"/>
    <w:rsid w:val="005A5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A80"/>
    <w:pPr>
      <w:tabs>
        <w:tab w:val="right" w:leader="dot" w:pos="9072"/>
      </w:tabs>
      <w:ind w:left="567"/>
    </w:pPr>
    <w:rPr>
      <w:szCs w:val="22"/>
    </w:rPr>
  </w:style>
  <w:style w:type="paragraph" w:customStyle="1" w:styleId="TOCBase">
    <w:name w:val="TOC Base"/>
    <w:rsid w:val="005A5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A80"/>
    <w:pPr>
      <w:tabs>
        <w:tab w:val="right" w:leader="dot" w:pos="9072"/>
      </w:tabs>
      <w:spacing w:before="40" w:after="40"/>
      <w:ind w:left="284"/>
    </w:pPr>
    <w:rPr>
      <w:rFonts w:ascii="Times New Roman" w:hAnsi="Times New Roman"/>
    </w:rPr>
  </w:style>
  <w:style w:type="paragraph" w:styleId="TOC1">
    <w:name w:val="toc 1"/>
    <w:basedOn w:val="TOCBase"/>
    <w:next w:val="Normal"/>
    <w:rsid w:val="005A5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A80"/>
    <w:rPr>
      <w:rFonts w:ascii="Times New Roman" w:eastAsia="Times New Roman" w:hAnsi="Times New Roman" w:cs="Times New Roman"/>
      <w:sz w:val="16"/>
      <w:lang w:eastAsia="en-US"/>
    </w:rPr>
  </w:style>
  <w:style w:type="paragraph" w:styleId="Title">
    <w:name w:val="Title"/>
    <w:basedOn w:val="HeadingBase"/>
    <w:link w:val="TitleChar"/>
    <w:qFormat/>
    <w:rsid w:val="005A5A80"/>
    <w:pPr>
      <w:spacing w:before="5040"/>
      <w:jc w:val="center"/>
    </w:pPr>
    <w:rPr>
      <w:sz w:val="48"/>
      <w:szCs w:val="72"/>
      <w:lang w:val="en-US"/>
    </w:rPr>
  </w:style>
  <w:style w:type="character" w:customStyle="1" w:styleId="TitleChar">
    <w:name w:val="Title Char"/>
    <w:basedOn w:val="DefaultParagraphFont"/>
    <w:link w:val="Title"/>
    <w:rsid w:val="005A5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A80"/>
    <w:pPr>
      <w:tabs>
        <w:tab w:val="left" w:pos="3600"/>
        <w:tab w:val="left" w:pos="3958"/>
      </w:tabs>
    </w:pPr>
  </w:style>
  <w:style w:type="paragraph" w:styleId="List">
    <w:name w:val="List"/>
    <w:basedOn w:val="BodyText"/>
    <w:next w:val="BodyText"/>
    <w:rsid w:val="005A5A80"/>
    <w:pPr>
      <w:tabs>
        <w:tab w:val="left" w:pos="340"/>
      </w:tabs>
      <w:spacing w:before="60" w:after="60"/>
      <w:ind w:left="340" w:hanging="340"/>
    </w:pPr>
  </w:style>
  <w:style w:type="paragraph" w:styleId="ListBullet">
    <w:name w:val="List Bullet"/>
    <w:basedOn w:val="List"/>
    <w:rsid w:val="005A5A80"/>
    <w:pPr>
      <w:numPr>
        <w:numId w:val="10"/>
      </w:numPr>
      <w:tabs>
        <w:tab w:val="clear" w:pos="340"/>
      </w:tabs>
      <w:spacing w:before="40" w:after="40"/>
    </w:pPr>
  </w:style>
  <w:style w:type="paragraph" w:customStyle="1" w:styleId="Note">
    <w:name w:val="Note"/>
    <w:basedOn w:val="BodyText"/>
    <w:rsid w:val="005A5A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A80"/>
    <w:pPr>
      <w:framePr w:wrap="auto" w:hAnchor="text" w:y="6049"/>
    </w:pPr>
    <w:rPr>
      <w:color w:val="000000"/>
      <w:sz w:val="40"/>
    </w:rPr>
  </w:style>
  <w:style w:type="paragraph" w:customStyle="1" w:styleId="TOCTitle">
    <w:name w:val="TOCTitle"/>
    <w:basedOn w:val="Heading1"/>
    <w:rsid w:val="005A5A80"/>
    <w:pPr>
      <w:spacing w:after="240"/>
      <w:jc w:val="center"/>
      <w:outlineLvl w:val="9"/>
    </w:pPr>
    <w:rPr>
      <w:caps/>
    </w:rPr>
  </w:style>
  <w:style w:type="paragraph" w:customStyle="1" w:styleId="Version">
    <w:name w:val="Version"/>
    <w:rsid w:val="005A5A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A80"/>
    <w:pPr>
      <w:numPr>
        <w:numId w:val="11"/>
      </w:numPr>
      <w:tabs>
        <w:tab w:val="clear" w:pos="680"/>
      </w:tabs>
    </w:pPr>
  </w:style>
  <w:style w:type="paragraph" w:styleId="Index1">
    <w:name w:val="index 1"/>
    <w:basedOn w:val="Normal"/>
    <w:next w:val="Normal"/>
    <w:semiHidden/>
    <w:rsid w:val="005A5A80"/>
    <w:pPr>
      <w:keepNext w:val="0"/>
      <w:tabs>
        <w:tab w:val="right" w:pos="4176"/>
      </w:tabs>
      <w:ind w:left="198" w:hanging="198"/>
    </w:pPr>
    <w:rPr>
      <w:rFonts w:ascii="Garamond" w:hAnsi="Garamond"/>
    </w:rPr>
  </w:style>
  <w:style w:type="paragraph" w:styleId="IndexHeading">
    <w:name w:val="index heading"/>
    <w:basedOn w:val="Normal"/>
    <w:next w:val="Index1"/>
    <w:semiHidden/>
    <w:rsid w:val="005A5A80"/>
    <w:pPr>
      <w:spacing w:before="120" w:after="120"/>
    </w:pPr>
    <w:rPr>
      <w:rFonts w:ascii="Arial" w:hAnsi="Arial"/>
      <w:b/>
      <w:color w:val="918585"/>
      <w:sz w:val="24"/>
    </w:rPr>
  </w:style>
  <w:style w:type="paragraph" w:styleId="Header">
    <w:name w:val="header"/>
    <w:basedOn w:val="Normal"/>
    <w:link w:val="HeaderChar"/>
    <w:rsid w:val="005A5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A80"/>
    <w:rPr>
      <w:rFonts w:ascii="Times New Roman" w:eastAsia="Times New Roman" w:hAnsi="Times New Roman" w:cs="Times New Roman"/>
      <w:sz w:val="16"/>
      <w:szCs w:val="20"/>
      <w:lang w:val="en-GB" w:eastAsia="en-US"/>
    </w:rPr>
  </w:style>
  <w:style w:type="paragraph" w:customStyle="1" w:styleId="Chapter">
    <w:name w:val="Chapter"/>
    <w:basedOn w:val="Normal"/>
    <w:rsid w:val="005A5A80"/>
    <w:pPr>
      <w:spacing w:before="240"/>
    </w:pPr>
    <w:rPr>
      <w:rFonts w:ascii="Times New Roman" w:hAnsi="Times New Roman"/>
      <w:smallCaps/>
      <w:spacing w:val="80"/>
      <w:sz w:val="28"/>
    </w:rPr>
  </w:style>
  <w:style w:type="paragraph" w:customStyle="1" w:styleId="InChapter">
    <w:name w:val="InChapter"/>
    <w:basedOn w:val="Heading3"/>
    <w:rsid w:val="005A5A80"/>
    <w:pPr>
      <w:spacing w:after="240"/>
      <w:outlineLvl w:val="9"/>
    </w:pPr>
    <w:rPr>
      <w:noProof/>
    </w:rPr>
  </w:style>
  <w:style w:type="paragraph" w:styleId="Index2">
    <w:name w:val="index 2"/>
    <w:basedOn w:val="Normal"/>
    <w:next w:val="Normal"/>
    <w:semiHidden/>
    <w:rsid w:val="005A5A80"/>
    <w:pPr>
      <w:tabs>
        <w:tab w:val="right" w:pos="4176"/>
      </w:tabs>
      <w:ind w:left="568" w:hanging="284"/>
    </w:pPr>
    <w:rPr>
      <w:rFonts w:ascii="Garamond" w:hAnsi="Garamond"/>
    </w:rPr>
  </w:style>
  <w:style w:type="paragraph" w:customStyle="1" w:styleId="Byline">
    <w:name w:val="Byline"/>
    <w:rsid w:val="005A5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A80"/>
    <w:pPr>
      <w:tabs>
        <w:tab w:val="clear" w:pos="3600"/>
        <w:tab w:val="clear" w:pos="3958"/>
      </w:tabs>
      <w:jc w:val="right"/>
    </w:pPr>
  </w:style>
  <w:style w:type="character" w:styleId="Emphasis">
    <w:name w:val="Emphasis"/>
    <w:basedOn w:val="DefaultParagraphFont"/>
    <w:qFormat/>
    <w:rsid w:val="005A5A80"/>
    <w:rPr>
      <w:i/>
    </w:rPr>
  </w:style>
  <w:style w:type="paragraph" w:styleId="Caption">
    <w:name w:val="caption"/>
    <w:basedOn w:val="BodyText"/>
    <w:next w:val="Normal"/>
    <w:qFormat/>
    <w:rsid w:val="005A5A80"/>
    <w:pPr>
      <w:framePr w:w="2268" w:hSpace="181" w:vSpace="181" w:wrap="around" w:vAnchor="text" w:hAnchor="page" w:x="1135" w:y="285" w:anchorLock="1"/>
    </w:pPr>
    <w:rPr>
      <w:i/>
    </w:rPr>
  </w:style>
  <w:style w:type="paragraph" w:customStyle="1" w:styleId="MiniTOCTitle">
    <w:name w:val="MiniTOCTitle"/>
    <w:basedOn w:val="Heading4"/>
    <w:rsid w:val="005A5A80"/>
    <w:pPr>
      <w:spacing w:before="240"/>
      <w:outlineLvl w:val="9"/>
    </w:pPr>
    <w:rPr>
      <w:noProof/>
      <w:sz w:val="24"/>
    </w:rPr>
  </w:style>
  <w:style w:type="paragraph" w:customStyle="1" w:styleId="MiniTOCItem">
    <w:name w:val="MiniTOCItem"/>
    <w:basedOn w:val="ListBullet"/>
    <w:rsid w:val="005A5A80"/>
    <w:pPr>
      <w:numPr>
        <w:numId w:val="0"/>
      </w:numPr>
      <w:tabs>
        <w:tab w:val="right" w:leader="dot" w:pos="6521"/>
      </w:tabs>
      <w:spacing w:before="0" w:after="0"/>
    </w:pPr>
  </w:style>
  <w:style w:type="paragraph" w:customStyle="1" w:styleId="TOFTitle">
    <w:name w:val="TOFTitle"/>
    <w:basedOn w:val="TOCTitle"/>
    <w:rsid w:val="005A5A80"/>
  </w:style>
  <w:style w:type="paragraph" w:styleId="TableofFigures">
    <w:name w:val="table of figures"/>
    <w:basedOn w:val="Normal"/>
    <w:next w:val="Normal"/>
    <w:semiHidden/>
    <w:rsid w:val="005A5A80"/>
    <w:pPr>
      <w:tabs>
        <w:tab w:val="right" w:leader="dot" w:pos="9072"/>
      </w:tabs>
      <w:ind w:left="970" w:hanging="403"/>
    </w:pPr>
    <w:rPr>
      <w:rFonts w:ascii="Times New Roman" w:hAnsi="Times New Roman"/>
      <w:b/>
    </w:rPr>
  </w:style>
  <w:style w:type="paragraph" w:styleId="ListNumber">
    <w:name w:val="List Number"/>
    <w:basedOn w:val="List"/>
    <w:rsid w:val="005A5A80"/>
    <w:pPr>
      <w:numPr>
        <w:numId w:val="13"/>
      </w:numPr>
      <w:tabs>
        <w:tab w:val="clear" w:pos="340"/>
      </w:tabs>
    </w:pPr>
  </w:style>
  <w:style w:type="character" w:customStyle="1" w:styleId="WingdingSymbols">
    <w:name w:val="Wingding Symbols"/>
    <w:rsid w:val="005A5A80"/>
    <w:rPr>
      <w:rFonts w:ascii="Wingdings" w:hAnsi="Wingdings"/>
    </w:rPr>
  </w:style>
  <w:style w:type="paragraph" w:customStyle="1" w:styleId="TableHeading">
    <w:name w:val="Table Heading"/>
    <w:basedOn w:val="HeadingBase"/>
    <w:rsid w:val="005A5A80"/>
    <w:pPr>
      <w:keepLines/>
      <w:pBdr>
        <w:bottom w:val="single" w:sz="6" w:space="1" w:color="918585"/>
      </w:pBdr>
      <w:spacing w:before="240"/>
    </w:pPr>
  </w:style>
  <w:style w:type="character" w:customStyle="1" w:styleId="HotSpot">
    <w:name w:val="HotSpot"/>
    <w:rsid w:val="005A5A80"/>
    <w:rPr>
      <w:color w:val="0033CC"/>
      <w:u w:val="none"/>
    </w:rPr>
  </w:style>
  <w:style w:type="paragraph" w:customStyle="1" w:styleId="BodyTextRight">
    <w:name w:val="Body Text Right"/>
    <w:basedOn w:val="BodyText"/>
    <w:rsid w:val="005A5A80"/>
    <w:pPr>
      <w:spacing w:before="0" w:after="0"/>
      <w:jc w:val="right"/>
    </w:pPr>
  </w:style>
  <w:style w:type="paragraph" w:styleId="Index3">
    <w:name w:val="index 3"/>
    <w:basedOn w:val="ListNumber2"/>
    <w:next w:val="Normal"/>
    <w:semiHidden/>
    <w:rsid w:val="005A5A80"/>
    <w:pPr>
      <w:numPr>
        <w:numId w:val="0"/>
      </w:numPr>
      <w:tabs>
        <w:tab w:val="right" w:leader="dot" w:pos="4176"/>
      </w:tabs>
    </w:pPr>
  </w:style>
  <w:style w:type="paragraph" w:styleId="ListNumber2">
    <w:name w:val="List Number 2"/>
    <w:basedOn w:val="List2"/>
    <w:rsid w:val="005A5A80"/>
    <w:pPr>
      <w:numPr>
        <w:numId w:val="8"/>
      </w:numPr>
      <w:tabs>
        <w:tab w:val="clear" w:pos="1060"/>
      </w:tabs>
    </w:pPr>
  </w:style>
  <w:style w:type="paragraph" w:customStyle="1" w:styleId="MarginNote">
    <w:name w:val="Margin Note"/>
    <w:basedOn w:val="BodyText"/>
    <w:rsid w:val="005A5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A80"/>
    <w:rPr>
      <w:sz w:val="32"/>
    </w:rPr>
  </w:style>
  <w:style w:type="paragraph" w:customStyle="1" w:styleId="HeadingProcedure">
    <w:name w:val="Heading Procedure"/>
    <w:basedOn w:val="HeadingBase"/>
    <w:next w:val="Normal"/>
    <w:rsid w:val="005A5A80"/>
    <w:pPr>
      <w:tabs>
        <w:tab w:val="left" w:pos="0"/>
      </w:tabs>
      <w:spacing w:before="120" w:after="60"/>
    </w:pPr>
    <w:rPr>
      <w:i/>
      <w:color w:val="918585"/>
      <w:sz w:val="22"/>
    </w:rPr>
  </w:style>
  <w:style w:type="paragraph" w:customStyle="1" w:styleId="TableBodyText">
    <w:name w:val="Table Body Text"/>
    <w:basedOn w:val="BodyText"/>
    <w:rsid w:val="005A5A80"/>
    <w:pPr>
      <w:spacing w:before="60" w:after="60"/>
    </w:pPr>
  </w:style>
  <w:style w:type="paragraph" w:styleId="ListContinue">
    <w:name w:val="List Continue"/>
    <w:basedOn w:val="List"/>
    <w:rsid w:val="005A5A80"/>
    <w:pPr>
      <w:ind w:firstLine="0"/>
    </w:pPr>
  </w:style>
  <w:style w:type="paragraph" w:customStyle="1" w:styleId="ListNote">
    <w:name w:val="List Note"/>
    <w:basedOn w:val="List"/>
    <w:rsid w:val="005A5A80"/>
    <w:pPr>
      <w:pBdr>
        <w:top w:val="single" w:sz="6" w:space="2" w:color="918585"/>
        <w:bottom w:val="single" w:sz="6" w:space="2" w:color="918585"/>
      </w:pBdr>
      <w:tabs>
        <w:tab w:val="left" w:pos="1021"/>
      </w:tabs>
      <w:ind w:firstLine="0"/>
    </w:pPr>
  </w:style>
  <w:style w:type="paragraph" w:customStyle="1" w:styleId="Warning">
    <w:name w:val="Warning"/>
    <w:basedOn w:val="BodyText"/>
    <w:rsid w:val="005A5A80"/>
    <w:pPr>
      <w:shd w:val="clear" w:color="auto" w:fill="D9D9D9"/>
      <w:tabs>
        <w:tab w:val="left" w:pos="992"/>
      </w:tabs>
      <w:ind w:left="119" w:right="119"/>
    </w:pPr>
    <w:rPr>
      <w:sz w:val="20"/>
    </w:rPr>
  </w:style>
  <w:style w:type="paragraph" w:customStyle="1" w:styleId="MarginIcons">
    <w:name w:val="Margin Icons"/>
    <w:basedOn w:val="BodyText"/>
    <w:rsid w:val="005A5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A80"/>
    <w:rPr>
      <w:rFonts w:ascii="Courier New" w:hAnsi="Courier New"/>
    </w:rPr>
  </w:style>
  <w:style w:type="paragraph" w:customStyle="1" w:styleId="NoteBullet">
    <w:name w:val="Note Bullet"/>
    <w:basedOn w:val="Note"/>
    <w:rsid w:val="005A5A80"/>
    <w:pPr>
      <w:tabs>
        <w:tab w:val="clear" w:pos="680"/>
      </w:tabs>
      <w:spacing w:before="60" w:after="60"/>
    </w:pPr>
  </w:style>
  <w:style w:type="paragraph" w:customStyle="1" w:styleId="SubHeading2">
    <w:name w:val="SubHeading2"/>
    <w:basedOn w:val="HeadingBase"/>
    <w:rsid w:val="005A5A80"/>
    <w:pPr>
      <w:spacing w:before="240" w:after="60"/>
    </w:pPr>
    <w:rPr>
      <w:sz w:val="20"/>
    </w:rPr>
  </w:style>
  <w:style w:type="paragraph" w:customStyle="1" w:styleId="SubHeading1">
    <w:name w:val="SubHeading1"/>
    <w:basedOn w:val="HeadingBase"/>
    <w:rsid w:val="005A5A80"/>
    <w:pPr>
      <w:spacing w:before="240" w:after="60"/>
    </w:pPr>
    <w:rPr>
      <w:color w:val="918585"/>
      <w:sz w:val="22"/>
    </w:rPr>
  </w:style>
  <w:style w:type="paragraph" w:customStyle="1" w:styleId="SideHeading">
    <w:name w:val="Side Heading"/>
    <w:basedOn w:val="HeadingBase"/>
    <w:rsid w:val="005A5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A80"/>
    <w:pPr>
      <w:numPr>
        <w:numId w:val="9"/>
      </w:numPr>
    </w:pPr>
  </w:style>
  <w:style w:type="paragraph" w:styleId="PlainText">
    <w:name w:val="Plain Text"/>
    <w:basedOn w:val="Normal"/>
    <w:link w:val="PlainTextChar"/>
    <w:rsid w:val="005A5A80"/>
    <w:rPr>
      <w:sz w:val="20"/>
    </w:rPr>
  </w:style>
  <w:style w:type="character" w:customStyle="1" w:styleId="PlainTextChar">
    <w:name w:val="Plain Text Char"/>
    <w:basedOn w:val="DefaultParagraphFont"/>
    <w:link w:val="PlainText"/>
    <w:rsid w:val="005A5A80"/>
    <w:rPr>
      <w:rFonts w:ascii="Courier New" w:eastAsia="Times New Roman" w:hAnsi="Courier New" w:cs="Times New Roman"/>
      <w:sz w:val="20"/>
      <w:szCs w:val="20"/>
      <w:lang w:eastAsia="en-US"/>
    </w:rPr>
  </w:style>
  <w:style w:type="character" w:customStyle="1" w:styleId="MenuOption">
    <w:name w:val="Menu Option"/>
    <w:basedOn w:val="DefaultParagraphFont"/>
    <w:rsid w:val="005A5A80"/>
    <w:rPr>
      <w:b/>
      <w:smallCaps/>
    </w:rPr>
  </w:style>
  <w:style w:type="paragraph" w:customStyle="1" w:styleId="TableListNumber">
    <w:name w:val="Table List Number"/>
    <w:basedOn w:val="ListNumber"/>
    <w:rsid w:val="005A5A80"/>
    <w:pPr>
      <w:numPr>
        <w:numId w:val="0"/>
      </w:numPr>
    </w:pPr>
  </w:style>
  <w:style w:type="paragraph" w:styleId="TOC4">
    <w:name w:val="toc 4"/>
    <w:basedOn w:val="TOCBase"/>
    <w:next w:val="Normal"/>
    <w:semiHidden/>
    <w:rsid w:val="005A5A80"/>
    <w:pPr>
      <w:tabs>
        <w:tab w:val="right" w:leader="dot" w:pos="9071"/>
      </w:tabs>
      <w:ind w:left="1701"/>
    </w:pPr>
  </w:style>
  <w:style w:type="paragraph" w:customStyle="1" w:styleId="ListAlpha">
    <w:name w:val="List Alpha"/>
    <w:basedOn w:val="List"/>
    <w:rsid w:val="005A5A80"/>
    <w:pPr>
      <w:numPr>
        <w:numId w:val="7"/>
      </w:numPr>
    </w:pPr>
  </w:style>
  <w:style w:type="paragraph" w:customStyle="1" w:styleId="ListAlpha2">
    <w:name w:val="List Alpha 2"/>
    <w:basedOn w:val="List2"/>
    <w:rsid w:val="005A5A80"/>
    <w:pPr>
      <w:numPr>
        <w:numId w:val="6"/>
      </w:numPr>
    </w:pPr>
  </w:style>
  <w:style w:type="paragraph" w:styleId="List2">
    <w:name w:val="List 2"/>
    <w:basedOn w:val="BodyText"/>
    <w:rsid w:val="005A5A80"/>
    <w:pPr>
      <w:tabs>
        <w:tab w:val="left" w:pos="680"/>
      </w:tabs>
      <w:spacing w:before="60" w:after="60"/>
      <w:ind w:left="680" w:hanging="340"/>
    </w:pPr>
  </w:style>
  <w:style w:type="paragraph" w:styleId="List3">
    <w:name w:val="List 3"/>
    <w:basedOn w:val="BodyText"/>
    <w:rsid w:val="005A5A80"/>
    <w:pPr>
      <w:tabs>
        <w:tab w:val="left" w:pos="1021"/>
      </w:tabs>
      <w:spacing w:before="60" w:after="60"/>
      <w:ind w:left="1020" w:hanging="340"/>
    </w:pPr>
  </w:style>
  <w:style w:type="paragraph" w:styleId="List4">
    <w:name w:val="List 4"/>
    <w:basedOn w:val="BodyText"/>
    <w:rsid w:val="005A5A80"/>
    <w:pPr>
      <w:tabs>
        <w:tab w:val="left" w:pos="1361"/>
      </w:tabs>
      <w:spacing w:before="60" w:after="60"/>
      <w:ind w:left="1361" w:hanging="340"/>
    </w:pPr>
  </w:style>
  <w:style w:type="paragraph" w:styleId="List5">
    <w:name w:val="List 5"/>
    <w:basedOn w:val="BodyText"/>
    <w:rsid w:val="005A5A80"/>
    <w:pPr>
      <w:tabs>
        <w:tab w:val="left" w:pos="1701"/>
      </w:tabs>
      <w:spacing w:before="60" w:after="60"/>
      <w:ind w:left="1701" w:hanging="340"/>
    </w:pPr>
  </w:style>
  <w:style w:type="paragraph" w:styleId="ListBullet3">
    <w:name w:val="List Bullet 3"/>
    <w:basedOn w:val="List3"/>
    <w:rsid w:val="005A5A80"/>
    <w:pPr>
      <w:numPr>
        <w:numId w:val="12"/>
      </w:numPr>
      <w:tabs>
        <w:tab w:val="clear" w:pos="1021"/>
      </w:tabs>
      <w:ind w:left="1037" w:hanging="357"/>
    </w:pPr>
  </w:style>
  <w:style w:type="paragraph" w:styleId="ListBullet4">
    <w:name w:val="List Bullet 4"/>
    <w:basedOn w:val="List4"/>
    <w:rsid w:val="005A5A80"/>
    <w:pPr>
      <w:numPr>
        <w:numId w:val="1"/>
      </w:numPr>
      <w:tabs>
        <w:tab w:val="clear" w:pos="1361"/>
      </w:tabs>
    </w:pPr>
  </w:style>
  <w:style w:type="paragraph" w:styleId="ListBullet5">
    <w:name w:val="List Bullet 5"/>
    <w:basedOn w:val="List5"/>
    <w:rsid w:val="005A5A80"/>
    <w:pPr>
      <w:numPr>
        <w:numId w:val="2"/>
      </w:numPr>
    </w:pPr>
  </w:style>
  <w:style w:type="paragraph" w:styleId="ListContinue2">
    <w:name w:val="List Continue 2"/>
    <w:basedOn w:val="List2"/>
    <w:rsid w:val="005A5A80"/>
    <w:pPr>
      <w:ind w:firstLine="0"/>
    </w:pPr>
  </w:style>
  <w:style w:type="paragraph" w:styleId="ListContinue3">
    <w:name w:val="List Continue 3"/>
    <w:basedOn w:val="List3"/>
    <w:rsid w:val="005A5A80"/>
    <w:pPr>
      <w:ind w:left="1021" w:firstLine="0"/>
    </w:pPr>
  </w:style>
  <w:style w:type="paragraph" w:styleId="ListContinue4">
    <w:name w:val="List Continue 4"/>
    <w:basedOn w:val="List4"/>
    <w:rsid w:val="005A5A80"/>
    <w:pPr>
      <w:ind w:firstLine="0"/>
    </w:pPr>
  </w:style>
  <w:style w:type="paragraph" w:styleId="ListContinue5">
    <w:name w:val="List Continue 5"/>
    <w:basedOn w:val="List5"/>
    <w:rsid w:val="005A5A80"/>
    <w:pPr>
      <w:ind w:firstLine="0"/>
    </w:pPr>
  </w:style>
  <w:style w:type="paragraph" w:styleId="ListNumber3">
    <w:name w:val="List Number 3"/>
    <w:basedOn w:val="List3"/>
    <w:rsid w:val="005A5A80"/>
    <w:pPr>
      <w:numPr>
        <w:numId w:val="3"/>
      </w:numPr>
    </w:pPr>
  </w:style>
  <w:style w:type="paragraph" w:styleId="ListNumber4">
    <w:name w:val="List Number 4"/>
    <w:basedOn w:val="List4"/>
    <w:rsid w:val="005A5A80"/>
    <w:pPr>
      <w:numPr>
        <w:numId w:val="4"/>
      </w:numPr>
    </w:pPr>
  </w:style>
  <w:style w:type="paragraph" w:styleId="ListNumber5">
    <w:name w:val="List Number 5"/>
    <w:basedOn w:val="List5"/>
    <w:rsid w:val="005A5A80"/>
    <w:pPr>
      <w:numPr>
        <w:numId w:val="5"/>
      </w:numPr>
    </w:pPr>
  </w:style>
  <w:style w:type="paragraph" w:styleId="BlockText">
    <w:name w:val="Block Text"/>
    <w:basedOn w:val="Normal"/>
    <w:rsid w:val="005A5A80"/>
    <w:pPr>
      <w:spacing w:after="120"/>
      <w:ind w:left="1440" w:right="1440"/>
    </w:pPr>
  </w:style>
  <w:style w:type="character" w:customStyle="1" w:styleId="Subscript">
    <w:name w:val="Subscript"/>
    <w:basedOn w:val="DefaultParagraphFont"/>
    <w:rsid w:val="005A5A80"/>
    <w:rPr>
      <w:sz w:val="16"/>
      <w:vertAlign w:val="subscript"/>
    </w:rPr>
  </w:style>
  <w:style w:type="character" w:customStyle="1" w:styleId="Superscript">
    <w:name w:val="Superscript"/>
    <w:basedOn w:val="DefaultParagraphFont"/>
    <w:rsid w:val="005A5A80"/>
    <w:rPr>
      <w:sz w:val="16"/>
      <w:vertAlign w:val="superscript"/>
    </w:rPr>
  </w:style>
  <w:style w:type="character" w:customStyle="1" w:styleId="Symbols">
    <w:name w:val="Symbols"/>
    <w:basedOn w:val="DefaultParagraphFont"/>
    <w:rsid w:val="005A5A80"/>
    <w:rPr>
      <w:rFonts w:ascii="Symbol" w:hAnsi="Symbol"/>
    </w:rPr>
  </w:style>
  <w:style w:type="character" w:customStyle="1" w:styleId="MenuOptions">
    <w:name w:val="Menu Options"/>
    <w:basedOn w:val="DefaultParagraphFont"/>
    <w:rsid w:val="005A5A80"/>
    <w:rPr>
      <w:rFonts w:ascii="Arial Narrow" w:hAnsi="Arial Narrow"/>
      <w:smallCaps/>
    </w:rPr>
  </w:style>
  <w:style w:type="character" w:customStyle="1" w:styleId="Buttons">
    <w:name w:val="Buttons"/>
    <w:basedOn w:val="DefaultParagraphFont"/>
    <w:rsid w:val="005A5A80"/>
    <w:rPr>
      <w:b/>
    </w:rPr>
  </w:style>
  <w:style w:type="character" w:customStyle="1" w:styleId="Underlined">
    <w:name w:val="Underlined"/>
    <w:basedOn w:val="DefaultParagraphFont"/>
    <w:rsid w:val="005A5A80"/>
    <w:rPr>
      <w:u w:val="single"/>
    </w:rPr>
  </w:style>
  <w:style w:type="paragraph" w:customStyle="1" w:styleId="TableBodyTextRight">
    <w:name w:val="Table Body Text Right"/>
    <w:basedOn w:val="TableBodyText"/>
    <w:rsid w:val="005A5A80"/>
    <w:pPr>
      <w:widowControl w:val="0"/>
      <w:autoSpaceDE w:val="0"/>
      <w:autoSpaceDN w:val="0"/>
      <w:adjustRightInd w:val="0"/>
      <w:jc w:val="right"/>
    </w:pPr>
    <w:rPr>
      <w:rFonts w:cs="Arial"/>
      <w:szCs w:val="18"/>
    </w:rPr>
  </w:style>
  <w:style w:type="paragraph" w:customStyle="1" w:styleId="CopyrightText">
    <w:name w:val="Copyright Text"/>
    <w:basedOn w:val="BodyText"/>
    <w:rsid w:val="005A5A80"/>
    <w:rPr>
      <w:sz w:val="18"/>
    </w:rPr>
  </w:style>
  <w:style w:type="paragraph" w:customStyle="1" w:styleId="BodySmallRight">
    <w:name w:val="Body Small Right"/>
    <w:basedOn w:val="BodyTextRight"/>
    <w:rsid w:val="005A5A80"/>
    <w:rPr>
      <w:sz w:val="18"/>
      <w:szCs w:val="18"/>
    </w:rPr>
  </w:style>
  <w:style w:type="paragraph" w:customStyle="1" w:styleId="MarginEdition">
    <w:name w:val="Margin Edition"/>
    <w:basedOn w:val="MarginNote"/>
    <w:rsid w:val="005A5A80"/>
    <w:pPr>
      <w:spacing w:before="0" w:after="0"/>
    </w:pPr>
    <w:rPr>
      <w:rFonts w:ascii="Times New Roman" w:hAnsi="Times New Roman"/>
      <w:color w:val="999999"/>
    </w:rPr>
  </w:style>
  <w:style w:type="paragraph" w:customStyle="1" w:styleId="Spacer">
    <w:name w:val="Spacer"/>
    <w:basedOn w:val="Normal"/>
    <w:rsid w:val="005A5A80"/>
    <w:rPr>
      <w:sz w:val="2"/>
      <w:szCs w:val="2"/>
    </w:rPr>
  </w:style>
  <w:style w:type="character" w:customStyle="1" w:styleId="Small">
    <w:name w:val="Small"/>
    <w:basedOn w:val="DefaultParagraphFont"/>
    <w:rsid w:val="005A5A80"/>
    <w:rPr>
      <w:sz w:val="16"/>
    </w:rPr>
  </w:style>
  <w:style w:type="paragraph" w:customStyle="1" w:styleId="WideTable">
    <w:name w:val="Wide Table"/>
    <w:basedOn w:val="Normal"/>
    <w:rsid w:val="005A5A80"/>
    <w:pPr>
      <w:ind w:left="-1418"/>
    </w:pPr>
    <w:rPr>
      <w:sz w:val="2"/>
      <w:szCs w:val="2"/>
    </w:rPr>
  </w:style>
  <w:style w:type="character" w:styleId="PageNumber">
    <w:name w:val="page number"/>
    <w:basedOn w:val="DefaultParagraphFont"/>
    <w:rsid w:val="005A5A80"/>
  </w:style>
  <w:style w:type="paragraph" w:styleId="Quote">
    <w:name w:val="Quote"/>
    <w:basedOn w:val="Heading1"/>
    <w:link w:val="QuoteChar"/>
    <w:qFormat/>
    <w:rsid w:val="005A5A80"/>
    <w:rPr>
      <w:b w:val="0"/>
      <w:sz w:val="72"/>
      <w:szCs w:val="72"/>
      <w:lang w:val="en-NZ"/>
    </w:rPr>
  </w:style>
  <w:style w:type="character" w:customStyle="1" w:styleId="QuoteChar">
    <w:name w:val="Quote Char"/>
    <w:basedOn w:val="DefaultParagraphFont"/>
    <w:link w:val="Quote"/>
    <w:rsid w:val="005A5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A80"/>
    <w:pPr>
      <w:pageBreakBefore/>
    </w:pPr>
  </w:style>
  <w:style w:type="paragraph" w:customStyle="1" w:styleId="Border">
    <w:name w:val="Border"/>
    <w:basedOn w:val="Normal"/>
    <w:qFormat/>
    <w:rsid w:val="005A5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A80"/>
    <w:rPr>
      <w:b/>
      <w:bCs/>
      <w:i/>
      <w:iCs/>
      <w:color w:val="auto"/>
    </w:rPr>
  </w:style>
  <w:style w:type="paragraph" w:styleId="IntenseQuote">
    <w:name w:val="Intense Quote"/>
    <w:basedOn w:val="Normal"/>
    <w:next w:val="Normal"/>
    <w:link w:val="IntenseQuoteChar"/>
    <w:uiPriority w:val="30"/>
    <w:qFormat/>
    <w:rsid w:val="005A5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A80"/>
    <w:rPr>
      <w:smallCaps/>
      <w:color w:val="auto"/>
      <w:u w:val="single"/>
    </w:rPr>
  </w:style>
  <w:style w:type="character" w:styleId="IntenseReference">
    <w:name w:val="Intense Reference"/>
    <w:basedOn w:val="DefaultParagraphFont"/>
    <w:uiPriority w:val="32"/>
    <w:qFormat/>
    <w:rsid w:val="005A5A80"/>
    <w:rPr>
      <w:b/>
      <w:bCs/>
      <w:smallCaps/>
      <w:color w:val="auto"/>
      <w:spacing w:val="5"/>
      <w:u w:val="single"/>
    </w:rPr>
  </w:style>
  <w:style w:type="paragraph" w:customStyle="1" w:styleId="2ColumnHeading">
    <w:name w:val="2Column Heading"/>
    <w:basedOn w:val="BodyText"/>
    <w:qFormat/>
    <w:rsid w:val="005A5A80"/>
    <w:pPr>
      <w:spacing w:after="60"/>
      <w:ind w:left="-2268"/>
    </w:pPr>
    <w:rPr>
      <w:b/>
    </w:rPr>
  </w:style>
  <w:style w:type="paragraph" w:customStyle="1" w:styleId="Heading1TOC">
    <w:name w:val="Heading1 TOC"/>
    <w:basedOn w:val="Normal"/>
    <w:qFormat/>
    <w:rsid w:val="005A5A80"/>
    <w:pPr>
      <w:spacing w:before="240" w:after="120"/>
    </w:pPr>
    <w:rPr>
      <w:rFonts w:ascii="Times New Roman" w:hAnsi="Times New Roman"/>
      <w:b/>
      <w:sz w:val="32"/>
    </w:rPr>
  </w:style>
  <w:style w:type="paragraph" w:customStyle="1" w:styleId="Heading2TOC">
    <w:name w:val="Heading2 TOC"/>
    <w:basedOn w:val="Normal"/>
    <w:qFormat/>
    <w:rsid w:val="005A5A80"/>
    <w:pPr>
      <w:spacing w:before="240" w:after="60"/>
    </w:pPr>
    <w:rPr>
      <w:rFonts w:ascii="Times New Roman" w:hAnsi="Times New Roman"/>
      <w:b/>
      <w:sz w:val="28"/>
    </w:rPr>
  </w:style>
  <w:style w:type="character" w:customStyle="1" w:styleId="Underline">
    <w:name w:val="Underline"/>
    <w:basedOn w:val="DefaultParagraphFont"/>
    <w:qFormat/>
    <w:rsid w:val="005A5A80"/>
    <w:rPr>
      <w:u w:val="single"/>
    </w:rPr>
  </w:style>
  <w:style w:type="character" w:customStyle="1" w:styleId="BoldandItalics">
    <w:name w:val="Bold and Italics"/>
    <w:qFormat/>
    <w:rsid w:val="005A5A80"/>
    <w:rPr>
      <w:b/>
      <w:i/>
      <w:u w:val="none"/>
    </w:rPr>
  </w:style>
  <w:style w:type="paragraph" w:styleId="BalloonText">
    <w:name w:val="Balloon Text"/>
    <w:basedOn w:val="Normal"/>
    <w:link w:val="BalloonTextChar"/>
    <w:rsid w:val="005A5A80"/>
    <w:rPr>
      <w:rFonts w:ascii="Tahoma" w:hAnsi="Tahoma" w:cs="Tahoma"/>
      <w:sz w:val="16"/>
      <w:szCs w:val="16"/>
    </w:rPr>
  </w:style>
  <w:style w:type="character" w:customStyle="1" w:styleId="BalloonTextChar">
    <w:name w:val="Balloon Text Char"/>
    <w:basedOn w:val="DefaultParagraphFont"/>
    <w:link w:val="BalloonText"/>
    <w:rsid w:val="005A5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A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A80"/>
    <w:rPr>
      <w:b/>
      <w:color w:val="660033"/>
      <w:spacing w:val="0"/>
    </w:rPr>
  </w:style>
  <w:style w:type="paragraph" w:customStyle="1" w:styleId="Nameditemlist">
    <w:name w:val="Named item list"/>
    <w:basedOn w:val="BodyText"/>
    <w:qFormat/>
    <w:rsid w:val="005A5A80"/>
    <w:pPr>
      <w:tabs>
        <w:tab w:val="left" w:pos="2835"/>
      </w:tabs>
      <w:ind w:left="2835" w:hanging="2835"/>
    </w:pPr>
  </w:style>
  <w:style w:type="paragraph" w:customStyle="1" w:styleId="BodyTextnopadding">
    <w:name w:val="Body Text no padding"/>
    <w:basedOn w:val="BodyText"/>
    <w:qFormat/>
    <w:rsid w:val="005A5A80"/>
    <w:pPr>
      <w:spacing w:before="0" w:after="0"/>
    </w:pPr>
  </w:style>
  <w:style w:type="paragraph" w:customStyle="1" w:styleId="BodyTextBold">
    <w:name w:val="Body Text Bold"/>
    <w:basedOn w:val="BodyText"/>
    <w:qFormat/>
    <w:rsid w:val="005A5A80"/>
    <w:rPr>
      <w:b/>
    </w:rPr>
  </w:style>
  <w:style w:type="character" w:styleId="Hyperlink">
    <w:name w:val="Hyperlink"/>
    <w:basedOn w:val="DefaultParagraphFont"/>
    <w:uiPriority w:val="99"/>
    <w:unhideWhenUsed/>
    <w:rsid w:val="00DB26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2997</Characters>
  <Application>Microsoft Office Word</Application>
  <DocSecurity>0</DocSecurity>
  <Lines>142</Lines>
  <Paragraphs>75</Paragraphs>
  <ScaleCrop>false</ScaleCrop>
  <Company>Author-it Software Corporation Ltd.</Company>
  <LinksUpToDate>false</LinksUpToDate>
  <CharactersWithSpaces>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NWPTRT060 Assess and improve membrane bioreactor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2022-12-07T02:13:00Z</dcterms:created>
  <dcterms:modified xsi:type="dcterms:W3CDTF">2022-12-07T02:13:00Z</dcterms:modified>
</cp:coreProperties>
</file>