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887" w:rsidP="00DA5887">
      <w:pPr>
        <w:pStyle w:val="Title"/>
      </w:pPr>
      <w:r>
        <w:fldChar w:fldCharType="begin"/>
      </w:r>
      <w:r>
        <w:instrText xml:space="preserve"> TITLE   \* MERGEFORMAT </w:instrText>
      </w:r>
      <w:r>
        <w:fldChar w:fldCharType="separate"/>
      </w:r>
      <w:r>
        <w:t>NWPTRT052 Operate and control hypochlorite disinfection processes</w:t>
      </w:r>
      <w:r>
        <w:fldChar w:fldCharType="end"/>
      </w:r>
    </w:p>
    <w:p w:rsidR="00DA5887" w:rsidP="00DA5887">
      <w:pPr>
        <w:pStyle w:val="Version"/>
        <w:sectPr w:rsidSect="00786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AA6" w:rsidP="00786AA6">
      <w:pPr>
        <w:pStyle w:val="SuperHeading"/>
      </w:pPr>
      <w:r w:rsidRPr="00786AA6">
        <w:t>NWPTRT052 Operate and control hypochlorite disinfection processes</w:t>
      </w:r>
    </w:p>
    <w:p w:rsidR="00000000" w:rsidRPr="00786AA6" w:rsidP="00786AA6">
      <w:pPr>
        <w:pStyle w:val="Heading1"/>
      </w:pPr>
      <w:bookmarkStart w:id="1" w:name="O_772706"/>
      <w:bookmarkEnd w:id="1"/>
      <w:r w:rsidRPr="00786AA6">
        <w:t>Modification History</w:t>
      </w:r>
    </w:p>
    <w:tbl>
      <w:tblPr>
        <w:tblW w:w="0" w:type="auto"/>
        <w:tblLayout w:type="fixed"/>
        <w:tblCellMar>
          <w:left w:w="62" w:type="dxa"/>
          <w:right w:w="62" w:type="dxa"/>
        </w:tblCellMar>
        <w:tblLook w:val="0000"/>
      </w:tblPr>
      <w:tblGrid>
        <w:gridCol w:w="1134"/>
        <w:gridCol w:w="7937"/>
      </w:tblGrid>
      <w:tr w:rsidTr="00DA58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TableHeading"/>
              <w:rPr>
                <w:lang w:val="en-NZ"/>
              </w:rPr>
            </w:pPr>
            <w:r w:rsidRPr="00786AA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TableHeading"/>
              <w:rPr>
                <w:lang w:val="en-NZ"/>
              </w:rPr>
            </w:pPr>
            <w:r w:rsidRPr="00786AA6">
              <w:t>Comments</w:t>
            </w:r>
          </w:p>
        </w:tc>
      </w:tr>
      <w:tr w:rsidTr="00DA58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BodyText"/>
              <w:rPr>
                <w:lang w:val="en-NZ"/>
              </w:rPr>
            </w:pPr>
            <w:r w:rsidRPr="00786AA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BodyText"/>
            </w:pPr>
            <w:r w:rsidRPr="00786AA6">
              <w:t xml:space="preserve">This unit was released in NWP Water Training Package release 1.0 and meets the Standards for Training Packages. </w:t>
            </w:r>
          </w:p>
          <w:p w:rsidR="00000000" w:rsidRPr="00786AA6" w:rsidP="00786AA6">
            <w:pPr>
              <w:pStyle w:val="BodyText"/>
            </w:pPr>
          </w:p>
          <w:p w:rsidR="00000000" w:rsidRPr="00786AA6" w:rsidP="00786AA6">
            <w:pPr>
              <w:pStyle w:val="BodyText"/>
            </w:pPr>
            <w:r w:rsidRPr="00786AA6">
              <w:t>This unit supersedes and is equivalent to NWP268B Monitor, operate and report chlorine disinfection systems.</w:t>
            </w:r>
          </w:p>
          <w:p w:rsidR="00000000" w:rsidRPr="00786AA6" w:rsidP="00786AA6">
            <w:pPr>
              <w:pStyle w:val="BodyText"/>
            </w:pPr>
          </w:p>
          <w:p w:rsidR="00000000" w:rsidRPr="00786AA6" w:rsidP="00786AA6">
            <w:pPr>
              <w:pStyle w:val="ListBullet"/>
            </w:pPr>
            <w:r w:rsidRPr="00786AA6">
              <w:t>Unit code updated</w:t>
            </w:r>
          </w:p>
          <w:p w:rsidR="00000000" w:rsidRPr="00786AA6" w:rsidP="00786AA6">
            <w:pPr>
              <w:pStyle w:val="ListBullet"/>
            </w:pPr>
            <w:r w:rsidRPr="00786AA6">
              <w:t>Content and formatting updated to comply with the new standards</w:t>
            </w:r>
          </w:p>
          <w:p w:rsidR="00000000" w:rsidRPr="00786AA6" w:rsidP="00786AA6">
            <w:pPr>
              <w:pStyle w:val="ListBullet"/>
            </w:pPr>
            <w:r w:rsidRPr="00786AA6">
              <w:t>All PC transitioned from passive to active voice</w:t>
            </w:r>
          </w:p>
          <w:p w:rsidR="00000000" w:rsidRPr="00786AA6" w:rsidP="00786AA6">
            <w:pPr>
              <w:pStyle w:val="ListBullet"/>
            </w:pPr>
            <w:r w:rsidRPr="00786AA6">
              <w:t>Unit title cha</w:t>
            </w:r>
            <w:r w:rsidRPr="00786AA6">
              <w:t>nged to better reflect unit outcomes</w:t>
            </w:r>
          </w:p>
          <w:p w:rsidR="00000000" w:rsidRPr="00786AA6" w:rsidP="00786AA6">
            <w:pPr>
              <w:pStyle w:val="ListBullet"/>
            </w:pPr>
            <w:r w:rsidRPr="00786AA6">
              <w:t>Elements 2 and 3 reworded</w:t>
            </w:r>
          </w:p>
          <w:p w:rsidR="00000000" w:rsidRPr="00786AA6" w:rsidP="00786AA6">
            <w:pPr>
              <w:pStyle w:val="ListBullet"/>
            </w:pPr>
            <w:r w:rsidRPr="00786AA6">
              <w:t>One new PC added to Elements 1 and 3</w:t>
            </w:r>
          </w:p>
          <w:p w:rsidR="00000000" w:rsidRPr="00786AA6" w:rsidP="00786AA6">
            <w:pPr>
              <w:pStyle w:val="ListBullet"/>
            </w:pPr>
            <w:r w:rsidRPr="00786AA6">
              <w:t>PC 2.3 removed</w:t>
            </w:r>
          </w:p>
          <w:p w:rsidR="00000000" w:rsidRPr="00786AA6" w:rsidP="00786AA6">
            <w:pPr>
              <w:pStyle w:val="ListBullet"/>
            </w:pPr>
            <w:r w:rsidRPr="00786AA6">
              <w:t>PC 3.1 revised and renumbered</w:t>
            </w:r>
          </w:p>
          <w:p w:rsidR="00000000" w:rsidRPr="00786AA6" w:rsidP="00786AA6">
            <w:pPr>
              <w:pStyle w:val="ListBullet"/>
            </w:pPr>
            <w:r w:rsidRPr="00786AA6">
              <w:t>PC 2.4 and 3.3 renumbered</w:t>
            </w:r>
          </w:p>
          <w:p w:rsidR="00000000" w:rsidRPr="00786AA6" w:rsidP="00786AA6">
            <w:pPr>
              <w:pStyle w:val="ListBullet"/>
            </w:pPr>
            <w:r w:rsidRPr="00786AA6">
              <w:t>PC 3.2 and 4.1 revised</w:t>
            </w:r>
          </w:p>
        </w:tc>
      </w:tr>
    </w:tbl>
    <w:p w:rsidR="00000000" w:rsidRPr="00786AA6" w:rsidP="00786AA6">
      <w:pPr>
        <w:pStyle w:val="BodyText"/>
      </w:pPr>
    </w:p>
    <w:p w:rsidR="00000000" w:rsidRPr="00786AA6" w:rsidP="00786AA6">
      <w:pPr>
        <w:pStyle w:val="AllowPageBreak"/>
      </w:pPr>
    </w:p>
    <w:p w:rsidR="00000000" w:rsidRPr="00786AA6" w:rsidP="00786AA6">
      <w:pPr>
        <w:pStyle w:val="Heading1"/>
      </w:pPr>
      <w:bookmarkStart w:id="2" w:name="O_772707"/>
      <w:bookmarkEnd w:id="2"/>
      <w:r w:rsidRPr="00786AA6">
        <w:t>Application</w:t>
      </w:r>
    </w:p>
    <w:p w:rsidR="00000000" w:rsidRPr="00786AA6" w:rsidP="00DA5887">
      <w:pPr>
        <w:pStyle w:val="BodyText"/>
      </w:pPr>
      <w:r w:rsidRPr="00786AA6">
        <w:t xml:space="preserve">This unit describes the skills required to monitor and operate hypochlorite disinfection systems and report on process quality control. This includes the skills required to working safely with sodium hypochlorite solutions and calcium hypochlorite solids, </w:t>
      </w:r>
      <w:r w:rsidRPr="00786AA6">
        <w:t>including their safe handling, transport and storage and implementation of emergency response procedures.</w:t>
      </w:r>
    </w:p>
    <w:p w:rsidR="00000000" w:rsidRPr="00786AA6" w:rsidP="00DA5887">
      <w:pPr>
        <w:pStyle w:val="BodyText"/>
      </w:pPr>
      <w:r w:rsidRPr="00786AA6">
        <w:t>This unit applies to those working as operational staff with specific responsibility for hypochlorite disinfection systems in water and wastewater tr</w:t>
      </w:r>
      <w:r w:rsidRPr="00786AA6">
        <w:t>eatment plants.</w:t>
      </w:r>
    </w:p>
    <w:p w:rsidR="00000000" w:rsidRPr="00786AA6" w:rsidP="00DA5887">
      <w:pPr>
        <w:pStyle w:val="BodyText"/>
      </w:pPr>
      <w:r w:rsidRPr="00786AA6">
        <w:t xml:space="preserve">The skills and knowledge described in this unit must be applied within the legislative, regulatory and policy environment in which they are carried out. Organisational policies and procedures must be consulted and adhered to, particularly </w:t>
      </w:r>
      <w:r w:rsidRPr="00786AA6">
        <w:t>those related to WHS and handling of dangerous goods.</w:t>
      </w:r>
    </w:p>
    <w:p w:rsidR="00000000" w:rsidRPr="00786AA6" w:rsidP="00DA5887">
      <w:pPr>
        <w:pStyle w:val="BodyText"/>
      </w:pPr>
      <w:r w:rsidRPr="00786AA6">
        <w:t>Those undertaking this unit would work under supervision, while performing routine tasks, in a range of familiar contexts.</w:t>
      </w:r>
    </w:p>
    <w:p w:rsidR="00000000" w:rsidRPr="00786AA6" w:rsidP="00DA5887">
      <w:pPr>
        <w:pStyle w:val="BodyText"/>
      </w:pPr>
      <w:r w:rsidRPr="00786AA6">
        <w:t>No licensing, legislative or certification requirements apply to unit at the time of publication.</w:t>
      </w:r>
    </w:p>
    <w:p w:rsidR="00000000" w:rsidRPr="00786AA6" w:rsidP="00786AA6">
      <w:pPr>
        <w:pStyle w:val="Heading1"/>
      </w:pPr>
      <w:bookmarkStart w:id="3" w:name="O_772709"/>
      <w:bookmarkEnd w:id="3"/>
      <w:r w:rsidRPr="00786AA6">
        <w:t>Competency Field</w:t>
      </w:r>
    </w:p>
    <w:p w:rsidR="00000000" w:rsidRPr="00786AA6" w:rsidP="00DA5887">
      <w:pPr>
        <w:pStyle w:val="BodyText"/>
      </w:pPr>
      <w:r w:rsidRPr="00786AA6">
        <w:t>Treatment</w:t>
      </w:r>
    </w:p>
    <w:p w:rsidR="00000000" w:rsidRPr="00786AA6" w:rsidP="00786AA6">
      <w:pPr>
        <w:pStyle w:val="Heading1"/>
      </w:pPr>
      <w:bookmarkStart w:id="4" w:name="O_772711"/>
      <w:bookmarkEnd w:id="4"/>
      <w:r w:rsidRPr="00786AA6">
        <w:t>Elements and Performance Criteria</w:t>
      </w:r>
    </w:p>
    <w:tbl>
      <w:tblPr>
        <w:tblW w:w="0" w:type="auto"/>
        <w:tblLayout w:type="fixed"/>
        <w:tblCellMar>
          <w:left w:w="62" w:type="dxa"/>
          <w:right w:w="62" w:type="dxa"/>
        </w:tblCellMar>
        <w:tblLook w:val="0000"/>
      </w:tblPr>
      <w:tblGrid>
        <w:gridCol w:w="2203"/>
        <w:gridCol w:w="6804"/>
      </w:tblGrid>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TableHeading"/>
              <w:rPr>
                <w:lang w:val="en-NZ"/>
              </w:rPr>
            </w:pPr>
            <w:r w:rsidRPr="00786AA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TableHeading"/>
              <w:rPr>
                <w:lang w:val="en-NZ"/>
              </w:rPr>
            </w:pPr>
            <w:r w:rsidRPr="00786AA6">
              <w:t>PERFORMANCE CRITERIA</w:t>
            </w:r>
          </w:p>
        </w:tc>
      </w:tr>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BodyText"/>
              <w:rPr>
                <w:lang w:val="en-NZ"/>
              </w:rPr>
            </w:pPr>
            <w:r w:rsidRPr="00786AA6">
              <w:t xml:space="preserve">Elements describe the essential </w:t>
            </w:r>
            <w:r w:rsidRPr="00786AA6">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BodyText"/>
              <w:rPr>
                <w:lang w:val="en-NZ"/>
              </w:rPr>
            </w:pPr>
            <w:r w:rsidRPr="00786AA6">
              <w:t>Performance criteria describe the performance needed to demonstrate achievement of the element. Where bold italicised text is used, further information is detailed in the range of conditions section.</w:t>
            </w:r>
          </w:p>
        </w:tc>
      </w:tr>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List"/>
              <w:rPr>
                <w:lang w:val="en-NZ"/>
              </w:rPr>
            </w:pPr>
            <w:r w:rsidRPr="00786AA6">
              <w:rPr>
                <w:rStyle w:val="SpecialBold"/>
              </w:rPr>
              <w:t>1.</w:t>
            </w:r>
            <w:r w:rsidRPr="00786AA6">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List"/>
            </w:pPr>
            <w:r w:rsidRPr="00786AA6">
              <w:t>1.1</w:t>
            </w:r>
            <w:r w:rsidRPr="00786AA6">
              <w:tab/>
              <w:t>Determine wor</w:t>
            </w:r>
            <w:r w:rsidRPr="00786AA6">
              <w:t xml:space="preserve">k requirements from job specification and plans. </w:t>
            </w:r>
          </w:p>
          <w:p w:rsidR="00000000" w:rsidRPr="00786AA6" w:rsidP="00786AA6">
            <w:pPr>
              <w:pStyle w:val="List"/>
            </w:pPr>
            <w:r w:rsidRPr="00786AA6">
              <w:t>1.2</w:t>
            </w:r>
            <w:r w:rsidRPr="00786AA6">
              <w:tab/>
              <w:t>Select and check equipment and hypochlorite supplies to meet safety requirements of task and site.</w:t>
            </w:r>
          </w:p>
          <w:p w:rsidR="00000000" w:rsidRPr="00786AA6" w:rsidP="00786AA6">
            <w:pPr>
              <w:pStyle w:val="List"/>
            </w:pPr>
            <w:r w:rsidRPr="00786AA6">
              <w:t>1.3</w:t>
            </w:r>
            <w:r w:rsidRPr="00786AA6">
              <w:tab/>
              <w:t>Select, fit and use personal protective equipment.</w:t>
            </w:r>
          </w:p>
          <w:p w:rsidR="00000000" w:rsidRPr="00786AA6" w:rsidP="00786AA6">
            <w:pPr>
              <w:pStyle w:val="List"/>
            </w:pPr>
            <w:r w:rsidRPr="00786AA6">
              <w:t>1.4</w:t>
            </w:r>
            <w:r w:rsidRPr="00786AA6">
              <w:tab/>
            </w:r>
            <w:r w:rsidRPr="00786AA6">
              <w:t>Handle and store hypochlorite chemicals to maximise shelf life and reduce loss of available chlorine.</w:t>
            </w:r>
          </w:p>
          <w:p w:rsidR="00000000" w:rsidP="00786AA6">
            <w:pPr>
              <w:pStyle w:val="List"/>
              <w:rPr>
                <w:lang w:val="en-NZ"/>
              </w:rPr>
            </w:pPr>
            <w:r w:rsidRPr="00786AA6">
              <w:t>1.5</w:t>
            </w:r>
            <w:r w:rsidRPr="00786AA6">
              <w:tab/>
              <w:t>Conduct the percentage available chlorine test.</w:t>
            </w:r>
          </w:p>
        </w:tc>
      </w:tr>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List"/>
              <w:rPr>
                <w:lang w:val="en-NZ"/>
              </w:rPr>
            </w:pPr>
            <w:r w:rsidRPr="00786AA6">
              <w:rPr>
                <w:rStyle w:val="SpecialBold"/>
              </w:rPr>
              <w:t>2.</w:t>
            </w:r>
            <w:r w:rsidRPr="00786AA6">
              <w:rPr>
                <w:rStyle w:val="SpecialBold"/>
              </w:rPr>
              <w:tab/>
              <w:t>Monitor process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List"/>
            </w:pPr>
            <w:r w:rsidRPr="00786AA6">
              <w:t>2.1</w:t>
            </w:r>
            <w:r w:rsidRPr="00786AA6">
              <w:tab/>
              <w:t xml:space="preserve">Monitor hypochlorite disinfection </w:t>
            </w:r>
            <w:r w:rsidRPr="00786AA6">
              <w:rPr>
                <w:rStyle w:val="BoldandItalics"/>
              </w:rPr>
              <w:t xml:space="preserve">processes </w:t>
            </w:r>
            <w:r w:rsidRPr="00786AA6">
              <w:t>according to agreed sc</w:t>
            </w:r>
            <w:r w:rsidRPr="00786AA6">
              <w:t>hedule and procedures.</w:t>
            </w:r>
          </w:p>
          <w:p w:rsidR="00000000" w:rsidRPr="00786AA6" w:rsidP="00786AA6">
            <w:pPr>
              <w:pStyle w:val="List"/>
            </w:pPr>
            <w:r w:rsidRPr="00786AA6">
              <w:t>2.2</w:t>
            </w:r>
            <w:r w:rsidRPr="00786AA6">
              <w:tab/>
              <w:t>Collect samples and conduct process tests.</w:t>
            </w:r>
          </w:p>
          <w:p w:rsidR="00000000" w:rsidP="00786AA6">
            <w:pPr>
              <w:pStyle w:val="List"/>
              <w:rPr>
                <w:lang w:val="en-NZ"/>
              </w:rPr>
            </w:pPr>
            <w:r w:rsidRPr="00786AA6">
              <w:t>2.3</w:t>
            </w:r>
            <w:r w:rsidRPr="00786AA6">
              <w:tab/>
              <w:t>Make process adjustments as required to maintain effectiveness of hypochlorite disinfection.</w:t>
            </w:r>
          </w:p>
        </w:tc>
      </w:tr>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List"/>
              <w:rPr>
                <w:lang w:val="en-NZ"/>
              </w:rPr>
            </w:pPr>
            <w:r w:rsidRPr="00786AA6">
              <w:rPr>
                <w:rStyle w:val="SpecialBold"/>
              </w:rPr>
              <w:t>3.</w:t>
            </w:r>
            <w:r w:rsidRPr="00786AA6">
              <w:rPr>
                <w:rStyle w:val="SpecialBold"/>
              </w:rPr>
              <w:tab/>
              <w:t>Apply chemical dosing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List"/>
            </w:pPr>
            <w:r w:rsidRPr="00786AA6">
              <w:t>3.1</w:t>
            </w:r>
            <w:r w:rsidRPr="00786AA6">
              <w:tab/>
              <w:t>Prepare and apply hypochlorite chemicals.</w:t>
            </w:r>
          </w:p>
          <w:p w:rsidR="00000000" w:rsidP="00786AA6">
            <w:pPr>
              <w:pStyle w:val="List"/>
              <w:rPr>
                <w:lang w:val="en-NZ"/>
              </w:rPr>
            </w:pPr>
            <w:r w:rsidRPr="00786AA6">
              <w:t>3.2</w:t>
            </w:r>
            <w:r w:rsidRPr="00786AA6">
              <w:tab/>
              <w:t>Control hypoc</w:t>
            </w:r>
            <w:r w:rsidRPr="00786AA6">
              <w:t xml:space="preserve">hlorite </w:t>
            </w:r>
            <w:r w:rsidRPr="00786AA6">
              <w:rPr>
                <w:rStyle w:val="BoldandItalics"/>
              </w:rPr>
              <w:t xml:space="preserve">dosing </w:t>
            </w:r>
            <w:r w:rsidRPr="00786AA6">
              <w:t>to maintain required residual.</w:t>
            </w:r>
            <w:r w:rsidRPr="00786AA6">
              <w:tab/>
            </w:r>
          </w:p>
        </w:tc>
      </w:tr>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List"/>
              <w:rPr>
                <w:lang w:val="en-NZ"/>
              </w:rPr>
            </w:pPr>
            <w:r w:rsidRPr="00786AA6">
              <w:rPr>
                <w:rStyle w:val="SpecialBold"/>
              </w:rPr>
              <w:t>4.</w:t>
            </w:r>
            <w:r w:rsidRPr="00786AA6">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List"/>
            </w:pPr>
            <w:r w:rsidRPr="00786AA6">
              <w:t>4.1</w:t>
            </w:r>
            <w:r w:rsidRPr="00786AA6">
              <w:tab/>
              <w:t>Maintain information relating to hypochlorite supply and usage.</w:t>
            </w:r>
          </w:p>
          <w:p w:rsidR="00000000" w:rsidRPr="00786AA6" w:rsidP="00786AA6">
            <w:pPr>
              <w:pStyle w:val="List"/>
            </w:pPr>
            <w:r w:rsidRPr="00786AA6">
              <w:t>4.2</w:t>
            </w:r>
            <w:r w:rsidRPr="00786AA6">
              <w:tab/>
              <w:t>Collect and record process data.</w:t>
            </w:r>
          </w:p>
          <w:p w:rsidR="00000000" w:rsidRPr="00786AA6" w:rsidP="00786AA6">
            <w:pPr>
              <w:pStyle w:val="List"/>
            </w:pPr>
            <w:r w:rsidRPr="00786AA6">
              <w:t>4.3</w:t>
            </w:r>
            <w:r w:rsidRPr="00786AA6">
              <w:tab/>
              <w:t>Report observations outside defined parameters for further action.</w:t>
            </w:r>
          </w:p>
        </w:tc>
      </w:tr>
    </w:tbl>
    <w:p w:rsidR="00000000" w:rsidRPr="00786AA6" w:rsidP="00786AA6">
      <w:pPr>
        <w:pStyle w:val="BodyText"/>
      </w:pPr>
    </w:p>
    <w:p w:rsidR="00000000" w:rsidRPr="00786AA6" w:rsidP="00786AA6">
      <w:pPr>
        <w:pStyle w:val="AllowPageBreak"/>
      </w:pPr>
    </w:p>
    <w:p w:rsidR="00000000" w:rsidRPr="00786AA6" w:rsidP="00786AA6">
      <w:pPr>
        <w:pStyle w:val="Heading1"/>
      </w:pPr>
      <w:bookmarkStart w:id="5" w:name="O_772712"/>
      <w:bookmarkEnd w:id="5"/>
      <w:r w:rsidRPr="00786AA6">
        <w:t>Foundation Skills</w:t>
      </w:r>
    </w:p>
    <w:p w:rsidR="00DA5887" w:rsidP="00DA5887">
      <w:pPr>
        <w:pStyle w:val="BodyText"/>
      </w:pPr>
      <w:r w:rsidRPr="00786AA6">
        <w:t>The foundation skills demands of this unit have been mapped for alignment with the Australian Core Skills Framework (ACSF). The following tables outline the performance levels indicated for successful attainment of the unit.</w:t>
      </w:r>
    </w:p>
    <w:p w:rsidR="00DA5887" w:rsidP="00786AA6">
      <w:pPr>
        <w:pStyle w:val="BodyText"/>
      </w:pPr>
    </w:p>
    <w:p w:rsidR="00DA5887" w:rsidP="00786AA6">
      <w:pPr>
        <w:pStyle w:val="BodyText"/>
      </w:pPr>
      <w:bookmarkStart w:id="6" w:name="O_77472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8pt">
            <v:imagedata r:id="rId10" o:title=""/>
          </v:shape>
        </w:pict>
      </w:r>
      <w:bookmarkEnd w:id="6"/>
    </w:p>
    <w:p w:rsidR="00DA5887" w:rsidP="00786AA6">
      <w:pPr>
        <w:pStyle w:val="BodyText"/>
      </w:pPr>
    </w:p>
    <w:p w:rsidR="00000000" w:rsidRPr="00786AA6" w:rsidP="00DA5887">
      <w:pPr>
        <w:pStyle w:val="BodyText"/>
      </w:pPr>
      <w:r w:rsidRPr="00786AA6">
        <w:t>Further information on ACSF and the foundation skills underpinning this unit can be found in the F</w:t>
      </w:r>
      <w:r w:rsidRPr="00786AA6">
        <w:t>oundation Skills Guide on the GSA website.</w:t>
      </w:r>
    </w:p>
    <w:p w:rsidR="00000000" w:rsidRPr="00786AA6" w:rsidP="00786AA6">
      <w:pPr>
        <w:pStyle w:val="Heading1"/>
      </w:pPr>
      <w:bookmarkStart w:id="7" w:name="O_772713"/>
      <w:bookmarkEnd w:id="7"/>
      <w:r w:rsidRPr="00786AA6">
        <w:t>Range of Conditions</w:t>
      </w:r>
    </w:p>
    <w:tbl>
      <w:tblPr>
        <w:tblW w:w="0" w:type="auto"/>
        <w:tblLayout w:type="fixed"/>
        <w:tblCellMar>
          <w:left w:w="62" w:type="dxa"/>
          <w:right w:w="62" w:type="dxa"/>
        </w:tblCellMar>
        <w:tblLook w:val="0000"/>
      </w:tblPr>
      <w:tblGrid>
        <w:gridCol w:w="2203"/>
        <w:gridCol w:w="6804"/>
      </w:tblGrid>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BodyText"/>
            </w:pPr>
            <w:r w:rsidRPr="00786AA6">
              <w:t>Processes include:</w:t>
            </w:r>
          </w:p>
          <w:p w:rsidR="00000000" w:rsidP="00786AA6">
            <w:pPr>
              <w:pStyle w:val="BodyText"/>
              <w:rPr>
                <w:lang w:val="en-NZ"/>
              </w:rPr>
            </w:pP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ListBullet"/>
            </w:pPr>
            <w:r w:rsidRPr="00786AA6">
              <w:t xml:space="preserve">sodium hypochlorite solution </w:t>
            </w:r>
          </w:p>
          <w:p w:rsidR="00000000" w:rsidP="00786AA6">
            <w:pPr>
              <w:pStyle w:val="ListBullet"/>
              <w:rPr>
                <w:lang w:val="en-NZ"/>
              </w:rPr>
            </w:pPr>
            <w:r w:rsidRPr="00786AA6">
              <w:t>sodium hypochlorite</w:t>
            </w:r>
          </w:p>
        </w:tc>
      </w:tr>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BodyText"/>
              <w:rPr>
                <w:lang w:val="en-NZ"/>
              </w:rPr>
            </w:pPr>
            <w:r w:rsidRPr="00786AA6">
              <w:t>Technologies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ListBullet"/>
            </w:pPr>
            <w:r w:rsidRPr="00786AA6">
              <w:t>calcium hypochlorite granules</w:t>
            </w:r>
          </w:p>
          <w:p w:rsidR="00000000" w:rsidP="00786AA6">
            <w:pPr>
              <w:pStyle w:val="ListBullet"/>
              <w:rPr>
                <w:lang w:val="en-NZ"/>
              </w:rPr>
            </w:pPr>
            <w:r w:rsidRPr="00786AA6">
              <w:t>calcium hypochlorite tablets</w:t>
            </w:r>
          </w:p>
        </w:tc>
      </w:tr>
      <w:tr w:rsidTr="00786AA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6AA6">
            <w:pPr>
              <w:pStyle w:val="BodyText"/>
              <w:rPr>
                <w:lang w:val="en-NZ"/>
              </w:rPr>
            </w:pPr>
            <w:r w:rsidRPr="00786AA6">
              <w:t>Dosing procedures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6AA6" w:rsidP="00786AA6">
            <w:pPr>
              <w:pStyle w:val="ListBullet"/>
            </w:pPr>
            <w:r w:rsidRPr="00786AA6">
              <w:t>chlorinator shutdown, start up and isolation</w:t>
            </w:r>
          </w:p>
          <w:p w:rsidR="00000000" w:rsidRPr="00786AA6" w:rsidP="00786AA6">
            <w:pPr>
              <w:pStyle w:val="ListBullet"/>
            </w:pPr>
            <w:r w:rsidRPr="00786AA6">
              <w:t>purging operations</w:t>
            </w:r>
          </w:p>
          <w:p w:rsidR="00000000" w:rsidRPr="00786AA6" w:rsidP="00786AA6">
            <w:pPr>
              <w:pStyle w:val="ListBullet"/>
            </w:pPr>
            <w:r w:rsidRPr="00786AA6">
              <w:t>leak testing</w:t>
            </w:r>
          </w:p>
          <w:p w:rsidR="00000000" w:rsidRPr="00786AA6" w:rsidP="00786AA6">
            <w:pPr>
              <w:pStyle w:val="ListBullet"/>
            </w:pPr>
            <w:r w:rsidRPr="00786AA6">
              <w:t>dosing pump checks</w:t>
            </w:r>
          </w:p>
        </w:tc>
      </w:tr>
    </w:tbl>
    <w:p w:rsidR="00000000" w:rsidRPr="00786AA6" w:rsidP="00786AA6">
      <w:pPr>
        <w:pStyle w:val="BodyText"/>
      </w:pPr>
    </w:p>
    <w:p w:rsidR="00000000" w:rsidRPr="00786AA6" w:rsidP="00786AA6">
      <w:pPr>
        <w:pStyle w:val="AllowPageBreak"/>
      </w:pPr>
    </w:p>
    <w:p w:rsidR="00000000" w:rsidRPr="00786AA6" w:rsidP="00786AA6">
      <w:pPr>
        <w:pStyle w:val="Heading1"/>
      </w:pPr>
      <w:bookmarkStart w:id="8" w:name="O_772714"/>
      <w:bookmarkEnd w:id="8"/>
      <w:r w:rsidRPr="00786AA6">
        <w:t>Unit Mapping Information</w:t>
      </w:r>
    </w:p>
    <w:p w:rsidR="00000000" w:rsidRPr="00786AA6" w:rsidP="00DA5887">
      <w:pPr>
        <w:pStyle w:val="BodyText"/>
      </w:pPr>
      <w:r w:rsidRPr="00786AA6">
        <w:t>This unit supersedes and is equivalent to NWP268B Monitor, operate and report chlorine d</w:t>
      </w:r>
      <w:r w:rsidRPr="00786AA6">
        <w:t>isinfection systems.</w:t>
      </w:r>
    </w:p>
    <w:p w:rsidR="00000000" w:rsidRPr="00786AA6" w:rsidP="00786AA6">
      <w:pPr>
        <w:pStyle w:val="Heading1"/>
      </w:pPr>
      <w:bookmarkStart w:id="9" w:name="O_772721"/>
      <w:bookmarkEnd w:id="9"/>
      <w:r w:rsidRPr="00786AA6">
        <w:t>Links</w:t>
      </w:r>
    </w:p>
    <w:p w:rsidR="00000000" w:rsidRPr="00786AA6" w:rsidP="00DA5887">
      <w:pPr>
        <w:pStyle w:val="BodyText"/>
      </w:pPr>
      <w:r w:rsidRPr="00786AA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3539">
        <w:rPr>
          <w:rStyle w:val="Hyperlink"/>
        </w:rPr>
        <w:t>https://vetnet.gov.au/Pages/TrainingDocs.aspx?q=26336bc0-04e5-49d9-8c31-46c49b6a0037</w:t>
      </w:r>
      <w:r>
        <w:fldChar w:fldCharType="end"/>
      </w:r>
    </w:p>
    <w:p w:rsidR="00000000" w:rsidRPr="00786AA6" w:rsidP="00DA5887">
      <w:pPr>
        <w:pStyle w:val="BodyText"/>
      </w:pPr>
      <w:r w:rsidRPr="00786AA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3539">
        <w:rPr>
          <w:rStyle w:val="Hyperlink"/>
        </w:rPr>
        <w:t>https://vetnet.gov.au/Pages/TrainingDocs.aspx?q=26336bc0-04e5-49d9-8c31-46c49b6a0037</w:t>
      </w:r>
      <w:r>
        <w:fldChar w:fldCharType="end"/>
      </w:r>
    </w:p>
    <w:p w:rsidR="00000000" w:rsidRPr="00786AA6" w:rsidP="00DA5887">
      <w:pPr>
        <w:pStyle w:val="BodyText"/>
      </w:pPr>
      <w:r w:rsidRPr="00786AA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3539">
        <w:rPr>
          <w:rStyle w:val="Hyperlink"/>
        </w:rPr>
        <w:t>https://vetnet.gov.au/Pages/TrainingDocs.aspx?q=26336bc0-04e5-49d9-8c31-46c49b6a0037</w:t>
      </w:r>
      <w:r>
        <w:fldChar w:fldCharType="end"/>
      </w:r>
    </w:p>
    <w:p w:rsidR="00000000" w:rsidRPr="00786AA6" w:rsidP="00DA5887">
      <w:pPr>
        <w:pStyle w:val="BodyText"/>
      </w:pPr>
      <w:r w:rsidRPr="00786AA6">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93539">
        <w:rPr>
          <w:rStyle w:val="Hyperlink"/>
        </w:rPr>
        <w:t>https://vetnet.gov.au/Pages/TrainingDocs.aspx?q=26336bc0-04e5-49d9-8c31-46c49b6a0037</w:t>
      </w:r>
      <w:r>
        <w:fldChar w:fldCharType="end"/>
      </w:r>
    </w:p>
    <w:p w:rsidR="00000000" w:rsidRPr="00786AA6" w:rsidP="00786AA6"/>
    <w:sectPr w:rsidSect="00786AA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6" w:rsidRPr="00DA5887" w:rsidP="00DA58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887" w:rsidP="00786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887" w:rsidP="00786A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5887" w:rsidP="00786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8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6AA6" w:rsidRPr="00DA5887" w:rsidP="00DA58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887" w:rsidRPr="002D2AF8" w:rsidP="00786AA6">
    <w:pPr>
      <w:pStyle w:val="Header"/>
      <w:framePr w:wrap="around"/>
    </w:pPr>
    <w:r>
      <w:fldChar w:fldCharType="begin"/>
    </w:r>
    <w:r>
      <w:instrText xml:space="preserve"> TITLE   \* MERGEFORMAT </w:instrText>
    </w:r>
    <w:r>
      <w:fldChar w:fldCharType="separate"/>
    </w:r>
    <w:r>
      <w:t>NWPTRT052 Operate and control hypochlorite disinfection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January 2022</w:t>
    </w:r>
    <w:r>
      <w:fldChar w:fldCharType="end"/>
    </w:r>
  </w:p>
  <w:p w:rsidR="00DA5887" w:rsidP="00786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705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A21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AA6"/>
    <w:pPr>
      <w:spacing w:before="360" w:after="60"/>
      <w:outlineLvl w:val="0"/>
    </w:pPr>
    <w:rPr>
      <w:sz w:val="32"/>
    </w:rPr>
  </w:style>
  <w:style w:type="paragraph" w:styleId="Heading2">
    <w:name w:val="heading 2"/>
    <w:basedOn w:val="HeadingBase"/>
    <w:next w:val="BodyText"/>
    <w:link w:val="Heading2Char"/>
    <w:qFormat/>
    <w:rsid w:val="00786AA6"/>
    <w:pPr>
      <w:keepLines/>
      <w:spacing w:before="240" w:after="120"/>
      <w:outlineLvl w:val="1"/>
    </w:pPr>
    <w:rPr>
      <w:sz w:val="28"/>
      <w:szCs w:val="40"/>
    </w:rPr>
  </w:style>
  <w:style w:type="paragraph" w:styleId="Heading3">
    <w:name w:val="heading 3"/>
    <w:basedOn w:val="HeadingBase"/>
    <w:next w:val="BodyText"/>
    <w:link w:val="Heading3Char"/>
    <w:qFormat/>
    <w:rsid w:val="00786AA6"/>
    <w:pPr>
      <w:spacing w:before="180" w:after="120"/>
      <w:outlineLvl w:val="2"/>
    </w:pPr>
    <w:rPr>
      <w:spacing w:val="-10"/>
      <w:kern w:val="32"/>
    </w:rPr>
  </w:style>
  <w:style w:type="paragraph" w:styleId="Heading4">
    <w:name w:val="heading 4"/>
    <w:basedOn w:val="HeadingBase"/>
    <w:next w:val="BodyText"/>
    <w:link w:val="Heading4Char"/>
    <w:qFormat/>
    <w:rsid w:val="00786AA6"/>
    <w:pPr>
      <w:spacing w:before="160" w:after="120"/>
      <w:outlineLvl w:val="3"/>
    </w:pPr>
    <w:rPr>
      <w:sz w:val="22"/>
    </w:rPr>
  </w:style>
  <w:style w:type="paragraph" w:styleId="Heading5">
    <w:name w:val="heading 5"/>
    <w:basedOn w:val="HeadingBase"/>
    <w:next w:val="Normal"/>
    <w:link w:val="Heading5Char"/>
    <w:qFormat/>
    <w:rsid w:val="00786AA6"/>
    <w:pPr>
      <w:spacing w:before="80"/>
      <w:outlineLvl w:val="4"/>
    </w:pPr>
    <w:rPr>
      <w:color w:val="918585"/>
      <w:sz w:val="20"/>
    </w:rPr>
  </w:style>
  <w:style w:type="paragraph" w:styleId="Heading6">
    <w:name w:val="heading 6"/>
    <w:basedOn w:val="HeadingBase"/>
    <w:next w:val="Normal"/>
    <w:link w:val="Heading6Char"/>
    <w:qFormat/>
    <w:rsid w:val="00786AA6"/>
    <w:pPr>
      <w:spacing w:before="60"/>
      <w:outlineLvl w:val="5"/>
    </w:pPr>
    <w:rPr>
      <w:color w:val="918585"/>
      <w:sz w:val="20"/>
    </w:rPr>
  </w:style>
  <w:style w:type="paragraph" w:styleId="Heading7">
    <w:name w:val="heading 7"/>
    <w:basedOn w:val="Normal"/>
    <w:next w:val="Normal"/>
    <w:link w:val="Heading7Char"/>
    <w:qFormat/>
    <w:rsid w:val="00786AA6"/>
    <w:pPr>
      <w:ind w:left="720"/>
      <w:outlineLvl w:val="6"/>
    </w:pPr>
    <w:rPr>
      <w:i/>
    </w:rPr>
  </w:style>
  <w:style w:type="paragraph" w:styleId="Heading8">
    <w:name w:val="heading 8"/>
    <w:basedOn w:val="Normal"/>
    <w:next w:val="Normal"/>
    <w:link w:val="Heading8Char"/>
    <w:qFormat/>
    <w:rsid w:val="00786AA6"/>
    <w:pPr>
      <w:ind w:left="720"/>
      <w:outlineLvl w:val="7"/>
    </w:pPr>
    <w:rPr>
      <w:i/>
    </w:rPr>
  </w:style>
  <w:style w:type="paragraph" w:styleId="Heading9">
    <w:name w:val="heading 9"/>
    <w:basedOn w:val="Normal"/>
    <w:next w:val="Normal"/>
    <w:link w:val="Heading9Char"/>
    <w:qFormat/>
    <w:rsid w:val="00786AA6"/>
    <w:pPr>
      <w:ind w:left="720"/>
      <w:outlineLvl w:val="8"/>
    </w:pPr>
    <w:rPr>
      <w:i/>
    </w:rPr>
  </w:style>
  <w:style w:type="character" w:default="1" w:styleId="DefaultParagraphFont">
    <w:name w:val="Default Paragraph Font"/>
    <w:uiPriority w:val="1"/>
    <w:unhideWhenUsed/>
    <w:rsid w:val="00786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AA6"/>
  </w:style>
  <w:style w:type="character" w:customStyle="1" w:styleId="Heading1Char">
    <w:name w:val="Heading 1 Char"/>
    <w:basedOn w:val="DefaultParagraphFont"/>
    <w:link w:val="Heading1"/>
    <w:rsid w:val="00786AA6"/>
    <w:rPr>
      <w:rFonts w:ascii="Times New Roman" w:eastAsia="Times New Roman" w:hAnsi="Times New Roman" w:cs="Times New Roman"/>
      <w:b/>
      <w:sz w:val="32"/>
      <w:szCs w:val="20"/>
      <w:lang w:eastAsia="en-US"/>
    </w:rPr>
  </w:style>
  <w:style w:type="paragraph" w:styleId="BodyText">
    <w:name w:val="Body Text"/>
    <w:basedOn w:val="Normal"/>
    <w:link w:val="BodyTextChar"/>
    <w:rsid w:val="00786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6AA6"/>
    <w:rPr>
      <w:rFonts w:ascii="Times New Roman" w:eastAsia="Times New Roman" w:hAnsi="Times New Roman" w:cs="Times New Roman"/>
      <w:sz w:val="24"/>
      <w:lang w:eastAsia="en-US"/>
    </w:rPr>
  </w:style>
  <w:style w:type="paragraph" w:styleId="List">
    <w:name w:val="List"/>
    <w:basedOn w:val="BodyText"/>
    <w:next w:val="BodyText"/>
    <w:rsid w:val="00786AA6"/>
    <w:pPr>
      <w:tabs>
        <w:tab w:val="left" w:pos="340"/>
      </w:tabs>
      <w:spacing w:before="60" w:after="60"/>
      <w:ind w:left="340" w:hanging="340"/>
    </w:pPr>
  </w:style>
  <w:style w:type="paragraph" w:styleId="ListBullet">
    <w:name w:val="List Bullet"/>
    <w:basedOn w:val="List"/>
    <w:rsid w:val="00786AA6"/>
    <w:pPr>
      <w:numPr>
        <w:numId w:val="11"/>
      </w:numPr>
      <w:tabs>
        <w:tab w:val="clear" w:pos="340"/>
      </w:tabs>
      <w:spacing w:before="40" w:after="40"/>
    </w:pPr>
  </w:style>
  <w:style w:type="character" w:customStyle="1" w:styleId="SpecialBold">
    <w:name w:val="Special Bold"/>
    <w:basedOn w:val="DefaultParagraphFont"/>
    <w:rsid w:val="00786AA6"/>
    <w:rPr>
      <w:b/>
      <w:spacing w:val="0"/>
    </w:rPr>
  </w:style>
  <w:style w:type="paragraph" w:customStyle="1" w:styleId="SuperHeading">
    <w:name w:val="SuperHeading"/>
    <w:basedOn w:val="Normal"/>
    <w:rsid w:val="00786AA6"/>
    <w:pPr>
      <w:spacing w:before="240" w:after="120"/>
      <w:outlineLvl w:val="0"/>
    </w:pPr>
    <w:rPr>
      <w:rFonts w:ascii="Times New Roman" w:hAnsi="Times New Roman"/>
      <w:b/>
      <w:sz w:val="32"/>
    </w:rPr>
  </w:style>
  <w:style w:type="paragraph" w:customStyle="1" w:styleId="TableHeading">
    <w:name w:val="Table Heading"/>
    <w:basedOn w:val="HeadingBase"/>
    <w:rsid w:val="00786AA6"/>
    <w:pPr>
      <w:keepLines/>
      <w:pBdr>
        <w:bottom w:val="single" w:sz="6" w:space="1" w:color="918585"/>
      </w:pBdr>
      <w:spacing w:before="240"/>
    </w:pPr>
  </w:style>
  <w:style w:type="paragraph" w:customStyle="1" w:styleId="AllowPageBreak">
    <w:name w:val="AllowPageBreak"/>
    <w:rsid w:val="00786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6AA6"/>
    <w:rPr>
      <w:b/>
      <w:i/>
      <w:u w:val="none"/>
    </w:rPr>
  </w:style>
  <w:style w:type="character" w:customStyle="1" w:styleId="Heading2Char">
    <w:name w:val="Heading 2 Char"/>
    <w:basedOn w:val="DefaultParagraphFont"/>
    <w:link w:val="Heading2"/>
    <w:rsid w:val="00786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AA6"/>
    <w:rPr>
      <w:rFonts w:ascii="Courier New" w:eastAsia="Times New Roman" w:hAnsi="Courier New" w:cs="Times New Roman"/>
      <w:i/>
      <w:szCs w:val="20"/>
      <w:lang w:eastAsia="en-US"/>
    </w:rPr>
  </w:style>
  <w:style w:type="paragraph" w:customStyle="1" w:styleId="HeadingBase">
    <w:name w:val="Heading Base"/>
    <w:rsid w:val="00786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AA6"/>
    <w:pPr>
      <w:tabs>
        <w:tab w:val="right" w:leader="dot" w:pos="9072"/>
      </w:tabs>
      <w:ind w:left="567"/>
    </w:pPr>
    <w:rPr>
      <w:szCs w:val="22"/>
    </w:rPr>
  </w:style>
  <w:style w:type="paragraph" w:customStyle="1" w:styleId="TOCBase">
    <w:name w:val="TOC Base"/>
    <w:rsid w:val="00786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AA6"/>
    <w:pPr>
      <w:tabs>
        <w:tab w:val="right" w:leader="dot" w:pos="9072"/>
      </w:tabs>
      <w:spacing w:before="40" w:after="40"/>
      <w:ind w:left="284"/>
    </w:pPr>
    <w:rPr>
      <w:rFonts w:ascii="Times New Roman" w:hAnsi="Times New Roman"/>
    </w:rPr>
  </w:style>
  <w:style w:type="paragraph" w:styleId="TOC1">
    <w:name w:val="toc 1"/>
    <w:basedOn w:val="TOCBase"/>
    <w:next w:val="Normal"/>
    <w:rsid w:val="00786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6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AA6"/>
    <w:rPr>
      <w:rFonts w:ascii="Times New Roman" w:eastAsia="Times New Roman" w:hAnsi="Times New Roman" w:cs="Times New Roman"/>
      <w:sz w:val="16"/>
      <w:lang w:eastAsia="en-US"/>
    </w:rPr>
  </w:style>
  <w:style w:type="paragraph" w:styleId="Title">
    <w:name w:val="Title"/>
    <w:basedOn w:val="HeadingBase"/>
    <w:link w:val="TitleChar"/>
    <w:qFormat/>
    <w:rsid w:val="00786AA6"/>
    <w:pPr>
      <w:spacing w:before="5040"/>
      <w:jc w:val="center"/>
    </w:pPr>
    <w:rPr>
      <w:sz w:val="48"/>
      <w:szCs w:val="72"/>
      <w:lang w:val="en-US"/>
    </w:rPr>
  </w:style>
  <w:style w:type="character" w:customStyle="1" w:styleId="TitleChar">
    <w:name w:val="Title Char"/>
    <w:basedOn w:val="DefaultParagraphFont"/>
    <w:link w:val="Title"/>
    <w:rsid w:val="00786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AA6"/>
    <w:pPr>
      <w:tabs>
        <w:tab w:val="left" w:pos="3600"/>
        <w:tab w:val="left" w:pos="3958"/>
      </w:tabs>
    </w:pPr>
  </w:style>
  <w:style w:type="paragraph" w:customStyle="1" w:styleId="Note">
    <w:name w:val="Note"/>
    <w:basedOn w:val="BodyText"/>
    <w:rsid w:val="00786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AA6"/>
    <w:pPr>
      <w:framePr w:wrap="auto" w:hAnchor="text" w:y="6049"/>
    </w:pPr>
    <w:rPr>
      <w:color w:val="000000"/>
      <w:sz w:val="40"/>
    </w:rPr>
  </w:style>
  <w:style w:type="paragraph" w:customStyle="1" w:styleId="TOCTitle">
    <w:name w:val="TOCTitle"/>
    <w:basedOn w:val="Heading1"/>
    <w:rsid w:val="00786AA6"/>
    <w:pPr>
      <w:spacing w:after="240"/>
      <w:jc w:val="center"/>
      <w:outlineLvl w:val="9"/>
    </w:pPr>
    <w:rPr>
      <w:caps/>
    </w:rPr>
  </w:style>
  <w:style w:type="paragraph" w:customStyle="1" w:styleId="Version">
    <w:name w:val="Version"/>
    <w:rsid w:val="00786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AA6"/>
    <w:pPr>
      <w:numPr>
        <w:numId w:val="12"/>
      </w:numPr>
      <w:tabs>
        <w:tab w:val="clear" w:pos="680"/>
      </w:tabs>
    </w:pPr>
  </w:style>
  <w:style w:type="paragraph" w:styleId="Index1">
    <w:name w:val="index 1"/>
    <w:basedOn w:val="Normal"/>
    <w:next w:val="Normal"/>
    <w:semiHidden/>
    <w:rsid w:val="00786AA6"/>
    <w:pPr>
      <w:keepNext w:val="0"/>
      <w:tabs>
        <w:tab w:val="right" w:pos="4176"/>
      </w:tabs>
      <w:ind w:left="198" w:hanging="198"/>
    </w:pPr>
    <w:rPr>
      <w:rFonts w:ascii="Garamond" w:hAnsi="Garamond"/>
    </w:rPr>
  </w:style>
  <w:style w:type="paragraph" w:styleId="IndexHeading">
    <w:name w:val="index heading"/>
    <w:basedOn w:val="Normal"/>
    <w:next w:val="Index1"/>
    <w:semiHidden/>
    <w:rsid w:val="00786AA6"/>
    <w:pPr>
      <w:spacing w:before="120" w:after="120"/>
    </w:pPr>
    <w:rPr>
      <w:rFonts w:ascii="Arial" w:hAnsi="Arial"/>
      <w:b/>
      <w:color w:val="918585"/>
      <w:sz w:val="24"/>
    </w:rPr>
  </w:style>
  <w:style w:type="paragraph" w:styleId="Header">
    <w:name w:val="header"/>
    <w:basedOn w:val="Normal"/>
    <w:link w:val="HeaderChar"/>
    <w:rsid w:val="00786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AA6"/>
    <w:rPr>
      <w:rFonts w:ascii="Times New Roman" w:eastAsia="Times New Roman" w:hAnsi="Times New Roman" w:cs="Times New Roman"/>
      <w:sz w:val="16"/>
      <w:szCs w:val="20"/>
      <w:lang w:val="en-GB" w:eastAsia="en-US"/>
    </w:rPr>
  </w:style>
  <w:style w:type="paragraph" w:customStyle="1" w:styleId="Chapter">
    <w:name w:val="Chapter"/>
    <w:basedOn w:val="Normal"/>
    <w:rsid w:val="00786AA6"/>
    <w:pPr>
      <w:spacing w:before="240"/>
    </w:pPr>
    <w:rPr>
      <w:rFonts w:ascii="Times New Roman" w:hAnsi="Times New Roman"/>
      <w:smallCaps/>
      <w:spacing w:val="80"/>
      <w:sz w:val="28"/>
    </w:rPr>
  </w:style>
  <w:style w:type="paragraph" w:customStyle="1" w:styleId="InChapter">
    <w:name w:val="InChapter"/>
    <w:basedOn w:val="Heading3"/>
    <w:rsid w:val="00786AA6"/>
    <w:pPr>
      <w:spacing w:after="240"/>
      <w:outlineLvl w:val="9"/>
    </w:pPr>
    <w:rPr>
      <w:noProof/>
    </w:rPr>
  </w:style>
  <w:style w:type="paragraph" w:styleId="Index2">
    <w:name w:val="index 2"/>
    <w:basedOn w:val="Normal"/>
    <w:next w:val="Normal"/>
    <w:semiHidden/>
    <w:rsid w:val="00786AA6"/>
    <w:pPr>
      <w:tabs>
        <w:tab w:val="right" w:pos="4176"/>
      </w:tabs>
      <w:ind w:left="568" w:hanging="284"/>
    </w:pPr>
    <w:rPr>
      <w:rFonts w:ascii="Garamond" w:hAnsi="Garamond"/>
    </w:rPr>
  </w:style>
  <w:style w:type="paragraph" w:customStyle="1" w:styleId="Byline">
    <w:name w:val="Byline"/>
    <w:rsid w:val="00786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AA6"/>
    <w:pPr>
      <w:tabs>
        <w:tab w:val="clear" w:pos="3600"/>
        <w:tab w:val="clear" w:pos="3958"/>
      </w:tabs>
      <w:jc w:val="right"/>
    </w:pPr>
  </w:style>
  <w:style w:type="character" w:styleId="Emphasis">
    <w:name w:val="Emphasis"/>
    <w:basedOn w:val="DefaultParagraphFont"/>
    <w:qFormat/>
    <w:rsid w:val="00786AA6"/>
    <w:rPr>
      <w:i/>
    </w:rPr>
  </w:style>
  <w:style w:type="paragraph" w:styleId="Caption">
    <w:name w:val="caption"/>
    <w:basedOn w:val="BodyText"/>
    <w:next w:val="Normal"/>
    <w:qFormat/>
    <w:rsid w:val="00786AA6"/>
    <w:pPr>
      <w:framePr w:w="2268" w:hSpace="181" w:vSpace="181" w:wrap="around" w:vAnchor="text" w:hAnchor="page" w:x="1135" w:y="285" w:anchorLock="1"/>
    </w:pPr>
    <w:rPr>
      <w:i/>
    </w:rPr>
  </w:style>
  <w:style w:type="paragraph" w:customStyle="1" w:styleId="MiniTOCTitle">
    <w:name w:val="MiniTOCTitle"/>
    <w:basedOn w:val="Heading4"/>
    <w:rsid w:val="00786AA6"/>
    <w:pPr>
      <w:spacing w:before="240"/>
      <w:outlineLvl w:val="9"/>
    </w:pPr>
    <w:rPr>
      <w:noProof/>
      <w:sz w:val="24"/>
    </w:rPr>
  </w:style>
  <w:style w:type="paragraph" w:customStyle="1" w:styleId="MiniTOCItem">
    <w:name w:val="MiniTOCItem"/>
    <w:basedOn w:val="ListBullet"/>
    <w:rsid w:val="00786AA6"/>
    <w:pPr>
      <w:numPr>
        <w:numId w:val="0"/>
      </w:numPr>
      <w:tabs>
        <w:tab w:val="right" w:leader="dot" w:pos="6521"/>
      </w:tabs>
      <w:spacing w:before="0" w:after="0"/>
    </w:pPr>
  </w:style>
  <w:style w:type="paragraph" w:customStyle="1" w:styleId="TOFTitle">
    <w:name w:val="TOFTitle"/>
    <w:basedOn w:val="TOCTitle"/>
    <w:rsid w:val="00786AA6"/>
  </w:style>
  <w:style w:type="paragraph" w:styleId="TableofFigures">
    <w:name w:val="table of figures"/>
    <w:basedOn w:val="Normal"/>
    <w:next w:val="Normal"/>
    <w:semiHidden/>
    <w:rsid w:val="00786AA6"/>
    <w:pPr>
      <w:tabs>
        <w:tab w:val="right" w:leader="dot" w:pos="9072"/>
      </w:tabs>
      <w:ind w:left="970" w:hanging="403"/>
    </w:pPr>
    <w:rPr>
      <w:rFonts w:ascii="Times New Roman" w:hAnsi="Times New Roman"/>
      <w:b/>
    </w:rPr>
  </w:style>
  <w:style w:type="paragraph" w:styleId="ListNumber">
    <w:name w:val="List Number"/>
    <w:basedOn w:val="List"/>
    <w:rsid w:val="00786AA6"/>
    <w:pPr>
      <w:numPr>
        <w:numId w:val="14"/>
      </w:numPr>
      <w:tabs>
        <w:tab w:val="clear" w:pos="340"/>
      </w:tabs>
    </w:pPr>
  </w:style>
  <w:style w:type="character" w:customStyle="1" w:styleId="WingdingSymbols">
    <w:name w:val="Wingding Symbols"/>
    <w:rsid w:val="00786AA6"/>
    <w:rPr>
      <w:rFonts w:ascii="Wingdings" w:hAnsi="Wingdings"/>
    </w:rPr>
  </w:style>
  <w:style w:type="character" w:customStyle="1" w:styleId="HotSpot">
    <w:name w:val="HotSpot"/>
    <w:rsid w:val="00786AA6"/>
    <w:rPr>
      <w:color w:val="0033CC"/>
      <w:u w:val="none"/>
    </w:rPr>
  </w:style>
  <w:style w:type="paragraph" w:customStyle="1" w:styleId="BodyTextRight">
    <w:name w:val="Body Text Right"/>
    <w:basedOn w:val="BodyText"/>
    <w:rsid w:val="00786AA6"/>
    <w:pPr>
      <w:spacing w:before="0" w:after="0"/>
      <w:jc w:val="right"/>
    </w:pPr>
  </w:style>
  <w:style w:type="paragraph" w:styleId="Index3">
    <w:name w:val="index 3"/>
    <w:basedOn w:val="ListNumber2"/>
    <w:next w:val="Normal"/>
    <w:semiHidden/>
    <w:rsid w:val="00786AA6"/>
    <w:pPr>
      <w:numPr>
        <w:numId w:val="0"/>
      </w:numPr>
      <w:tabs>
        <w:tab w:val="right" w:leader="dot" w:pos="4176"/>
      </w:tabs>
    </w:pPr>
  </w:style>
  <w:style w:type="paragraph" w:styleId="ListNumber2">
    <w:name w:val="List Number 2"/>
    <w:basedOn w:val="List2"/>
    <w:rsid w:val="00786AA6"/>
    <w:pPr>
      <w:numPr>
        <w:numId w:val="9"/>
      </w:numPr>
      <w:tabs>
        <w:tab w:val="clear" w:pos="1060"/>
      </w:tabs>
    </w:pPr>
  </w:style>
  <w:style w:type="paragraph" w:customStyle="1" w:styleId="MarginNote">
    <w:name w:val="Margin Note"/>
    <w:basedOn w:val="BodyText"/>
    <w:rsid w:val="00786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AA6"/>
    <w:rPr>
      <w:sz w:val="32"/>
    </w:rPr>
  </w:style>
  <w:style w:type="paragraph" w:customStyle="1" w:styleId="HeadingProcedure">
    <w:name w:val="Heading Procedure"/>
    <w:basedOn w:val="HeadingBase"/>
    <w:next w:val="Normal"/>
    <w:rsid w:val="00786AA6"/>
    <w:pPr>
      <w:tabs>
        <w:tab w:val="left" w:pos="0"/>
      </w:tabs>
      <w:spacing w:before="120" w:after="60"/>
    </w:pPr>
    <w:rPr>
      <w:i/>
      <w:color w:val="918585"/>
      <w:sz w:val="22"/>
    </w:rPr>
  </w:style>
  <w:style w:type="paragraph" w:customStyle="1" w:styleId="TableBodyText">
    <w:name w:val="Table Body Text"/>
    <w:basedOn w:val="BodyText"/>
    <w:rsid w:val="00786AA6"/>
    <w:pPr>
      <w:spacing w:before="60" w:after="60"/>
    </w:pPr>
  </w:style>
  <w:style w:type="paragraph" w:styleId="ListContinue">
    <w:name w:val="List Continue"/>
    <w:basedOn w:val="List"/>
    <w:rsid w:val="00786AA6"/>
    <w:pPr>
      <w:ind w:firstLine="0"/>
    </w:pPr>
  </w:style>
  <w:style w:type="paragraph" w:customStyle="1" w:styleId="ListNote">
    <w:name w:val="List Note"/>
    <w:basedOn w:val="List"/>
    <w:rsid w:val="00786AA6"/>
    <w:pPr>
      <w:pBdr>
        <w:top w:val="single" w:sz="6" w:space="2" w:color="918585"/>
        <w:bottom w:val="single" w:sz="6" w:space="2" w:color="918585"/>
      </w:pBdr>
      <w:tabs>
        <w:tab w:val="left" w:pos="1021"/>
      </w:tabs>
      <w:ind w:firstLine="0"/>
    </w:pPr>
  </w:style>
  <w:style w:type="paragraph" w:customStyle="1" w:styleId="Warning">
    <w:name w:val="Warning"/>
    <w:basedOn w:val="BodyText"/>
    <w:rsid w:val="00786AA6"/>
    <w:pPr>
      <w:shd w:val="clear" w:color="auto" w:fill="D9D9D9"/>
      <w:tabs>
        <w:tab w:val="left" w:pos="992"/>
      </w:tabs>
      <w:ind w:left="119" w:right="119"/>
    </w:pPr>
    <w:rPr>
      <w:sz w:val="20"/>
    </w:rPr>
  </w:style>
  <w:style w:type="paragraph" w:customStyle="1" w:styleId="MarginIcons">
    <w:name w:val="Margin Icons"/>
    <w:basedOn w:val="BodyText"/>
    <w:rsid w:val="00786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AA6"/>
    <w:rPr>
      <w:rFonts w:ascii="Courier New" w:hAnsi="Courier New"/>
    </w:rPr>
  </w:style>
  <w:style w:type="paragraph" w:customStyle="1" w:styleId="NoteBullet">
    <w:name w:val="Note Bullet"/>
    <w:basedOn w:val="Note"/>
    <w:rsid w:val="00786AA6"/>
    <w:pPr>
      <w:tabs>
        <w:tab w:val="clear" w:pos="680"/>
      </w:tabs>
      <w:spacing w:before="60" w:after="60"/>
    </w:pPr>
  </w:style>
  <w:style w:type="paragraph" w:customStyle="1" w:styleId="SubHeading2">
    <w:name w:val="SubHeading2"/>
    <w:basedOn w:val="HeadingBase"/>
    <w:rsid w:val="00786AA6"/>
    <w:pPr>
      <w:spacing w:before="240" w:after="60"/>
    </w:pPr>
    <w:rPr>
      <w:sz w:val="20"/>
    </w:rPr>
  </w:style>
  <w:style w:type="paragraph" w:customStyle="1" w:styleId="SubHeading1">
    <w:name w:val="SubHeading1"/>
    <w:basedOn w:val="HeadingBase"/>
    <w:rsid w:val="00786AA6"/>
    <w:pPr>
      <w:spacing w:before="240" w:after="60"/>
    </w:pPr>
    <w:rPr>
      <w:color w:val="918585"/>
      <w:sz w:val="22"/>
    </w:rPr>
  </w:style>
  <w:style w:type="paragraph" w:customStyle="1" w:styleId="SideHeading">
    <w:name w:val="Side Heading"/>
    <w:basedOn w:val="HeadingBase"/>
    <w:rsid w:val="00786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AA6"/>
    <w:pPr>
      <w:numPr>
        <w:numId w:val="10"/>
      </w:numPr>
    </w:pPr>
  </w:style>
  <w:style w:type="paragraph" w:styleId="PlainText">
    <w:name w:val="Plain Text"/>
    <w:basedOn w:val="Normal"/>
    <w:link w:val="PlainTextChar"/>
    <w:rsid w:val="00786AA6"/>
    <w:rPr>
      <w:sz w:val="20"/>
    </w:rPr>
  </w:style>
  <w:style w:type="character" w:customStyle="1" w:styleId="PlainTextChar">
    <w:name w:val="Plain Text Char"/>
    <w:basedOn w:val="DefaultParagraphFont"/>
    <w:link w:val="PlainText"/>
    <w:rsid w:val="00786AA6"/>
    <w:rPr>
      <w:rFonts w:ascii="Courier New" w:eastAsia="Times New Roman" w:hAnsi="Courier New" w:cs="Times New Roman"/>
      <w:sz w:val="20"/>
      <w:szCs w:val="20"/>
      <w:lang w:eastAsia="en-US"/>
    </w:rPr>
  </w:style>
  <w:style w:type="character" w:customStyle="1" w:styleId="MenuOption">
    <w:name w:val="Menu Option"/>
    <w:basedOn w:val="DefaultParagraphFont"/>
    <w:rsid w:val="00786AA6"/>
    <w:rPr>
      <w:b/>
      <w:smallCaps/>
    </w:rPr>
  </w:style>
  <w:style w:type="paragraph" w:customStyle="1" w:styleId="TableListNumber">
    <w:name w:val="Table List Number"/>
    <w:basedOn w:val="ListNumber"/>
    <w:rsid w:val="00786AA6"/>
    <w:pPr>
      <w:numPr>
        <w:numId w:val="0"/>
      </w:numPr>
    </w:pPr>
  </w:style>
  <w:style w:type="paragraph" w:styleId="TOC4">
    <w:name w:val="toc 4"/>
    <w:basedOn w:val="TOCBase"/>
    <w:next w:val="Normal"/>
    <w:semiHidden/>
    <w:rsid w:val="00786AA6"/>
    <w:pPr>
      <w:tabs>
        <w:tab w:val="right" w:leader="dot" w:pos="9071"/>
      </w:tabs>
      <w:ind w:left="1701"/>
    </w:pPr>
  </w:style>
  <w:style w:type="paragraph" w:customStyle="1" w:styleId="ListAlpha">
    <w:name w:val="List Alpha"/>
    <w:basedOn w:val="List"/>
    <w:rsid w:val="00786AA6"/>
    <w:pPr>
      <w:numPr>
        <w:numId w:val="8"/>
      </w:numPr>
    </w:pPr>
  </w:style>
  <w:style w:type="paragraph" w:customStyle="1" w:styleId="ListAlpha2">
    <w:name w:val="List Alpha 2"/>
    <w:basedOn w:val="List2"/>
    <w:rsid w:val="00786AA6"/>
    <w:pPr>
      <w:numPr>
        <w:numId w:val="7"/>
      </w:numPr>
    </w:pPr>
  </w:style>
  <w:style w:type="paragraph" w:styleId="List2">
    <w:name w:val="List 2"/>
    <w:basedOn w:val="BodyText"/>
    <w:rsid w:val="00786AA6"/>
    <w:pPr>
      <w:tabs>
        <w:tab w:val="left" w:pos="680"/>
      </w:tabs>
      <w:spacing w:before="60" w:after="60"/>
      <w:ind w:left="680" w:hanging="340"/>
    </w:pPr>
  </w:style>
  <w:style w:type="paragraph" w:styleId="List3">
    <w:name w:val="List 3"/>
    <w:basedOn w:val="BodyText"/>
    <w:rsid w:val="00786AA6"/>
    <w:pPr>
      <w:tabs>
        <w:tab w:val="left" w:pos="1021"/>
      </w:tabs>
      <w:spacing w:before="60" w:after="60"/>
      <w:ind w:left="1020" w:hanging="340"/>
    </w:pPr>
  </w:style>
  <w:style w:type="paragraph" w:styleId="List4">
    <w:name w:val="List 4"/>
    <w:basedOn w:val="BodyText"/>
    <w:rsid w:val="00786AA6"/>
    <w:pPr>
      <w:tabs>
        <w:tab w:val="left" w:pos="1361"/>
      </w:tabs>
      <w:spacing w:before="60" w:after="60"/>
      <w:ind w:left="1361" w:hanging="340"/>
    </w:pPr>
  </w:style>
  <w:style w:type="paragraph" w:styleId="List5">
    <w:name w:val="List 5"/>
    <w:basedOn w:val="BodyText"/>
    <w:rsid w:val="00786AA6"/>
    <w:pPr>
      <w:tabs>
        <w:tab w:val="left" w:pos="1701"/>
      </w:tabs>
      <w:spacing w:before="60" w:after="60"/>
      <w:ind w:left="1701" w:hanging="340"/>
    </w:pPr>
  </w:style>
  <w:style w:type="paragraph" w:styleId="ListBullet3">
    <w:name w:val="List Bullet 3"/>
    <w:basedOn w:val="List3"/>
    <w:rsid w:val="00786AA6"/>
    <w:pPr>
      <w:numPr>
        <w:numId w:val="13"/>
      </w:numPr>
      <w:tabs>
        <w:tab w:val="clear" w:pos="1021"/>
      </w:tabs>
      <w:ind w:left="1037" w:hanging="357"/>
    </w:pPr>
  </w:style>
  <w:style w:type="paragraph" w:styleId="ListBullet4">
    <w:name w:val="List Bullet 4"/>
    <w:basedOn w:val="List4"/>
    <w:rsid w:val="00786AA6"/>
    <w:pPr>
      <w:numPr>
        <w:numId w:val="2"/>
      </w:numPr>
      <w:tabs>
        <w:tab w:val="clear" w:pos="1361"/>
      </w:tabs>
    </w:pPr>
  </w:style>
  <w:style w:type="paragraph" w:styleId="ListBullet5">
    <w:name w:val="List Bullet 5"/>
    <w:basedOn w:val="List5"/>
    <w:rsid w:val="00786AA6"/>
    <w:pPr>
      <w:numPr>
        <w:numId w:val="3"/>
      </w:numPr>
    </w:pPr>
  </w:style>
  <w:style w:type="paragraph" w:styleId="ListContinue2">
    <w:name w:val="List Continue 2"/>
    <w:basedOn w:val="List2"/>
    <w:rsid w:val="00786AA6"/>
    <w:pPr>
      <w:ind w:firstLine="0"/>
    </w:pPr>
  </w:style>
  <w:style w:type="paragraph" w:styleId="ListContinue3">
    <w:name w:val="List Continue 3"/>
    <w:basedOn w:val="List3"/>
    <w:rsid w:val="00786AA6"/>
    <w:pPr>
      <w:ind w:left="1021" w:firstLine="0"/>
    </w:pPr>
  </w:style>
  <w:style w:type="paragraph" w:styleId="ListContinue4">
    <w:name w:val="List Continue 4"/>
    <w:basedOn w:val="List4"/>
    <w:rsid w:val="00786AA6"/>
    <w:pPr>
      <w:ind w:firstLine="0"/>
    </w:pPr>
  </w:style>
  <w:style w:type="paragraph" w:styleId="ListContinue5">
    <w:name w:val="List Continue 5"/>
    <w:basedOn w:val="List5"/>
    <w:rsid w:val="00786AA6"/>
    <w:pPr>
      <w:ind w:firstLine="0"/>
    </w:pPr>
  </w:style>
  <w:style w:type="paragraph" w:styleId="ListNumber3">
    <w:name w:val="List Number 3"/>
    <w:basedOn w:val="List3"/>
    <w:rsid w:val="00786AA6"/>
    <w:pPr>
      <w:numPr>
        <w:numId w:val="4"/>
      </w:numPr>
    </w:pPr>
  </w:style>
  <w:style w:type="paragraph" w:styleId="ListNumber4">
    <w:name w:val="List Number 4"/>
    <w:basedOn w:val="List4"/>
    <w:rsid w:val="00786AA6"/>
    <w:pPr>
      <w:numPr>
        <w:numId w:val="5"/>
      </w:numPr>
    </w:pPr>
  </w:style>
  <w:style w:type="paragraph" w:styleId="ListNumber5">
    <w:name w:val="List Number 5"/>
    <w:basedOn w:val="List5"/>
    <w:rsid w:val="00786AA6"/>
    <w:pPr>
      <w:numPr>
        <w:numId w:val="6"/>
      </w:numPr>
    </w:pPr>
  </w:style>
  <w:style w:type="paragraph" w:styleId="BlockText">
    <w:name w:val="Block Text"/>
    <w:basedOn w:val="Normal"/>
    <w:rsid w:val="00786AA6"/>
    <w:pPr>
      <w:spacing w:after="120"/>
      <w:ind w:left="1440" w:right="1440"/>
    </w:pPr>
  </w:style>
  <w:style w:type="character" w:customStyle="1" w:styleId="Subscript">
    <w:name w:val="Subscript"/>
    <w:basedOn w:val="DefaultParagraphFont"/>
    <w:rsid w:val="00786AA6"/>
    <w:rPr>
      <w:sz w:val="16"/>
      <w:vertAlign w:val="subscript"/>
    </w:rPr>
  </w:style>
  <w:style w:type="character" w:customStyle="1" w:styleId="Superscript">
    <w:name w:val="Superscript"/>
    <w:basedOn w:val="DefaultParagraphFont"/>
    <w:rsid w:val="00786AA6"/>
    <w:rPr>
      <w:sz w:val="16"/>
      <w:vertAlign w:val="superscript"/>
    </w:rPr>
  </w:style>
  <w:style w:type="character" w:customStyle="1" w:styleId="Symbols">
    <w:name w:val="Symbols"/>
    <w:basedOn w:val="DefaultParagraphFont"/>
    <w:rsid w:val="00786AA6"/>
    <w:rPr>
      <w:rFonts w:ascii="Symbol" w:hAnsi="Symbol"/>
    </w:rPr>
  </w:style>
  <w:style w:type="character" w:customStyle="1" w:styleId="MenuOptions">
    <w:name w:val="Menu Options"/>
    <w:basedOn w:val="DefaultParagraphFont"/>
    <w:rsid w:val="00786AA6"/>
    <w:rPr>
      <w:rFonts w:ascii="Arial Narrow" w:hAnsi="Arial Narrow"/>
      <w:smallCaps/>
    </w:rPr>
  </w:style>
  <w:style w:type="character" w:customStyle="1" w:styleId="Buttons">
    <w:name w:val="Buttons"/>
    <w:basedOn w:val="DefaultParagraphFont"/>
    <w:rsid w:val="00786AA6"/>
    <w:rPr>
      <w:b/>
    </w:rPr>
  </w:style>
  <w:style w:type="character" w:customStyle="1" w:styleId="Underlined">
    <w:name w:val="Underlined"/>
    <w:basedOn w:val="DefaultParagraphFont"/>
    <w:rsid w:val="00786AA6"/>
    <w:rPr>
      <w:u w:val="single"/>
    </w:rPr>
  </w:style>
  <w:style w:type="paragraph" w:customStyle="1" w:styleId="TableBodyTextRight">
    <w:name w:val="Table Body Text Right"/>
    <w:basedOn w:val="TableBodyText"/>
    <w:rsid w:val="00786AA6"/>
    <w:pPr>
      <w:widowControl w:val="0"/>
      <w:autoSpaceDE w:val="0"/>
      <w:autoSpaceDN w:val="0"/>
      <w:adjustRightInd w:val="0"/>
      <w:jc w:val="right"/>
    </w:pPr>
    <w:rPr>
      <w:rFonts w:cs="Arial"/>
      <w:szCs w:val="18"/>
    </w:rPr>
  </w:style>
  <w:style w:type="paragraph" w:customStyle="1" w:styleId="CopyrightText">
    <w:name w:val="Copyright Text"/>
    <w:basedOn w:val="BodyText"/>
    <w:rsid w:val="00786AA6"/>
    <w:rPr>
      <w:sz w:val="18"/>
    </w:rPr>
  </w:style>
  <w:style w:type="paragraph" w:customStyle="1" w:styleId="BodySmallRight">
    <w:name w:val="Body Small Right"/>
    <w:basedOn w:val="BodyTextRight"/>
    <w:rsid w:val="00786AA6"/>
    <w:rPr>
      <w:sz w:val="18"/>
      <w:szCs w:val="18"/>
    </w:rPr>
  </w:style>
  <w:style w:type="paragraph" w:customStyle="1" w:styleId="MarginEdition">
    <w:name w:val="Margin Edition"/>
    <w:basedOn w:val="MarginNote"/>
    <w:rsid w:val="00786AA6"/>
    <w:pPr>
      <w:spacing w:before="0" w:after="0"/>
    </w:pPr>
    <w:rPr>
      <w:rFonts w:ascii="Times New Roman" w:hAnsi="Times New Roman"/>
      <w:color w:val="999999"/>
    </w:rPr>
  </w:style>
  <w:style w:type="paragraph" w:customStyle="1" w:styleId="Spacer">
    <w:name w:val="Spacer"/>
    <w:basedOn w:val="Normal"/>
    <w:rsid w:val="00786AA6"/>
    <w:rPr>
      <w:sz w:val="2"/>
      <w:szCs w:val="2"/>
    </w:rPr>
  </w:style>
  <w:style w:type="character" w:customStyle="1" w:styleId="Small">
    <w:name w:val="Small"/>
    <w:basedOn w:val="DefaultParagraphFont"/>
    <w:rsid w:val="00786AA6"/>
    <w:rPr>
      <w:sz w:val="16"/>
    </w:rPr>
  </w:style>
  <w:style w:type="paragraph" w:customStyle="1" w:styleId="WideTable">
    <w:name w:val="Wide Table"/>
    <w:basedOn w:val="Normal"/>
    <w:rsid w:val="00786AA6"/>
    <w:pPr>
      <w:ind w:left="-1418"/>
    </w:pPr>
    <w:rPr>
      <w:sz w:val="2"/>
      <w:szCs w:val="2"/>
    </w:rPr>
  </w:style>
  <w:style w:type="character" w:styleId="PageNumber">
    <w:name w:val="page number"/>
    <w:basedOn w:val="DefaultParagraphFont"/>
    <w:rsid w:val="00786AA6"/>
  </w:style>
  <w:style w:type="paragraph" w:styleId="Quote">
    <w:name w:val="Quote"/>
    <w:basedOn w:val="Heading1"/>
    <w:link w:val="QuoteChar"/>
    <w:qFormat/>
    <w:rsid w:val="00786AA6"/>
    <w:rPr>
      <w:b w:val="0"/>
      <w:sz w:val="72"/>
      <w:szCs w:val="72"/>
      <w:lang w:val="en-NZ"/>
    </w:rPr>
  </w:style>
  <w:style w:type="character" w:customStyle="1" w:styleId="QuoteChar">
    <w:name w:val="Quote Char"/>
    <w:basedOn w:val="DefaultParagraphFont"/>
    <w:link w:val="Quote"/>
    <w:rsid w:val="00786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AA6"/>
    <w:pPr>
      <w:pageBreakBefore/>
    </w:pPr>
  </w:style>
  <w:style w:type="paragraph" w:customStyle="1" w:styleId="Border">
    <w:name w:val="Border"/>
    <w:basedOn w:val="Normal"/>
    <w:qFormat/>
    <w:rsid w:val="00786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AA6"/>
    <w:rPr>
      <w:b/>
      <w:bCs/>
      <w:i/>
      <w:iCs/>
      <w:color w:val="auto"/>
    </w:rPr>
  </w:style>
  <w:style w:type="paragraph" w:styleId="IntenseQuote">
    <w:name w:val="Intense Quote"/>
    <w:basedOn w:val="Normal"/>
    <w:next w:val="Normal"/>
    <w:link w:val="IntenseQuoteChar"/>
    <w:uiPriority w:val="30"/>
    <w:qFormat/>
    <w:rsid w:val="00786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AA6"/>
    <w:rPr>
      <w:smallCaps/>
      <w:color w:val="auto"/>
      <w:u w:val="single"/>
    </w:rPr>
  </w:style>
  <w:style w:type="character" w:styleId="IntenseReference">
    <w:name w:val="Intense Reference"/>
    <w:basedOn w:val="DefaultParagraphFont"/>
    <w:uiPriority w:val="32"/>
    <w:qFormat/>
    <w:rsid w:val="00786AA6"/>
    <w:rPr>
      <w:b/>
      <w:bCs/>
      <w:smallCaps/>
      <w:color w:val="auto"/>
      <w:spacing w:val="5"/>
      <w:u w:val="single"/>
    </w:rPr>
  </w:style>
  <w:style w:type="paragraph" w:customStyle="1" w:styleId="2ColumnHeading">
    <w:name w:val="2Column Heading"/>
    <w:basedOn w:val="BodyText"/>
    <w:qFormat/>
    <w:rsid w:val="00786AA6"/>
    <w:pPr>
      <w:spacing w:after="60"/>
      <w:ind w:left="-2268"/>
    </w:pPr>
    <w:rPr>
      <w:b/>
    </w:rPr>
  </w:style>
  <w:style w:type="paragraph" w:customStyle="1" w:styleId="Heading1TOC">
    <w:name w:val="Heading1 TOC"/>
    <w:basedOn w:val="Normal"/>
    <w:qFormat/>
    <w:rsid w:val="00786AA6"/>
    <w:pPr>
      <w:spacing w:before="240" w:after="120"/>
    </w:pPr>
    <w:rPr>
      <w:rFonts w:ascii="Times New Roman" w:hAnsi="Times New Roman"/>
      <w:b/>
      <w:sz w:val="32"/>
    </w:rPr>
  </w:style>
  <w:style w:type="paragraph" w:customStyle="1" w:styleId="Heading2TOC">
    <w:name w:val="Heading2 TOC"/>
    <w:basedOn w:val="Normal"/>
    <w:qFormat/>
    <w:rsid w:val="00786AA6"/>
    <w:pPr>
      <w:spacing w:before="240" w:after="60"/>
    </w:pPr>
    <w:rPr>
      <w:rFonts w:ascii="Times New Roman" w:hAnsi="Times New Roman"/>
      <w:b/>
      <w:sz w:val="28"/>
    </w:rPr>
  </w:style>
  <w:style w:type="character" w:customStyle="1" w:styleId="Underline">
    <w:name w:val="Underline"/>
    <w:basedOn w:val="DefaultParagraphFont"/>
    <w:qFormat/>
    <w:rsid w:val="00786AA6"/>
    <w:rPr>
      <w:u w:val="single"/>
    </w:rPr>
  </w:style>
  <w:style w:type="paragraph" w:styleId="BalloonText">
    <w:name w:val="Balloon Text"/>
    <w:basedOn w:val="Normal"/>
    <w:link w:val="BalloonTextChar"/>
    <w:rsid w:val="00786AA6"/>
    <w:rPr>
      <w:rFonts w:ascii="Tahoma" w:hAnsi="Tahoma" w:cs="Tahoma"/>
      <w:sz w:val="16"/>
      <w:szCs w:val="16"/>
    </w:rPr>
  </w:style>
  <w:style w:type="character" w:customStyle="1" w:styleId="BalloonTextChar">
    <w:name w:val="Balloon Text Char"/>
    <w:basedOn w:val="DefaultParagraphFont"/>
    <w:link w:val="BalloonText"/>
    <w:rsid w:val="00786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6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AA6"/>
    <w:rPr>
      <w:b/>
      <w:color w:val="660033"/>
      <w:spacing w:val="0"/>
    </w:rPr>
  </w:style>
  <w:style w:type="paragraph" w:customStyle="1" w:styleId="Nameditemlist">
    <w:name w:val="Named item list"/>
    <w:basedOn w:val="BodyText"/>
    <w:qFormat/>
    <w:rsid w:val="00786AA6"/>
    <w:pPr>
      <w:tabs>
        <w:tab w:val="left" w:pos="2835"/>
      </w:tabs>
      <w:ind w:left="2835" w:hanging="2835"/>
    </w:pPr>
  </w:style>
  <w:style w:type="paragraph" w:customStyle="1" w:styleId="BodyTextnopadding">
    <w:name w:val="Body Text no padding"/>
    <w:basedOn w:val="BodyText"/>
    <w:qFormat/>
    <w:rsid w:val="00786AA6"/>
    <w:pPr>
      <w:spacing w:before="0" w:after="0"/>
    </w:pPr>
  </w:style>
  <w:style w:type="paragraph" w:customStyle="1" w:styleId="BodyTextBold">
    <w:name w:val="Body Text Bold"/>
    <w:basedOn w:val="BodyText"/>
    <w:qFormat/>
    <w:rsid w:val="00786AA6"/>
    <w:rPr>
      <w:b/>
    </w:rPr>
  </w:style>
  <w:style w:type="character" w:styleId="Hyperlink">
    <w:name w:val="Hyperlink"/>
    <w:basedOn w:val="DefaultParagraphFont"/>
    <w:uiPriority w:val="99"/>
    <w:unhideWhenUsed/>
    <w:rsid w:val="00DA58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4384</Characters>
  <Application>Microsoft Office Word</Application>
  <DocSecurity>0</DocSecurity>
  <Lines>141</Lines>
  <Paragraphs>90</Paragraphs>
  <ScaleCrop>false</ScaleCrop>
  <Company>Author-it Software Corporation Ltd.</Company>
  <LinksUpToDate>false</LinksUpToDate>
  <CharactersWithSpaces>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NWPTRT052 Operate and control hypochlorite disinfection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2022-01-11T06:47:00Z</dcterms:created>
  <dcterms:modified xsi:type="dcterms:W3CDTF">2022-01-11T06:47:00Z</dcterms:modified>
</cp:coreProperties>
</file>