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27DD" w:rsidP="00B127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NWPTRT050 Assess and improve anaerobic digestion processes</w:t>
      </w:r>
      <w:r>
        <w:fldChar w:fldCharType="end"/>
      </w:r>
    </w:p>
    <w:p w:rsidR="00B127DD" w:rsidP="00B127DD">
      <w:pPr>
        <w:pStyle w:val="Version"/>
        <w:sectPr w:rsidSect="00B132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3269" w:rsidP="00B13269">
      <w:pPr>
        <w:pStyle w:val="SuperHeading"/>
      </w:pPr>
      <w:r w:rsidRPr="00B13269">
        <w:t>NWPTRT050 Assess and improve anaerobic digestion processes</w:t>
      </w:r>
    </w:p>
    <w:p w:rsidR="00000000" w:rsidRPr="00B13269" w:rsidP="00B13269">
      <w:pPr>
        <w:pStyle w:val="Heading1"/>
      </w:pPr>
      <w:bookmarkStart w:id="1" w:name="O_1122734"/>
      <w:bookmarkEnd w:id="1"/>
      <w:r w:rsidRPr="00B1326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32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269" w:rsidP="00B13269">
            <w:pPr>
              <w:pStyle w:val="BodyText"/>
            </w:pPr>
            <w:r w:rsidRPr="00B13269">
              <w:t>Release 1. This is the first release of this unit of competency in the NWP National Water Training Package.</w:t>
            </w:r>
          </w:p>
        </w:tc>
      </w:tr>
    </w:tbl>
    <w:p w:rsidR="00B127DD" w:rsidP="00B13269">
      <w:pPr>
        <w:pStyle w:val="NoPaddingFontSize1"/>
      </w:pPr>
    </w:p>
    <w:p w:rsidR="00B127DD" w:rsidP="00B13269">
      <w:pPr>
        <w:pStyle w:val="NoPaddingFontSize1"/>
      </w:pPr>
    </w:p>
    <w:p w:rsidR="00000000" w:rsidRPr="00B13269" w:rsidP="00B13269">
      <w:pPr>
        <w:pStyle w:val="Heading1"/>
      </w:pPr>
      <w:bookmarkStart w:id="2" w:name="O_1122735"/>
      <w:bookmarkEnd w:id="2"/>
      <w:r w:rsidRPr="00B1326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32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269" w:rsidP="00B13269">
            <w:pPr>
              <w:pStyle w:val="BodyText"/>
            </w:pPr>
            <w:r w:rsidRPr="00B13269">
              <w:t xml:space="preserve">This unit involves the skills and knowledge required to assess and improve </w:t>
            </w:r>
            <w:r w:rsidRPr="00B13269">
              <w:t>anaerobic digestion processes.</w:t>
            </w:r>
          </w:p>
          <w:p w:rsidR="00000000" w:rsidRPr="00B13269" w:rsidP="00B13269">
            <w:pPr>
              <w:pStyle w:val="BodyText"/>
            </w:pPr>
            <w:r w:rsidRPr="00B13269">
              <w:t>It includes evaluating system performance and investigating and reporting on optimisation of anaerobic bioreactor processes.</w:t>
            </w:r>
          </w:p>
          <w:p w:rsidR="00000000" w:rsidRPr="00B13269" w:rsidP="00B13269">
            <w:pPr>
              <w:pStyle w:val="BodyText"/>
            </w:pPr>
            <w:r w:rsidRPr="00B13269">
              <w:t xml:space="preserve">This unit applies to those working as technical staff with a specific responsibility for optimising </w:t>
            </w:r>
            <w:r w:rsidRPr="00B13269">
              <w:t>mixed, fixed and suspended media anaerobic bioreactor processes in wastewater treatment plants. Those undertaking this unit would work autonomously, usually with supervisory responsibilities, while performing complex tasks in a range of contexts.</w:t>
            </w:r>
          </w:p>
          <w:p w:rsidR="00000000" w:rsidRPr="00B13269" w:rsidP="00B13269">
            <w:pPr>
              <w:pStyle w:val="BodyText"/>
            </w:pPr>
            <w:r w:rsidRPr="00B13269">
              <w:t>No licens</w:t>
            </w:r>
            <w:r w:rsidRPr="00B13269">
              <w:t>ing, legislative or certification requirements apply to this unit at the time of publication.</w:t>
            </w:r>
          </w:p>
        </w:tc>
      </w:tr>
    </w:tbl>
    <w:p w:rsidR="00B127DD" w:rsidP="00B13269">
      <w:pPr>
        <w:pStyle w:val="NoPaddingFontSize1"/>
      </w:pPr>
    </w:p>
    <w:p w:rsidR="00B127DD" w:rsidP="00B13269">
      <w:pPr>
        <w:pStyle w:val="NoPaddingFontSize1"/>
      </w:pPr>
    </w:p>
    <w:p w:rsidR="00000000" w:rsidRPr="00B13269" w:rsidP="00B13269">
      <w:pPr>
        <w:pStyle w:val="Heading1"/>
      </w:pPr>
      <w:bookmarkStart w:id="3" w:name="O_1122736"/>
      <w:bookmarkEnd w:id="3"/>
      <w:r w:rsidRPr="00B1326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32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269" w:rsidP="00B13269">
            <w:pPr>
              <w:pStyle w:val="BodyText"/>
            </w:pPr>
            <w:r w:rsidRPr="00B13269">
              <w:t>Not applicable.</w:t>
            </w:r>
          </w:p>
        </w:tc>
      </w:tr>
    </w:tbl>
    <w:p w:rsidR="00B127DD" w:rsidP="00B13269">
      <w:pPr>
        <w:pStyle w:val="NoPaddingFontSize1"/>
      </w:pPr>
    </w:p>
    <w:p w:rsidR="00B127DD" w:rsidP="00B13269">
      <w:pPr>
        <w:pStyle w:val="NoPaddingFontSize1"/>
      </w:pPr>
    </w:p>
    <w:p w:rsidR="00000000" w:rsidRPr="00B13269" w:rsidP="00B13269">
      <w:pPr>
        <w:pStyle w:val="Heading1"/>
      </w:pPr>
      <w:bookmarkStart w:id="4" w:name="O_1122737"/>
      <w:bookmarkEnd w:id="4"/>
      <w:r w:rsidRPr="00B1326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32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269" w:rsidP="00B13269">
            <w:pPr>
              <w:pStyle w:val="BodyText"/>
            </w:pPr>
            <w:r w:rsidRPr="00B13269">
              <w:t>Treatment</w:t>
            </w:r>
          </w:p>
        </w:tc>
      </w:tr>
    </w:tbl>
    <w:p w:rsidR="00B127DD" w:rsidP="00B13269">
      <w:pPr>
        <w:pStyle w:val="NoPaddingFontSize1"/>
      </w:pPr>
    </w:p>
    <w:p w:rsidR="00B127DD" w:rsidP="00B13269">
      <w:pPr>
        <w:pStyle w:val="NoPaddingFontSize1"/>
      </w:pPr>
    </w:p>
    <w:p w:rsidR="00000000" w:rsidRPr="00B13269" w:rsidP="00B13269">
      <w:pPr>
        <w:pStyle w:val="Heading1"/>
      </w:pPr>
      <w:bookmarkStart w:id="5" w:name="O_1122738"/>
      <w:bookmarkEnd w:id="5"/>
      <w:r w:rsidRPr="00B1326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32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269" w:rsidP="00B13269">
            <w:pPr>
              <w:pStyle w:val="BodyText"/>
            </w:pPr>
            <w:r w:rsidRPr="00B13269">
              <w:t>Not applicable.</w:t>
            </w:r>
          </w:p>
        </w:tc>
      </w:tr>
    </w:tbl>
    <w:p w:rsidR="00B127DD" w:rsidP="00B13269">
      <w:pPr>
        <w:pStyle w:val="NoPaddingFontSize1"/>
      </w:pPr>
    </w:p>
    <w:p w:rsidR="00B127DD" w:rsidP="00B13269">
      <w:pPr>
        <w:pStyle w:val="NoPaddingFontSize1"/>
      </w:pPr>
    </w:p>
    <w:p w:rsidR="00000000" w:rsidRPr="00B13269" w:rsidP="00B13269">
      <w:pPr>
        <w:pStyle w:val="Heading1"/>
      </w:pPr>
      <w:bookmarkStart w:id="6" w:name="O_1122739"/>
      <w:bookmarkEnd w:id="6"/>
      <w:r w:rsidRPr="00B1326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132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269" w:rsidP="00B13269">
            <w:pPr>
              <w:pStyle w:val="BodyText"/>
            </w:pPr>
            <w:r w:rsidRPr="00B1326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69">
            <w:pPr>
              <w:pStyle w:val="BodyText"/>
              <w:rPr>
                <w:lang w:val="en-NZ"/>
              </w:rPr>
            </w:pPr>
            <w:r w:rsidRPr="00B13269">
              <w:rPr>
                <w:rStyle w:val="SpecialBold"/>
              </w:rPr>
              <w:t>PERFORMANCE CRITERIA</w:t>
            </w:r>
          </w:p>
        </w:tc>
      </w:tr>
      <w:tr w:rsidTr="00B132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69">
            <w:pPr>
              <w:pStyle w:val="BodyText"/>
              <w:rPr>
                <w:lang w:val="en-NZ"/>
              </w:rPr>
            </w:pPr>
            <w:r w:rsidRPr="00B1326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69">
            <w:pPr>
              <w:pStyle w:val="BodyText"/>
              <w:rPr>
                <w:lang w:val="en-NZ"/>
              </w:rPr>
            </w:pPr>
            <w:r w:rsidRPr="00B13269">
              <w:t>Performance criteria describe the performance needed to demonstrate achievement of the element.</w:t>
            </w:r>
          </w:p>
        </w:tc>
      </w:tr>
      <w:tr w:rsidTr="00B132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269" w:rsidP="00B13269">
            <w:pPr>
              <w:pStyle w:val="BodyText"/>
            </w:pPr>
            <w:r w:rsidRPr="00B1326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269" w:rsidP="00B13269">
            <w:pPr>
              <w:pStyle w:val="BodyText"/>
            </w:pPr>
            <w:r w:rsidRPr="00B13269">
              <w:rPr>
                <w:rStyle w:val="SpecialBold"/>
              </w:rPr>
              <w:t>Evaluate anaerobic treatment process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69">
            <w:pPr>
              <w:pStyle w:val="BodyText"/>
              <w:rPr>
                <w:lang w:val="en-NZ"/>
              </w:rPr>
            </w:pPr>
            <w:r w:rsidRPr="00B1326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69">
            <w:pPr>
              <w:pStyle w:val="BodyText"/>
              <w:rPr>
                <w:lang w:val="en-NZ"/>
              </w:rPr>
            </w:pPr>
            <w:r w:rsidRPr="00B13269">
              <w:t>Review existing process performance data against organisational operating protocol</w:t>
            </w:r>
          </w:p>
        </w:tc>
      </w:tr>
      <w:tr w:rsidTr="00B132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2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69">
            <w:pPr>
              <w:pStyle w:val="BodyText"/>
              <w:rPr>
                <w:lang w:val="en-NZ"/>
              </w:rPr>
            </w:pPr>
            <w:r w:rsidRPr="00B1326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69">
            <w:pPr>
              <w:pStyle w:val="BodyText"/>
              <w:rPr>
                <w:lang w:val="en-NZ"/>
              </w:rPr>
            </w:pPr>
            <w:r w:rsidRPr="00B13269">
              <w:t>Identify the impact of incoming feed quality on anaerobic treatment processes</w:t>
            </w:r>
          </w:p>
        </w:tc>
      </w:tr>
      <w:tr w:rsidTr="00B132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2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69">
            <w:pPr>
              <w:pStyle w:val="BodyText"/>
              <w:rPr>
                <w:lang w:val="en-NZ"/>
              </w:rPr>
            </w:pPr>
            <w:r w:rsidRPr="00B1326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69">
            <w:pPr>
              <w:pStyle w:val="BodyText"/>
              <w:rPr>
                <w:lang w:val="en-NZ"/>
              </w:rPr>
            </w:pPr>
            <w:r w:rsidRPr="00B13269">
              <w:t>Identify any additional sampling and testing required for valid evaluation of current process performance</w:t>
            </w:r>
          </w:p>
        </w:tc>
      </w:tr>
      <w:tr w:rsidTr="00B132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269" w:rsidP="00B13269">
            <w:pPr>
              <w:pStyle w:val="BodyText"/>
            </w:pPr>
            <w:r w:rsidRPr="00B1326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269" w:rsidP="00B13269">
            <w:pPr>
              <w:pStyle w:val="BodyText"/>
            </w:pPr>
            <w:r w:rsidRPr="00B13269">
              <w:rPr>
                <w:rStyle w:val="SpecialBold"/>
              </w:rPr>
              <w:t>Investigate anaerobic treatment plant configuration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69">
            <w:pPr>
              <w:pStyle w:val="BodyText"/>
              <w:rPr>
                <w:lang w:val="en-NZ"/>
              </w:rPr>
            </w:pPr>
            <w:r w:rsidRPr="00B1326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69">
            <w:pPr>
              <w:pStyle w:val="BodyText"/>
              <w:rPr>
                <w:lang w:val="en-NZ"/>
              </w:rPr>
            </w:pPr>
            <w:r w:rsidRPr="00B13269">
              <w:t>Assess existing fault reports and other relevant plant asset information</w:t>
            </w:r>
          </w:p>
        </w:tc>
      </w:tr>
      <w:tr w:rsidTr="00B132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2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69">
            <w:pPr>
              <w:pStyle w:val="BodyText"/>
              <w:rPr>
                <w:lang w:val="en-NZ"/>
              </w:rPr>
            </w:pPr>
            <w:r w:rsidRPr="00B1326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69">
            <w:pPr>
              <w:pStyle w:val="BodyText"/>
              <w:rPr>
                <w:lang w:val="en-NZ"/>
              </w:rPr>
            </w:pPr>
            <w:r w:rsidRPr="00B13269">
              <w:t>Investigate</w:t>
            </w:r>
            <w:r w:rsidRPr="00B13269">
              <w:t xml:space="preserve"> the operational status of plant components with reference to manufacturer or plant design specifications</w:t>
            </w:r>
          </w:p>
        </w:tc>
      </w:tr>
      <w:tr w:rsidTr="00B132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2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69">
            <w:pPr>
              <w:pStyle w:val="BodyText"/>
              <w:rPr>
                <w:lang w:val="en-NZ"/>
              </w:rPr>
            </w:pPr>
            <w:r w:rsidRPr="00B1326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69">
            <w:pPr>
              <w:pStyle w:val="BodyText"/>
              <w:rPr>
                <w:lang w:val="en-NZ"/>
              </w:rPr>
            </w:pPr>
            <w:r w:rsidRPr="00B13269">
              <w:t>Contribute to plant configuration investigations to identify potential deficiencies</w:t>
            </w:r>
          </w:p>
        </w:tc>
      </w:tr>
      <w:tr w:rsidTr="00B132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2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69">
            <w:pPr>
              <w:pStyle w:val="BodyText"/>
              <w:rPr>
                <w:lang w:val="en-NZ"/>
              </w:rPr>
            </w:pPr>
            <w:r w:rsidRPr="00B1326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69">
            <w:pPr>
              <w:pStyle w:val="BodyText"/>
              <w:rPr>
                <w:lang w:val="en-NZ"/>
              </w:rPr>
            </w:pPr>
            <w:r w:rsidRPr="00B13269">
              <w:t>Identify hazards, assess risks and control measures according to workplace procedures</w:t>
            </w:r>
          </w:p>
        </w:tc>
      </w:tr>
      <w:tr w:rsidTr="00B132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269" w:rsidP="00B13269">
            <w:pPr>
              <w:pStyle w:val="BodyText"/>
            </w:pPr>
            <w:r w:rsidRPr="00B1326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269" w:rsidP="00B13269">
            <w:pPr>
              <w:pStyle w:val="BodyText"/>
            </w:pPr>
            <w:r w:rsidRPr="00B13269">
              <w:rPr>
                <w:rStyle w:val="SpecialBold"/>
              </w:rPr>
              <w:t>Investigate the operational options for process optimisation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69">
            <w:pPr>
              <w:pStyle w:val="BodyText"/>
              <w:rPr>
                <w:lang w:val="en-NZ"/>
              </w:rPr>
            </w:pPr>
            <w:r w:rsidRPr="00B1326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69">
            <w:pPr>
              <w:pStyle w:val="BodyText"/>
              <w:rPr>
                <w:lang w:val="en-NZ"/>
              </w:rPr>
            </w:pPr>
            <w:r w:rsidRPr="00B13269">
              <w:t>Review relevant fault and incident reports and report on effectiveness of remedial action</w:t>
            </w:r>
          </w:p>
        </w:tc>
      </w:tr>
      <w:tr w:rsidTr="00B132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2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69">
            <w:pPr>
              <w:pStyle w:val="BodyText"/>
              <w:rPr>
                <w:lang w:val="en-NZ"/>
              </w:rPr>
            </w:pPr>
            <w:r w:rsidRPr="00B1326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69">
            <w:pPr>
              <w:pStyle w:val="BodyText"/>
              <w:rPr>
                <w:lang w:val="en-NZ"/>
              </w:rPr>
            </w:pPr>
            <w:r w:rsidRPr="00B13269">
              <w:t>Investigate potential changes to operational processes to identify possible optimisation strategies</w:t>
            </w:r>
          </w:p>
        </w:tc>
      </w:tr>
      <w:tr w:rsidTr="00B132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269" w:rsidP="00B13269">
            <w:pPr>
              <w:pStyle w:val="BodyText"/>
            </w:pPr>
            <w:r w:rsidRPr="00B13269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269" w:rsidP="00B13269">
            <w:pPr>
              <w:pStyle w:val="BodyText"/>
            </w:pPr>
            <w:r w:rsidRPr="00B13269">
              <w:rPr>
                <w:rStyle w:val="SpecialBold"/>
              </w:rPr>
              <w:t>Develop and record a plan for process optimisation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69">
            <w:pPr>
              <w:pStyle w:val="BodyText"/>
              <w:rPr>
                <w:lang w:val="en-NZ"/>
              </w:rPr>
            </w:pPr>
            <w:r w:rsidRPr="00B1326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69">
            <w:pPr>
              <w:pStyle w:val="BodyText"/>
              <w:rPr>
                <w:lang w:val="en-NZ"/>
              </w:rPr>
            </w:pPr>
            <w:r w:rsidRPr="00B13269">
              <w:t>Plan a trial to test the performance of the determined optimisation options</w:t>
            </w:r>
          </w:p>
        </w:tc>
      </w:tr>
      <w:tr w:rsidTr="00B132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2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69">
            <w:pPr>
              <w:pStyle w:val="BodyText"/>
              <w:rPr>
                <w:lang w:val="en-NZ"/>
              </w:rPr>
            </w:pPr>
            <w:r w:rsidRPr="00B1326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269" w:rsidP="00B13269">
            <w:pPr>
              <w:pStyle w:val="BodyText"/>
            </w:pPr>
            <w:r w:rsidRPr="00B13269">
              <w:t>Compile a repor</w:t>
            </w:r>
            <w:r w:rsidRPr="00B13269">
              <w:t>t making recommendations on optimisation options</w:t>
            </w:r>
          </w:p>
        </w:tc>
      </w:tr>
    </w:tbl>
    <w:p w:rsidR="00B127DD" w:rsidP="00B13269">
      <w:pPr>
        <w:pStyle w:val="NoPaddingFontSize1"/>
      </w:pPr>
    </w:p>
    <w:p w:rsidR="00B127DD" w:rsidP="00B13269">
      <w:pPr>
        <w:pStyle w:val="NoPaddingFontSize1"/>
      </w:pPr>
    </w:p>
    <w:p w:rsidR="00000000" w:rsidRPr="00B13269" w:rsidP="00B13269">
      <w:pPr>
        <w:pStyle w:val="Heading1"/>
      </w:pPr>
      <w:bookmarkStart w:id="7" w:name="O_1122740"/>
      <w:bookmarkEnd w:id="7"/>
      <w:r w:rsidRPr="00B1326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32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269" w:rsidP="00B13269">
            <w:pPr>
              <w:pStyle w:val="BodyText"/>
            </w:pPr>
            <w:r w:rsidRPr="00B13269">
              <w:t>Foundation skills essential to performance are explicit in the performance criteria of this unit of competency.</w:t>
            </w:r>
          </w:p>
        </w:tc>
      </w:tr>
    </w:tbl>
    <w:p w:rsidR="00B127DD" w:rsidP="00B13269">
      <w:pPr>
        <w:pStyle w:val="NoPaddingFontSize1"/>
      </w:pPr>
    </w:p>
    <w:p w:rsidR="00B127DD" w:rsidP="00B13269">
      <w:pPr>
        <w:pStyle w:val="NoPaddingFontSize1"/>
      </w:pPr>
    </w:p>
    <w:p w:rsidR="00000000" w:rsidRPr="00B13269" w:rsidP="00B13269">
      <w:pPr>
        <w:pStyle w:val="Heading1"/>
      </w:pPr>
      <w:bookmarkStart w:id="8" w:name="O_1122741"/>
      <w:bookmarkEnd w:id="8"/>
      <w:r w:rsidRPr="00B1326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32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269" w:rsidP="00B13269">
            <w:pPr>
              <w:pStyle w:val="BodyText"/>
            </w:pPr>
            <w:r w:rsidRPr="00B13269">
              <w:t>Range is restricted to essential operating conditions and any other variables essential to the work environment.</w:t>
            </w:r>
          </w:p>
          <w:p w:rsidR="00000000" w:rsidRPr="00B13269" w:rsidP="00B13269">
            <w:pPr>
              <w:pStyle w:val="BodyText"/>
            </w:pPr>
            <w:r w:rsidRPr="00B13269">
              <w:t>Non-essential conditions may be found in the Companion Volume Implementation Guide.</w:t>
            </w:r>
          </w:p>
        </w:tc>
      </w:tr>
    </w:tbl>
    <w:p w:rsidR="00B127DD" w:rsidP="00B13269">
      <w:pPr>
        <w:pStyle w:val="NoPaddingFontSize1"/>
      </w:pPr>
    </w:p>
    <w:p w:rsidR="00B127DD" w:rsidP="00B13269">
      <w:pPr>
        <w:pStyle w:val="NoPaddingFontSize1"/>
      </w:pPr>
    </w:p>
    <w:p w:rsidR="00000000" w:rsidRPr="00B13269" w:rsidP="00B13269">
      <w:pPr>
        <w:pStyle w:val="Heading1"/>
      </w:pPr>
      <w:bookmarkStart w:id="9" w:name="O_1122742"/>
      <w:bookmarkEnd w:id="9"/>
      <w:r w:rsidRPr="00B1326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32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269" w:rsidP="00B13269">
            <w:pPr>
              <w:pStyle w:val="BodyText"/>
            </w:pPr>
            <w:r w:rsidRPr="00B13269">
              <w:t>This unit replaces and is equivalent to NWPTRT093 Assess and improve anaerobic digestion processes.</w:t>
            </w:r>
          </w:p>
        </w:tc>
      </w:tr>
    </w:tbl>
    <w:p w:rsidR="00B127DD" w:rsidP="00B13269">
      <w:pPr>
        <w:pStyle w:val="NoPaddingFontSize1"/>
      </w:pPr>
    </w:p>
    <w:p w:rsidR="00B127DD" w:rsidP="00B13269">
      <w:pPr>
        <w:pStyle w:val="NoPaddingFontSize1"/>
      </w:pPr>
    </w:p>
    <w:p w:rsidR="00000000" w:rsidRPr="00B13269" w:rsidP="00B13269">
      <w:pPr>
        <w:pStyle w:val="Heading1"/>
      </w:pPr>
      <w:bookmarkStart w:id="10" w:name="O_1122749"/>
      <w:bookmarkEnd w:id="10"/>
      <w:r w:rsidRPr="00B13269">
        <w:t>Links</w:t>
      </w:r>
    </w:p>
    <w:p w:rsidR="00000000" w:rsidRPr="00B13269" w:rsidP="00B127DD">
      <w:pPr>
        <w:pStyle w:val="BodyText"/>
      </w:pPr>
      <w:r w:rsidRPr="00B132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8665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13269" w:rsidP="00B13269"/>
    <w:sectPr w:rsidSect="00B132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2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269" w:rsidRPr="00B127DD" w:rsidP="00B127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2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7DD" w:rsidP="00B132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27DD" w:rsidP="00B132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127DD" w:rsidP="00B132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2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7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3269" w:rsidRPr="00B127DD" w:rsidP="00B127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2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7DD" w:rsidRPr="002D2AF8" w:rsidP="00B132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NWPTRT050 Assess and improve anaerobic digestion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B127DD" w:rsidP="00B132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2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32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32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32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32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32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32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32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32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32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32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3269"/>
  </w:style>
  <w:style w:type="character" w:customStyle="1" w:styleId="Heading1Char">
    <w:name w:val="Heading 1 Char"/>
    <w:basedOn w:val="DefaultParagraphFont"/>
    <w:link w:val="Heading1"/>
    <w:rsid w:val="00B132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32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326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13269"/>
    <w:rPr>
      <w:b/>
      <w:spacing w:val="0"/>
    </w:rPr>
  </w:style>
  <w:style w:type="paragraph" w:customStyle="1" w:styleId="SuperHeading">
    <w:name w:val="SuperHeading"/>
    <w:basedOn w:val="Normal"/>
    <w:rsid w:val="00B132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32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132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32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32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32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32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32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32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32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32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32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32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32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32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32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32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32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32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32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32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326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132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32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32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32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326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32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32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32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32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32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32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32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32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32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3269"/>
    <w:rPr>
      <w:i/>
    </w:rPr>
  </w:style>
  <w:style w:type="paragraph" w:styleId="Caption">
    <w:name w:val="caption"/>
    <w:basedOn w:val="BodyText"/>
    <w:next w:val="Normal"/>
    <w:qFormat/>
    <w:rsid w:val="00B132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32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32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3269"/>
  </w:style>
  <w:style w:type="paragraph" w:styleId="TableofFigures">
    <w:name w:val="table of figures"/>
    <w:basedOn w:val="Normal"/>
    <w:next w:val="Normal"/>
    <w:semiHidden/>
    <w:rsid w:val="00B132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326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13269"/>
    <w:rPr>
      <w:rFonts w:ascii="Wingdings" w:hAnsi="Wingdings"/>
    </w:rPr>
  </w:style>
  <w:style w:type="paragraph" w:customStyle="1" w:styleId="TableHeading">
    <w:name w:val="Table Heading"/>
    <w:basedOn w:val="HeadingBase"/>
    <w:rsid w:val="00B132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3269"/>
    <w:rPr>
      <w:color w:val="0033CC"/>
      <w:u w:val="none"/>
    </w:rPr>
  </w:style>
  <w:style w:type="paragraph" w:customStyle="1" w:styleId="BodyTextRight">
    <w:name w:val="Body Text Right"/>
    <w:basedOn w:val="BodyText"/>
    <w:rsid w:val="00B132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32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326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32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32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32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3269"/>
    <w:rPr>
      <w:sz w:val="32"/>
    </w:rPr>
  </w:style>
  <w:style w:type="paragraph" w:customStyle="1" w:styleId="HeadingProcedure">
    <w:name w:val="Heading Procedure"/>
    <w:basedOn w:val="HeadingBase"/>
    <w:next w:val="Normal"/>
    <w:rsid w:val="00B132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3269"/>
    <w:pPr>
      <w:spacing w:before="60" w:after="60"/>
    </w:pPr>
  </w:style>
  <w:style w:type="paragraph" w:styleId="ListContinue">
    <w:name w:val="List Continue"/>
    <w:basedOn w:val="List"/>
    <w:rsid w:val="00B13269"/>
    <w:pPr>
      <w:ind w:firstLine="0"/>
    </w:pPr>
  </w:style>
  <w:style w:type="paragraph" w:customStyle="1" w:styleId="ListNote">
    <w:name w:val="List Note"/>
    <w:basedOn w:val="List"/>
    <w:rsid w:val="00B132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32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32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3269"/>
    <w:rPr>
      <w:rFonts w:ascii="Courier New" w:hAnsi="Courier New"/>
    </w:rPr>
  </w:style>
  <w:style w:type="paragraph" w:customStyle="1" w:styleId="NoteBullet">
    <w:name w:val="Note Bullet"/>
    <w:basedOn w:val="Note"/>
    <w:rsid w:val="00B132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32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32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32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326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132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32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3269"/>
    <w:rPr>
      <w:b/>
      <w:smallCaps/>
    </w:rPr>
  </w:style>
  <w:style w:type="paragraph" w:customStyle="1" w:styleId="TableListNumber">
    <w:name w:val="Table List Number"/>
    <w:basedOn w:val="ListNumber"/>
    <w:rsid w:val="00B132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32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3269"/>
    <w:pPr>
      <w:numPr>
        <w:numId w:val="7"/>
      </w:numPr>
    </w:pPr>
  </w:style>
  <w:style w:type="paragraph" w:customStyle="1" w:styleId="ListAlpha2">
    <w:name w:val="List Alpha 2"/>
    <w:basedOn w:val="List2"/>
    <w:rsid w:val="00B13269"/>
    <w:pPr>
      <w:numPr>
        <w:numId w:val="6"/>
      </w:numPr>
    </w:pPr>
  </w:style>
  <w:style w:type="paragraph" w:styleId="List2">
    <w:name w:val="List 2"/>
    <w:basedOn w:val="BodyText"/>
    <w:rsid w:val="00B132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32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32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32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326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326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13269"/>
    <w:pPr>
      <w:numPr>
        <w:numId w:val="2"/>
      </w:numPr>
    </w:pPr>
  </w:style>
  <w:style w:type="paragraph" w:styleId="ListContinue2">
    <w:name w:val="List Continue 2"/>
    <w:basedOn w:val="List2"/>
    <w:rsid w:val="00B13269"/>
    <w:pPr>
      <w:ind w:firstLine="0"/>
    </w:pPr>
  </w:style>
  <w:style w:type="paragraph" w:styleId="ListContinue3">
    <w:name w:val="List Continue 3"/>
    <w:basedOn w:val="List3"/>
    <w:rsid w:val="00B13269"/>
    <w:pPr>
      <w:ind w:left="1021" w:firstLine="0"/>
    </w:pPr>
  </w:style>
  <w:style w:type="paragraph" w:styleId="ListContinue4">
    <w:name w:val="List Continue 4"/>
    <w:basedOn w:val="List4"/>
    <w:rsid w:val="00B13269"/>
    <w:pPr>
      <w:ind w:firstLine="0"/>
    </w:pPr>
  </w:style>
  <w:style w:type="paragraph" w:styleId="ListContinue5">
    <w:name w:val="List Continue 5"/>
    <w:basedOn w:val="List5"/>
    <w:rsid w:val="00B13269"/>
    <w:pPr>
      <w:ind w:firstLine="0"/>
    </w:pPr>
  </w:style>
  <w:style w:type="paragraph" w:styleId="ListNumber3">
    <w:name w:val="List Number 3"/>
    <w:basedOn w:val="List3"/>
    <w:rsid w:val="00B13269"/>
    <w:pPr>
      <w:numPr>
        <w:numId w:val="3"/>
      </w:numPr>
    </w:pPr>
  </w:style>
  <w:style w:type="paragraph" w:styleId="ListNumber4">
    <w:name w:val="List Number 4"/>
    <w:basedOn w:val="List4"/>
    <w:rsid w:val="00B13269"/>
    <w:pPr>
      <w:numPr>
        <w:numId w:val="4"/>
      </w:numPr>
    </w:pPr>
  </w:style>
  <w:style w:type="paragraph" w:styleId="ListNumber5">
    <w:name w:val="List Number 5"/>
    <w:basedOn w:val="List5"/>
    <w:rsid w:val="00B13269"/>
    <w:pPr>
      <w:numPr>
        <w:numId w:val="5"/>
      </w:numPr>
    </w:pPr>
  </w:style>
  <w:style w:type="paragraph" w:styleId="BlockText">
    <w:name w:val="Block Text"/>
    <w:basedOn w:val="Normal"/>
    <w:rsid w:val="00B132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32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3269"/>
    <w:rPr>
      <w:sz w:val="16"/>
      <w:vertAlign w:val="superscript"/>
    </w:rPr>
  </w:style>
  <w:style w:type="character" w:customStyle="1" w:styleId="Symbols">
    <w:name w:val="Symbols"/>
    <w:basedOn w:val="DefaultParagraphFont"/>
    <w:rsid w:val="00B13269"/>
    <w:rPr>
      <w:rFonts w:ascii="Symbol" w:hAnsi="Symbol"/>
    </w:rPr>
  </w:style>
  <w:style w:type="character" w:customStyle="1" w:styleId="MenuOptions">
    <w:name w:val="Menu Options"/>
    <w:basedOn w:val="DefaultParagraphFont"/>
    <w:rsid w:val="00B132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3269"/>
    <w:rPr>
      <w:b/>
    </w:rPr>
  </w:style>
  <w:style w:type="character" w:customStyle="1" w:styleId="Underlined">
    <w:name w:val="Underlined"/>
    <w:basedOn w:val="DefaultParagraphFont"/>
    <w:rsid w:val="00B13269"/>
    <w:rPr>
      <w:u w:val="single"/>
    </w:rPr>
  </w:style>
  <w:style w:type="paragraph" w:customStyle="1" w:styleId="TableBodyTextRight">
    <w:name w:val="Table Body Text Right"/>
    <w:basedOn w:val="TableBodyText"/>
    <w:rsid w:val="00B132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3269"/>
    <w:rPr>
      <w:sz w:val="18"/>
    </w:rPr>
  </w:style>
  <w:style w:type="paragraph" w:customStyle="1" w:styleId="BodySmallRight">
    <w:name w:val="Body Small Right"/>
    <w:basedOn w:val="BodyTextRight"/>
    <w:rsid w:val="00B13269"/>
    <w:rPr>
      <w:sz w:val="18"/>
      <w:szCs w:val="18"/>
    </w:rPr>
  </w:style>
  <w:style w:type="paragraph" w:customStyle="1" w:styleId="MarginEdition">
    <w:name w:val="Margin Edition"/>
    <w:basedOn w:val="MarginNote"/>
    <w:rsid w:val="00B132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3269"/>
    <w:rPr>
      <w:sz w:val="2"/>
      <w:szCs w:val="2"/>
    </w:rPr>
  </w:style>
  <w:style w:type="character" w:customStyle="1" w:styleId="Small">
    <w:name w:val="Small"/>
    <w:basedOn w:val="DefaultParagraphFont"/>
    <w:rsid w:val="00B13269"/>
    <w:rPr>
      <w:sz w:val="16"/>
    </w:rPr>
  </w:style>
  <w:style w:type="paragraph" w:customStyle="1" w:styleId="WideTable">
    <w:name w:val="Wide Table"/>
    <w:basedOn w:val="Normal"/>
    <w:rsid w:val="00B132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3269"/>
  </w:style>
  <w:style w:type="paragraph" w:styleId="Quote">
    <w:name w:val="Quote"/>
    <w:basedOn w:val="Heading1"/>
    <w:link w:val="QuoteChar"/>
    <w:qFormat/>
    <w:rsid w:val="00B132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32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3269"/>
    <w:pPr>
      <w:pageBreakBefore/>
    </w:pPr>
  </w:style>
  <w:style w:type="paragraph" w:customStyle="1" w:styleId="Border">
    <w:name w:val="Border"/>
    <w:basedOn w:val="Normal"/>
    <w:qFormat/>
    <w:rsid w:val="00B132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32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32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32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32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32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32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32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32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3269"/>
    <w:rPr>
      <w:u w:val="single"/>
    </w:rPr>
  </w:style>
  <w:style w:type="character" w:customStyle="1" w:styleId="BoldandItalics">
    <w:name w:val="Bold and Italics"/>
    <w:qFormat/>
    <w:rsid w:val="00B13269"/>
    <w:rPr>
      <w:b/>
      <w:i/>
      <w:u w:val="none"/>
    </w:rPr>
  </w:style>
  <w:style w:type="paragraph" w:styleId="BalloonText">
    <w:name w:val="Balloon Text"/>
    <w:basedOn w:val="Normal"/>
    <w:link w:val="BalloonTextChar"/>
    <w:rsid w:val="00B132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32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32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32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32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32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3269"/>
    <w:pPr>
      <w:spacing w:before="0" w:after="0"/>
    </w:pPr>
  </w:style>
  <w:style w:type="paragraph" w:customStyle="1" w:styleId="BodyTextBold">
    <w:name w:val="Body Text Bold"/>
    <w:basedOn w:val="BodyText"/>
    <w:qFormat/>
    <w:rsid w:val="00B13269"/>
    <w:rPr>
      <w:b/>
    </w:rPr>
  </w:style>
  <w:style w:type="character" w:styleId="Hyperlink">
    <w:name w:val="Hyperlink"/>
    <w:basedOn w:val="DefaultParagraphFont"/>
    <w:uiPriority w:val="99"/>
    <w:unhideWhenUsed/>
    <w:rsid w:val="00B127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433</Words>
  <Characters>2881</Characters>
  <Application>Microsoft Office Word</Application>
  <DocSecurity>0</DocSecurity>
  <Lines>137</Lines>
  <Paragraphs>73</Paragraphs>
  <ScaleCrop>false</ScaleCrop>
  <Company>Author-it Software Corporation Ltd.</Company>
  <LinksUpToDate>false</LinksUpToDate>
  <CharactersWithSpaces>3241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NWPTRT050 Assess and improve anaerobic digestion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2022-12-07T01:54:00Z</dcterms:created>
  <dcterms:modified xsi:type="dcterms:W3CDTF">2022-12-07T01:54:00Z</dcterms:modified>
</cp:coreProperties>
</file>