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8B8" w:rsidP="00071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NWPTRT047 Monitor, operate and control lagoon processes</w:t>
      </w:r>
      <w:r>
        <w:fldChar w:fldCharType="end"/>
      </w:r>
    </w:p>
    <w:p w:rsidR="000718B8" w:rsidP="000718B8">
      <w:pPr>
        <w:pStyle w:val="Version"/>
        <w:sectPr w:rsidSect="00894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6D6" w:rsidP="008946D6">
      <w:pPr>
        <w:pStyle w:val="SuperHeading"/>
      </w:pPr>
      <w:r w:rsidRPr="008946D6">
        <w:t>NWPTRT047 Monitor, operate and control lagoon processes</w:t>
      </w:r>
    </w:p>
    <w:p w:rsidR="00000000" w:rsidRPr="008946D6" w:rsidP="008946D6">
      <w:pPr>
        <w:pStyle w:val="Heading1"/>
      </w:pPr>
      <w:bookmarkStart w:id="1" w:name="O_1063050"/>
      <w:bookmarkEnd w:id="1"/>
      <w:r w:rsidRPr="008946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 xml:space="preserve">Release 1. This is the first release of this unit of competency in the NWP National Water Training Package. 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2" w:name="O_1063051"/>
      <w:bookmarkEnd w:id="2"/>
      <w:r w:rsidRPr="008946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This unit involves the skills and knowledge required to monitor, operate an</w:t>
            </w:r>
            <w:r w:rsidRPr="008946D6">
              <w:t>d control lagoon processes.</w:t>
            </w:r>
          </w:p>
          <w:p w:rsidR="00000000" w:rsidRPr="008946D6" w:rsidP="008946D6">
            <w:pPr>
              <w:pStyle w:val="BodyText"/>
            </w:pPr>
            <w:r w:rsidRPr="008946D6">
              <w:t>It includes measuring and reporting on system performance and process quality control, monitoring and operating wastewater lagoon processes and reporting on system performance.</w:t>
            </w:r>
          </w:p>
          <w:p w:rsidR="00000000" w:rsidRPr="008946D6" w:rsidP="008946D6">
            <w:pPr>
              <w:pStyle w:val="BodyText"/>
            </w:pPr>
            <w:r w:rsidRPr="008946D6">
              <w:t>This unit applies to operational staff with a speci</w:t>
            </w:r>
            <w:r w:rsidRPr="008946D6">
              <w:t>fic responsibility for wastewater lagoons in treatment plants.  Those undertaking this unit would work under appropriate supervision, performing routine tasks within a familiar context.</w:t>
            </w:r>
          </w:p>
          <w:p w:rsidR="00000000" w:rsidRPr="008946D6" w:rsidP="008946D6">
            <w:pPr>
              <w:pStyle w:val="BodyText"/>
            </w:pPr>
            <w:r w:rsidRPr="008946D6">
              <w:t xml:space="preserve">No licensing, legislative or certification requirements apply to this </w:t>
            </w:r>
            <w:r w:rsidRPr="008946D6">
              <w:t>unit at the time of publication.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3" w:name="O_1063052"/>
      <w:bookmarkEnd w:id="3"/>
      <w:r w:rsidRPr="008946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Not applicable.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4" w:name="O_1063053"/>
      <w:bookmarkEnd w:id="4"/>
      <w:r w:rsidRPr="008946D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Treatment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5" w:name="O_1063054"/>
      <w:bookmarkEnd w:id="5"/>
      <w:r w:rsidRPr="008946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Not applicable.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6" w:name="O_1063055"/>
      <w:bookmarkEnd w:id="6"/>
      <w:r w:rsidRPr="008946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PERFORMANCE CRITERIA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Performance criteria describe the performance needed to demonstrate achievement of the element.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P</w:t>
            </w:r>
            <w:r w:rsidRPr="008946D6">
              <w:rPr>
                <w:rStyle w:val="SpecialBold"/>
              </w:rPr>
              <w:t>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Determine work requirements from job specifications and plans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 xml:space="preserve">Select and check equipment required to meet safety </w:t>
            </w:r>
            <w:r w:rsidRPr="008946D6">
              <w:t>requirements of task and worksite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Select, fit and use required safety equipment, including personal protective equipment (PPE)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rPr>
                <w:rStyle w:val="SpecialBold"/>
              </w:rPr>
              <w:t>Monitor lagoon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Inspect plant according to workplace procedures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Collect process samples and conduct standard tests according to workplace procedures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Prepare samples for offsite testing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rPr>
                <w:rStyle w:val="SpecialBold"/>
              </w:rPr>
              <w:t>Operate and control lagoon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Operate lagoon processes acco</w:t>
            </w:r>
            <w:r w:rsidRPr="008946D6">
              <w:t xml:space="preserve">rding to workplace procedures 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Perform adjustments or maintenance to enhance process performance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Collect, record and communicate process data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Identify and report observations outside defined parameters to relevant personnel for further action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7" w:name="O_1063056"/>
      <w:bookmarkEnd w:id="7"/>
      <w:r w:rsidRPr="008946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Foundation skills essential to performance are explicit in the performance criteria of this unit of competency.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8" w:name="O_1063057"/>
      <w:bookmarkEnd w:id="8"/>
      <w:r w:rsidRPr="008946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 xml:space="preserve">Range is restricted to essential operating conditions and any other variables essential to the work environment. </w:t>
            </w:r>
          </w:p>
          <w:p w:rsidR="00000000" w:rsidRPr="008946D6" w:rsidP="008946D6">
            <w:pPr>
              <w:pStyle w:val="BodyText"/>
            </w:pPr>
            <w:r w:rsidRPr="008946D6">
              <w:t>Non-essential conditions may be found in the Companion Volume Implementation Guide.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9" w:name="O_1063058"/>
      <w:bookmarkEnd w:id="9"/>
      <w:r w:rsidRPr="008946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This unit replaces and is equivalent to NWPTRT101 Operate and control lagoon processes.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10" w:name="O_1063065"/>
      <w:bookmarkEnd w:id="10"/>
      <w:r w:rsidRPr="008946D6">
        <w:t>Links</w:t>
      </w:r>
    </w:p>
    <w:p w:rsidR="00000000" w:rsidRPr="008946D6" w:rsidP="000718B8">
      <w:pPr>
        <w:pStyle w:val="BodyText"/>
      </w:pPr>
      <w:r w:rsidRPr="0089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34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6D6" w:rsidP="000718B8">
      <w:pPr>
        <w:pStyle w:val="BodyText"/>
      </w:pPr>
      <w:r w:rsidRPr="0089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34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6D6" w:rsidP="000718B8">
      <w:pPr>
        <w:pStyle w:val="BodyText"/>
      </w:pPr>
      <w:r w:rsidRPr="0089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34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6D6" w:rsidP="000718B8">
      <w:pPr>
        <w:pStyle w:val="BodyText"/>
        <w:sectPr w:rsidSect="008946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6D6" w:rsidP="008946D6">
      <w:pPr>
        <w:pStyle w:val="SuperHeading"/>
      </w:pPr>
      <w:r w:rsidRPr="008946D6">
        <w:t>Assessment Requirements for NWPTRT047 Monitor, operate and control lagoon processes</w:t>
      </w:r>
    </w:p>
    <w:p w:rsidR="00000000" w:rsidRPr="008946D6" w:rsidP="008946D6">
      <w:pPr>
        <w:pStyle w:val="Heading1"/>
      </w:pPr>
      <w:bookmarkStart w:id="11" w:name="O_1063060"/>
      <w:bookmarkEnd w:id="11"/>
      <w:r w:rsidRPr="008946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>Release 1. This is the first release of this unit of competency in the NWP National Water Training Package.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12" w:name="O_1063061"/>
      <w:bookmarkEnd w:id="12"/>
      <w:r w:rsidRPr="008946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Evidence required to demonstrate competence in this unit must be relevant to and satisfy all the requireme</w:t>
            </w:r>
            <w:r w:rsidRPr="008946D6">
              <w:t>nts of the elements and performance criteria on at least one occasion and includes: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ListBullet"/>
            </w:pPr>
            <w:r w:rsidRPr="008946D6">
              <w:t>collecting and labelling samples</w:t>
            </w:r>
          </w:p>
          <w:p w:rsidR="00000000" w:rsidRPr="008946D6" w:rsidP="008946D6">
            <w:pPr>
              <w:pStyle w:val="ListBullet"/>
            </w:pPr>
            <w:r w:rsidRPr="008946D6">
              <w:t>collecting and recording data</w:t>
            </w:r>
          </w:p>
          <w:p w:rsidR="00000000" w:rsidRPr="008946D6" w:rsidP="008946D6">
            <w:pPr>
              <w:pStyle w:val="ListBullet"/>
            </w:pPr>
            <w:r w:rsidRPr="008946D6">
              <w:t>completing required documentation</w:t>
            </w:r>
          </w:p>
          <w:p w:rsidR="00000000" w:rsidRPr="008946D6" w:rsidP="008946D6">
            <w:pPr>
              <w:pStyle w:val="ListBullet"/>
            </w:pPr>
            <w:r w:rsidRPr="008946D6">
              <w:t>identifying and reporting process faults</w:t>
            </w:r>
          </w:p>
          <w:p w:rsidR="00000000" w:rsidRPr="008946D6" w:rsidP="008946D6">
            <w:pPr>
              <w:pStyle w:val="ListBullet"/>
            </w:pPr>
            <w:r w:rsidRPr="008946D6">
              <w:t>making process adjustments</w:t>
            </w:r>
          </w:p>
          <w:p w:rsidR="00000000" w:rsidRPr="008946D6" w:rsidP="008946D6">
            <w:pPr>
              <w:pStyle w:val="ListBullet"/>
            </w:pPr>
            <w:r w:rsidRPr="008946D6">
              <w:t>monitoring, operating and reporting on lagoon processes</w:t>
            </w:r>
          </w:p>
          <w:p w:rsidR="00000000" w:rsidRPr="008946D6" w:rsidP="008946D6">
            <w:pPr>
              <w:pStyle w:val="ListBullet"/>
            </w:pPr>
            <w:r w:rsidRPr="008946D6">
              <w:t>taking samples and performing onsite tests including:</w:t>
            </w:r>
          </w:p>
          <w:p w:rsidR="00000000" w:rsidRPr="008946D6" w:rsidP="008946D6">
            <w:pPr>
              <w:pStyle w:val="ListBullet2"/>
            </w:pPr>
            <w:r w:rsidRPr="008946D6">
              <w:t>dissolved oxygen</w:t>
            </w:r>
          </w:p>
          <w:p w:rsidR="00000000" w:rsidRPr="008946D6" w:rsidP="008946D6">
            <w:pPr>
              <w:pStyle w:val="ListBullet2"/>
            </w:pPr>
            <w:r w:rsidRPr="008946D6">
              <w:t>pH</w:t>
            </w:r>
          </w:p>
          <w:p w:rsidR="00000000" w:rsidRPr="008946D6" w:rsidP="008946D6">
            <w:pPr>
              <w:pStyle w:val="ListBullet2"/>
            </w:pPr>
            <w:r w:rsidRPr="008946D6">
              <w:t>temperature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13" w:name="O_1063062"/>
      <w:bookmarkEnd w:id="13"/>
      <w:r w:rsidRPr="008946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6D6">
            <w:pPr>
              <w:pStyle w:val="BodyText"/>
              <w:rPr>
                <w:lang w:val="en-NZ"/>
              </w:rPr>
            </w:pPr>
            <w:r w:rsidRPr="008946D6">
              <w:t>Evidence required to d</w:t>
            </w:r>
            <w:r w:rsidRPr="008946D6">
              <w:t>emonstrate competence in this unit must be relevant to and satisfy all the requirements of the elements and performance criteria and includes knowledge of:</w:t>
            </w:r>
          </w:p>
        </w:tc>
      </w:tr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ListBullet"/>
            </w:pPr>
            <w:r w:rsidRPr="008946D6">
              <w:t>communication processes</w:t>
            </w:r>
          </w:p>
          <w:p w:rsidR="00000000" w:rsidRPr="008946D6" w:rsidP="008946D6">
            <w:pPr>
              <w:pStyle w:val="ListBullet"/>
            </w:pPr>
            <w:r w:rsidRPr="008946D6">
              <w:t>features and components of wastewater lagoon systems</w:t>
            </w:r>
          </w:p>
          <w:p w:rsidR="00000000" w:rsidRPr="008946D6" w:rsidP="008946D6">
            <w:pPr>
              <w:pStyle w:val="ListBullet"/>
            </w:pPr>
            <w:r w:rsidRPr="008946D6">
              <w:t>flow measurement</w:t>
            </w:r>
          </w:p>
          <w:p w:rsidR="00000000" w:rsidRPr="008946D6" w:rsidP="008946D6">
            <w:pPr>
              <w:pStyle w:val="ListBullet"/>
            </w:pPr>
            <w:r w:rsidRPr="008946D6">
              <w:t>oper</w:t>
            </w:r>
            <w:r w:rsidRPr="008946D6">
              <w:t>ational problems</w:t>
            </w:r>
          </w:p>
          <w:p w:rsidR="00000000" w:rsidRPr="008946D6" w:rsidP="008946D6">
            <w:pPr>
              <w:pStyle w:val="ListBullet"/>
            </w:pPr>
            <w:r w:rsidRPr="008946D6">
              <w:t>plant layout</w:t>
            </w:r>
          </w:p>
          <w:p w:rsidR="00000000" w:rsidRPr="008946D6" w:rsidP="008946D6">
            <w:pPr>
              <w:pStyle w:val="ListBullet"/>
            </w:pPr>
            <w:r w:rsidRPr="008946D6">
              <w:t>principles of lagoon wastewater treatment</w:t>
            </w:r>
          </w:p>
          <w:p w:rsidR="00000000" w:rsidRPr="008946D6" w:rsidP="008946D6">
            <w:pPr>
              <w:pStyle w:val="ListBullet"/>
            </w:pPr>
            <w:r w:rsidRPr="008946D6">
              <w:t>recirculation principles</w:t>
            </w:r>
          </w:p>
          <w:p w:rsidR="00000000" w:rsidRPr="008946D6" w:rsidP="008946D6">
            <w:pPr>
              <w:pStyle w:val="ListBullet"/>
            </w:pPr>
            <w:r w:rsidRPr="008946D6">
              <w:t>relevant legislation, regulations and workplace procedures</w:t>
            </w:r>
          </w:p>
          <w:p w:rsidR="00000000" w:rsidRPr="008946D6" w:rsidP="008946D6">
            <w:pPr>
              <w:pStyle w:val="ListBullet"/>
            </w:pPr>
            <w:r w:rsidRPr="008946D6">
              <w:t>risk factors and potential hazards relating to wastewater lagoon systems</w:t>
            </w:r>
          </w:p>
          <w:p w:rsidR="00000000" w:rsidRPr="008946D6" w:rsidP="008946D6">
            <w:pPr>
              <w:pStyle w:val="ListBullet"/>
            </w:pPr>
            <w:r w:rsidRPr="008946D6">
              <w:t>types of lagoon processes including:</w:t>
            </w:r>
          </w:p>
          <w:p w:rsidR="00000000" w:rsidRPr="008946D6" w:rsidP="008946D6">
            <w:pPr>
              <w:pStyle w:val="ListBullet2"/>
            </w:pPr>
            <w:r w:rsidRPr="008946D6">
              <w:t xml:space="preserve">aerated </w:t>
            </w:r>
          </w:p>
          <w:p w:rsidR="00000000" w:rsidRPr="008946D6" w:rsidP="008946D6">
            <w:pPr>
              <w:pStyle w:val="ListBullet2"/>
            </w:pPr>
            <w:r w:rsidRPr="008946D6">
              <w:t xml:space="preserve">anaerobic </w:t>
            </w:r>
          </w:p>
          <w:p w:rsidR="00000000" w:rsidRPr="008946D6" w:rsidP="008946D6">
            <w:pPr>
              <w:pStyle w:val="ListBullet2"/>
            </w:pPr>
            <w:r w:rsidRPr="008946D6">
              <w:t xml:space="preserve">facultative </w:t>
            </w:r>
          </w:p>
          <w:p w:rsidR="00000000" w:rsidRPr="008946D6" w:rsidP="008946D6">
            <w:pPr>
              <w:pStyle w:val="ListBullet2"/>
            </w:pPr>
            <w:r w:rsidRPr="008946D6">
              <w:t xml:space="preserve">maturation </w:t>
            </w:r>
          </w:p>
          <w:p w:rsidR="00000000" w:rsidRPr="008946D6" w:rsidP="008946D6">
            <w:pPr>
              <w:pStyle w:val="ListBullet2"/>
            </w:pPr>
            <w:r w:rsidRPr="008946D6">
              <w:t>sludge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14" w:name="O_1063063"/>
      <w:bookmarkEnd w:id="14"/>
      <w:r w:rsidRPr="008946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46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6D6" w:rsidP="008946D6">
            <w:pPr>
              <w:pStyle w:val="BodyText"/>
            </w:pPr>
            <w:r w:rsidRPr="008946D6">
              <w:t xml:space="preserve">Assessors must hold credentials specified within the Standards for Registered Training Organisations current at the time of assessment. </w:t>
            </w:r>
          </w:p>
          <w:p w:rsidR="00000000" w:rsidRPr="008946D6" w:rsidP="008946D6">
            <w:pPr>
              <w:pStyle w:val="BodyText"/>
            </w:pPr>
            <w:r w:rsidRPr="008946D6">
              <w:t>Assessment must satisfy the Principles of Assessment and Rules of Evidence and all regulatory requirements included wit</w:t>
            </w:r>
            <w:r w:rsidRPr="008946D6">
              <w:t>hin the Standards for Registered Training Organisations current at the time of assessment.</w:t>
            </w:r>
          </w:p>
          <w:p w:rsidR="00000000" w:rsidRPr="008946D6" w:rsidP="008946D6">
            <w:pPr>
              <w:pStyle w:val="BodyText"/>
            </w:pPr>
            <w:r w:rsidRPr="008946D6">
              <w:t>Assessment must occur in workplace operational situations where it is appropriate to do so; where this is not appropriate, assessment must occur in simulated workpla</w:t>
            </w:r>
            <w:r w:rsidRPr="008946D6">
              <w:t>ce operational situations that replicate workplace conditions.</w:t>
            </w:r>
          </w:p>
          <w:p w:rsidR="00000000" w:rsidRPr="008946D6" w:rsidP="008946D6">
            <w:pPr>
              <w:pStyle w:val="BodyText"/>
            </w:pPr>
            <w:r w:rsidRPr="008946D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46D6" w:rsidP="008946D6">
            <w:pPr>
              <w:pStyle w:val="BodyText"/>
            </w:pPr>
            <w:r w:rsidRPr="008946D6">
              <w:t xml:space="preserve">Resources for assessment </w:t>
            </w:r>
            <w:r w:rsidRPr="008946D6">
              <w:t>must include access to:</w:t>
            </w:r>
          </w:p>
          <w:p w:rsidR="00000000" w:rsidRPr="008946D6" w:rsidP="008946D6">
            <w:pPr>
              <w:pStyle w:val="ListBullet"/>
            </w:pPr>
            <w:r w:rsidRPr="008946D6">
              <w:t>relevant and appropriate materials, tools, equipment and personal protective equipment currently used in industry</w:t>
            </w:r>
          </w:p>
          <w:p w:rsidR="00000000" w:rsidRPr="008946D6" w:rsidP="008946D6">
            <w:pPr>
              <w:pStyle w:val="ListBullet"/>
            </w:pPr>
            <w:r w:rsidRPr="008946D6">
              <w:t>applicable documentation including legislation, regulations, codes of practice, workplace procedures and operation ma</w:t>
            </w:r>
            <w:r w:rsidRPr="008946D6">
              <w:t>nuals.</w:t>
            </w:r>
          </w:p>
        </w:tc>
      </w:tr>
    </w:tbl>
    <w:p w:rsidR="00000000" w:rsidRPr="008946D6" w:rsidP="008946D6">
      <w:pPr>
        <w:pStyle w:val="NoPaddingFontSize1"/>
      </w:pPr>
    </w:p>
    <w:p w:rsidR="00000000" w:rsidRPr="008946D6" w:rsidP="008946D6">
      <w:pPr>
        <w:pStyle w:val="AllowPageBreak"/>
      </w:pPr>
    </w:p>
    <w:p w:rsidR="00000000" w:rsidRPr="008946D6" w:rsidP="008946D6">
      <w:pPr>
        <w:pStyle w:val="Heading1"/>
      </w:pPr>
      <w:bookmarkStart w:id="15" w:name="O_1063066"/>
      <w:bookmarkEnd w:id="15"/>
      <w:r w:rsidRPr="008946D6">
        <w:t>Links</w:t>
      </w:r>
    </w:p>
    <w:p w:rsidR="00000000" w:rsidRPr="008946D6" w:rsidP="000718B8">
      <w:pPr>
        <w:pStyle w:val="BodyText"/>
      </w:pPr>
      <w:r w:rsidRPr="0089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34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6D6" w:rsidP="000718B8">
      <w:pPr>
        <w:pStyle w:val="BodyText"/>
      </w:pPr>
      <w:r w:rsidRPr="0089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34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6D6" w:rsidP="000718B8">
      <w:pPr>
        <w:pStyle w:val="BodyText"/>
      </w:pPr>
      <w:r w:rsidRPr="00894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34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946D6" w:rsidP="008946D6"/>
    <w:sectPr w:rsidSect="008946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 w:rsidRPr="000718B8" w:rsidP="00071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B8" w:rsidP="0089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8B8" w:rsidP="0089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18B8" w:rsidP="008946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 w:rsidP="00894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18B8">
      <w:t>Approved</w:t>
    </w:r>
    <w:r w:rsidR="00071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18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18B8">
      <w:rPr>
        <w:noProof/>
      </w:rPr>
      <w:t>4</w:t>
    </w:r>
    <w:r>
      <w:rPr>
        <w:noProof/>
      </w:rPr>
      <w:fldChar w:fldCharType="end"/>
    </w:r>
  </w:p>
  <w:p w:rsidR="008946D6" w:rsidP="00894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1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18B8">
      <w:t>BuildSkills Australia</w:t>
    </w:r>
    <w:r w:rsidR="000718B8">
      <w:fldChar w:fldCharType="end"/>
    </w:r>
  </w:p>
  <w:p w:rsidR="008946D6" w:rsidP="00894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6D6" w:rsidRPr="000718B8" w:rsidP="00071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8B8" w:rsidRPr="002D2AF8" w:rsidP="0089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NWPTRT047 Monitor, operate and control lagoon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18B8" w:rsidP="008946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D6" w:rsidRPr="002D2AF8" w:rsidP="00894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18B8">
      <w:t>NWPTRT047 Monitor, operate and control lagoon processes</w:t>
    </w:r>
    <w:r w:rsidR="00071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18B8">
      <w:rPr>
        <w:noProof/>
      </w:rPr>
      <w:t>2 March 2025</w:t>
    </w:r>
    <w:r>
      <w:fldChar w:fldCharType="end"/>
    </w:r>
  </w:p>
  <w:p w:rsidR="008946D6" w:rsidP="00894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36A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69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CB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6D6"/>
  </w:style>
  <w:style w:type="character" w:customStyle="1" w:styleId="Heading1Char">
    <w:name w:val="Heading 1 Char"/>
    <w:basedOn w:val="DefaultParagraphFont"/>
    <w:link w:val="Heading1"/>
    <w:rsid w:val="00894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6D6"/>
    <w:rPr>
      <w:b/>
      <w:spacing w:val="0"/>
    </w:rPr>
  </w:style>
  <w:style w:type="paragraph" w:styleId="ListBullet2">
    <w:name w:val="List Bullet 2"/>
    <w:basedOn w:val="List2"/>
    <w:rsid w:val="008946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4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6D6"/>
    <w:rPr>
      <w:i/>
    </w:rPr>
  </w:style>
  <w:style w:type="paragraph" w:styleId="Caption">
    <w:name w:val="caption"/>
    <w:basedOn w:val="BodyText"/>
    <w:next w:val="Normal"/>
    <w:qFormat/>
    <w:rsid w:val="00894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6D6"/>
  </w:style>
  <w:style w:type="paragraph" w:styleId="TableofFigures">
    <w:name w:val="table of figures"/>
    <w:basedOn w:val="Normal"/>
    <w:next w:val="Normal"/>
    <w:semiHidden/>
    <w:rsid w:val="00894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6D6"/>
    <w:rPr>
      <w:rFonts w:ascii="Wingdings" w:hAnsi="Wingdings"/>
    </w:rPr>
  </w:style>
  <w:style w:type="paragraph" w:customStyle="1" w:styleId="TableHeading">
    <w:name w:val="Table Heading"/>
    <w:basedOn w:val="HeadingBase"/>
    <w:rsid w:val="00894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6D6"/>
    <w:rPr>
      <w:color w:val="0033CC"/>
      <w:u w:val="none"/>
    </w:rPr>
  </w:style>
  <w:style w:type="paragraph" w:customStyle="1" w:styleId="BodyTextRight">
    <w:name w:val="Body Text Right"/>
    <w:basedOn w:val="BodyText"/>
    <w:rsid w:val="00894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6D6"/>
    <w:rPr>
      <w:sz w:val="32"/>
    </w:rPr>
  </w:style>
  <w:style w:type="paragraph" w:customStyle="1" w:styleId="HeadingProcedure">
    <w:name w:val="Heading Procedure"/>
    <w:basedOn w:val="HeadingBase"/>
    <w:next w:val="Normal"/>
    <w:rsid w:val="00894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6D6"/>
    <w:pPr>
      <w:spacing w:before="60" w:after="60"/>
    </w:pPr>
  </w:style>
  <w:style w:type="paragraph" w:styleId="ListContinue">
    <w:name w:val="List Continue"/>
    <w:basedOn w:val="List"/>
    <w:rsid w:val="008946D6"/>
    <w:pPr>
      <w:ind w:firstLine="0"/>
    </w:pPr>
  </w:style>
  <w:style w:type="paragraph" w:customStyle="1" w:styleId="ListNote">
    <w:name w:val="List Note"/>
    <w:basedOn w:val="List"/>
    <w:rsid w:val="00894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6D6"/>
    <w:rPr>
      <w:rFonts w:ascii="Courier New" w:hAnsi="Courier New"/>
    </w:rPr>
  </w:style>
  <w:style w:type="paragraph" w:customStyle="1" w:styleId="NoteBullet">
    <w:name w:val="Note Bullet"/>
    <w:basedOn w:val="Note"/>
    <w:rsid w:val="00894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6D6"/>
    <w:rPr>
      <w:b/>
      <w:smallCaps/>
    </w:rPr>
  </w:style>
  <w:style w:type="paragraph" w:customStyle="1" w:styleId="TableListNumber">
    <w:name w:val="Table List Number"/>
    <w:basedOn w:val="ListNumber"/>
    <w:rsid w:val="00894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6D6"/>
    <w:pPr>
      <w:numPr>
        <w:numId w:val="9"/>
      </w:numPr>
    </w:pPr>
  </w:style>
  <w:style w:type="paragraph" w:customStyle="1" w:styleId="ListAlpha2">
    <w:name w:val="List Alpha 2"/>
    <w:basedOn w:val="List2"/>
    <w:rsid w:val="008946D6"/>
    <w:pPr>
      <w:numPr>
        <w:numId w:val="8"/>
      </w:numPr>
    </w:pPr>
  </w:style>
  <w:style w:type="paragraph" w:styleId="List2">
    <w:name w:val="List 2"/>
    <w:basedOn w:val="BodyText"/>
    <w:rsid w:val="00894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6D6"/>
    <w:pPr>
      <w:numPr>
        <w:numId w:val="4"/>
      </w:numPr>
    </w:pPr>
  </w:style>
  <w:style w:type="paragraph" w:styleId="ListContinue2">
    <w:name w:val="List Continue 2"/>
    <w:basedOn w:val="List2"/>
    <w:rsid w:val="008946D6"/>
    <w:pPr>
      <w:ind w:firstLine="0"/>
    </w:pPr>
  </w:style>
  <w:style w:type="paragraph" w:styleId="ListContinue3">
    <w:name w:val="List Continue 3"/>
    <w:basedOn w:val="List3"/>
    <w:rsid w:val="008946D6"/>
    <w:pPr>
      <w:ind w:left="1021" w:firstLine="0"/>
    </w:pPr>
  </w:style>
  <w:style w:type="paragraph" w:styleId="ListContinue4">
    <w:name w:val="List Continue 4"/>
    <w:basedOn w:val="List4"/>
    <w:rsid w:val="008946D6"/>
    <w:pPr>
      <w:ind w:firstLine="0"/>
    </w:pPr>
  </w:style>
  <w:style w:type="paragraph" w:styleId="ListContinue5">
    <w:name w:val="List Continue 5"/>
    <w:basedOn w:val="List5"/>
    <w:rsid w:val="008946D6"/>
    <w:pPr>
      <w:ind w:firstLine="0"/>
    </w:pPr>
  </w:style>
  <w:style w:type="paragraph" w:styleId="ListNumber3">
    <w:name w:val="List Number 3"/>
    <w:basedOn w:val="List3"/>
    <w:rsid w:val="008946D6"/>
    <w:pPr>
      <w:numPr>
        <w:numId w:val="5"/>
      </w:numPr>
    </w:pPr>
  </w:style>
  <w:style w:type="paragraph" w:styleId="ListNumber4">
    <w:name w:val="List Number 4"/>
    <w:basedOn w:val="List4"/>
    <w:rsid w:val="008946D6"/>
    <w:pPr>
      <w:numPr>
        <w:numId w:val="6"/>
      </w:numPr>
    </w:pPr>
  </w:style>
  <w:style w:type="paragraph" w:styleId="ListNumber5">
    <w:name w:val="List Number 5"/>
    <w:basedOn w:val="List5"/>
    <w:rsid w:val="008946D6"/>
    <w:pPr>
      <w:numPr>
        <w:numId w:val="7"/>
      </w:numPr>
    </w:pPr>
  </w:style>
  <w:style w:type="paragraph" w:styleId="BlockText">
    <w:name w:val="Block Text"/>
    <w:basedOn w:val="Normal"/>
    <w:rsid w:val="00894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6D6"/>
    <w:rPr>
      <w:sz w:val="16"/>
      <w:vertAlign w:val="superscript"/>
    </w:rPr>
  </w:style>
  <w:style w:type="character" w:customStyle="1" w:styleId="Symbols">
    <w:name w:val="Symbols"/>
    <w:basedOn w:val="DefaultParagraphFont"/>
    <w:rsid w:val="008946D6"/>
    <w:rPr>
      <w:rFonts w:ascii="Symbol" w:hAnsi="Symbol"/>
    </w:rPr>
  </w:style>
  <w:style w:type="character" w:customStyle="1" w:styleId="MenuOptions">
    <w:name w:val="Menu Options"/>
    <w:basedOn w:val="DefaultParagraphFont"/>
    <w:rsid w:val="00894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6D6"/>
    <w:rPr>
      <w:b/>
    </w:rPr>
  </w:style>
  <w:style w:type="character" w:customStyle="1" w:styleId="Underlined">
    <w:name w:val="Underlined"/>
    <w:basedOn w:val="DefaultParagraphFont"/>
    <w:rsid w:val="008946D6"/>
    <w:rPr>
      <w:u w:val="single"/>
    </w:rPr>
  </w:style>
  <w:style w:type="paragraph" w:customStyle="1" w:styleId="TableBodyTextRight">
    <w:name w:val="Table Body Text Right"/>
    <w:basedOn w:val="TableBodyText"/>
    <w:rsid w:val="00894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6D6"/>
    <w:rPr>
      <w:sz w:val="18"/>
    </w:rPr>
  </w:style>
  <w:style w:type="paragraph" w:customStyle="1" w:styleId="BodySmallRight">
    <w:name w:val="Body Small Right"/>
    <w:basedOn w:val="BodyTextRight"/>
    <w:rsid w:val="008946D6"/>
    <w:rPr>
      <w:sz w:val="18"/>
      <w:szCs w:val="18"/>
    </w:rPr>
  </w:style>
  <w:style w:type="paragraph" w:customStyle="1" w:styleId="MarginEdition">
    <w:name w:val="Margin Edition"/>
    <w:basedOn w:val="MarginNote"/>
    <w:rsid w:val="00894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6D6"/>
    <w:rPr>
      <w:sz w:val="2"/>
      <w:szCs w:val="2"/>
    </w:rPr>
  </w:style>
  <w:style w:type="character" w:customStyle="1" w:styleId="Small">
    <w:name w:val="Small"/>
    <w:basedOn w:val="DefaultParagraphFont"/>
    <w:rsid w:val="008946D6"/>
    <w:rPr>
      <w:sz w:val="16"/>
    </w:rPr>
  </w:style>
  <w:style w:type="paragraph" w:customStyle="1" w:styleId="WideTable">
    <w:name w:val="Wide Table"/>
    <w:basedOn w:val="Normal"/>
    <w:rsid w:val="00894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6D6"/>
  </w:style>
  <w:style w:type="paragraph" w:styleId="Quote">
    <w:name w:val="Quote"/>
    <w:basedOn w:val="Heading1"/>
    <w:link w:val="QuoteChar"/>
    <w:qFormat/>
    <w:rsid w:val="00894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6D6"/>
    <w:pPr>
      <w:pageBreakBefore/>
    </w:pPr>
  </w:style>
  <w:style w:type="paragraph" w:customStyle="1" w:styleId="Border">
    <w:name w:val="Border"/>
    <w:basedOn w:val="Normal"/>
    <w:qFormat/>
    <w:rsid w:val="00894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6D6"/>
    <w:rPr>
      <w:u w:val="single"/>
    </w:rPr>
  </w:style>
  <w:style w:type="character" w:customStyle="1" w:styleId="BoldandItalics">
    <w:name w:val="Bold and Italics"/>
    <w:qFormat/>
    <w:rsid w:val="008946D6"/>
    <w:rPr>
      <w:b/>
      <w:i/>
      <w:u w:val="none"/>
    </w:rPr>
  </w:style>
  <w:style w:type="paragraph" w:styleId="BalloonText">
    <w:name w:val="Balloon Text"/>
    <w:basedOn w:val="Normal"/>
    <w:link w:val="BalloonTextChar"/>
    <w:rsid w:val="0089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6D6"/>
    <w:pPr>
      <w:spacing w:before="0" w:after="0"/>
    </w:pPr>
  </w:style>
  <w:style w:type="paragraph" w:customStyle="1" w:styleId="BodyTextBold">
    <w:name w:val="Body Text Bold"/>
    <w:basedOn w:val="BodyText"/>
    <w:qFormat/>
    <w:rsid w:val="008946D6"/>
    <w:rPr>
      <w:b/>
    </w:rPr>
  </w:style>
  <w:style w:type="character" w:styleId="Hyperlink">
    <w:name w:val="Hyperlink"/>
    <w:basedOn w:val="DefaultParagraphFont"/>
    <w:uiPriority w:val="99"/>
    <w:unhideWhenUsed/>
    <w:rsid w:val="00071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5669</Characters>
  <Application>Microsoft Office Word</Application>
  <DocSecurity>0</DocSecurity>
  <Lines>209</Lines>
  <Paragraphs>129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NWPTRT047 Monitor, operate and control lagoon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