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0D1" w:rsidP="00A900D1">
      <w:pPr>
        <w:pStyle w:val="Title"/>
      </w:pPr>
      <w:r>
        <w:fldChar w:fldCharType="begin"/>
      </w:r>
      <w:r>
        <w:instrText xml:space="preserve"> TITLE   \* MERGEFORMAT </w:instrText>
      </w:r>
      <w:r>
        <w:fldChar w:fldCharType="separate"/>
      </w:r>
      <w:r>
        <w:t>Assessment Requirements for NWPTRT045 Assess and improve desalination processes</w:t>
      </w:r>
      <w:r>
        <w:fldChar w:fldCharType="end"/>
      </w:r>
    </w:p>
    <w:p w:rsidR="00A900D1" w:rsidP="00A900D1">
      <w:pPr>
        <w:pStyle w:val="Version"/>
        <w:sectPr w:rsidSect="00FE6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CE9" w:rsidP="00FE6CE9">
      <w:pPr>
        <w:pStyle w:val="SuperHeading"/>
      </w:pPr>
      <w:r w:rsidRPr="00FE6CE9">
        <w:t>Assessment Requirements for NWPTRT045 Assess and improve desalination processes</w:t>
      </w:r>
    </w:p>
    <w:p w:rsidR="00000000" w:rsidRPr="00FE6CE9" w:rsidP="00FE6CE9">
      <w:pPr>
        <w:pStyle w:val="Heading1"/>
      </w:pPr>
      <w:bookmarkStart w:id="1" w:name="O_772678"/>
      <w:bookmarkEnd w:id="1"/>
      <w:r w:rsidRPr="00FE6CE9">
        <w:t>Modification History</w:t>
      </w:r>
    </w:p>
    <w:tbl>
      <w:tblPr>
        <w:tblW w:w="0" w:type="auto"/>
        <w:tblLayout w:type="fixed"/>
        <w:tblCellMar>
          <w:left w:w="62" w:type="dxa"/>
          <w:right w:w="62" w:type="dxa"/>
        </w:tblCellMar>
        <w:tblLook w:val="0000"/>
      </w:tblPr>
      <w:tblGrid>
        <w:gridCol w:w="1134"/>
        <w:gridCol w:w="7937"/>
      </w:tblGrid>
      <w:tr w:rsidTr="00A900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CE9">
            <w:pPr>
              <w:pStyle w:val="TableHeading"/>
              <w:rPr>
                <w:lang w:val="en-NZ"/>
              </w:rPr>
            </w:pPr>
            <w:r w:rsidRPr="00FE6C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CE9">
            <w:pPr>
              <w:pStyle w:val="TableHeading"/>
              <w:rPr>
                <w:lang w:val="en-NZ"/>
              </w:rPr>
            </w:pPr>
            <w:r w:rsidRPr="00FE6CE9">
              <w:t>Comments</w:t>
            </w:r>
          </w:p>
        </w:tc>
      </w:tr>
      <w:tr w:rsidTr="00A900D1">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CE9">
            <w:pPr>
              <w:pStyle w:val="BodyText"/>
              <w:rPr>
                <w:lang w:val="en-NZ"/>
              </w:rPr>
            </w:pPr>
            <w:r w:rsidRPr="00FE6C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CE9" w:rsidP="00FE6CE9">
            <w:pPr>
              <w:pStyle w:val="BodyText"/>
            </w:pPr>
            <w:r w:rsidRPr="00FE6CE9">
              <w:t xml:space="preserve">These Assessment Requirements were released in NWP Water Training Package release 1.0 and meet the Standards for Training Packages. </w:t>
            </w:r>
          </w:p>
        </w:tc>
      </w:tr>
    </w:tbl>
    <w:p w:rsidR="00000000" w:rsidRPr="00FE6CE9" w:rsidP="00FE6CE9">
      <w:pPr>
        <w:pStyle w:val="BodyText"/>
      </w:pPr>
    </w:p>
    <w:p w:rsidR="00000000" w:rsidRPr="00FE6CE9" w:rsidP="00FE6CE9">
      <w:pPr>
        <w:pStyle w:val="AllowPageBreak"/>
      </w:pPr>
    </w:p>
    <w:p w:rsidR="00000000" w:rsidRPr="00FE6CE9" w:rsidP="00FE6CE9">
      <w:pPr>
        <w:pStyle w:val="Heading1"/>
      </w:pPr>
      <w:bookmarkStart w:id="2" w:name="O_772679"/>
      <w:bookmarkEnd w:id="2"/>
      <w:r w:rsidRPr="00FE6CE9">
        <w:t>Performance Evidence</w:t>
      </w:r>
    </w:p>
    <w:p w:rsidR="00000000" w:rsidRPr="00FE6CE9" w:rsidP="00A900D1">
      <w:pPr>
        <w:pStyle w:val="BodyText"/>
      </w:pPr>
      <w:r w:rsidRPr="00FE6CE9">
        <w:t>Evidence required to demonstrate competence must satisfy all of the requirements of</w:t>
      </w:r>
      <w:r w:rsidRPr="00FE6CE9">
        <w:t xml:space="preserve"> the elements and performance criteria.  The candidate must be assessed in at least one of the desalination processes listed in the Range of conditions. If not otherwise specified the candidate must demonstrate evidence of performance of the following on a</w:t>
      </w:r>
      <w:r w:rsidRPr="00FE6CE9">
        <w:t>t least one occasion.</w:t>
      </w:r>
    </w:p>
    <w:p w:rsidR="00000000" w:rsidRPr="00FE6CE9" w:rsidP="00FE6CE9">
      <w:pPr>
        <w:pStyle w:val="ListBullet"/>
      </w:pPr>
      <w:r w:rsidRPr="00FE6CE9">
        <w:t xml:space="preserve">preparing and applying chemical dosing and cleaning </w:t>
      </w:r>
    </w:p>
    <w:p w:rsidR="00000000" w:rsidRPr="00FE6CE9" w:rsidP="00FE6CE9">
      <w:pPr>
        <w:pStyle w:val="ListBullet"/>
      </w:pPr>
      <w:r w:rsidRPr="00FE6CE9">
        <w:t>applying calculations to determine log removal values, Langelier saturation index, silt density index, salt passage or permeate flux, as required</w:t>
      </w:r>
    </w:p>
    <w:p w:rsidR="00000000" w:rsidRPr="00FE6CE9" w:rsidP="00FE6CE9">
      <w:pPr>
        <w:pStyle w:val="ListBullet"/>
      </w:pPr>
      <w:r w:rsidRPr="00FE6CE9">
        <w:t>evaluating process performance</w:t>
      </w:r>
    </w:p>
    <w:p w:rsidR="00000000" w:rsidRPr="00FE6CE9" w:rsidP="00FE6CE9">
      <w:pPr>
        <w:pStyle w:val="ListBullet"/>
      </w:pPr>
      <w:r w:rsidRPr="00FE6CE9">
        <w:t>reviewing existing process performance with reference to historical data, differences in raw water quality and plant configuration</w:t>
      </w:r>
    </w:p>
    <w:p w:rsidR="00000000" w:rsidRPr="00FE6CE9" w:rsidP="00FE6CE9">
      <w:pPr>
        <w:pStyle w:val="ListBullet"/>
      </w:pPr>
      <w:r w:rsidRPr="00FE6CE9">
        <w:t>identifying data deficiencies and collecting additional data through appropriate sampling and testing</w:t>
      </w:r>
    </w:p>
    <w:p w:rsidR="00000000" w:rsidRPr="00FE6CE9" w:rsidP="00FE6CE9">
      <w:pPr>
        <w:pStyle w:val="ListBullet"/>
      </w:pPr>
      <w:r w:rsidRPr="00FE6CE9">
        <w:t>assessing fault reports</w:t>
      </w:r>
      <w:r w:rsidRPr="00FE6CE9">
        <w:t xml:space="preserve"> and investigating current operational status of processes for water treatment</w:t>
      </w:r>
    </w:p>
    <w:p w:rsidR="00000000" w:rsidRPr="00FE6CE9" w:rsidP="00FE6CE9">
      <w:pPr>
        <w:pStyle w:val="ListBullet"/>
      </w:pPr>
      <w:r w:rsidRPr="00FE6CE9">
        <w:t>investigating current and potential chemical addition practices</w:t>
      </w:r>
    </w:p>
    <w:p w:rsidR="00000000" w:rsidRPr="00FE6CE9" w:rsidP="00FE6CE9">
      <w:pPr>
        <w:pStyle w:val="ListBullet"/>
      </w:pPr>
      <w:r w:rsidRPr="00FE6CE9">
        <w:t>planning trials to test the performance of the treatment optimisation options for desalination</w:t>
      </w:r>
    </w:p>
    <w:p w:rsidR="00000000" w:rsidRPr="00FE6CE9" w:rsidP="00FE6CE9">
      <w:pPr>
        <w:pStyle w:val="ListBullet"/>
      </w:pPr>
      <w:r w:rsidRPr="00FE6CE9">
        <w:t>preparing recommen</w:t>
      </w:r>
      <w:r w:rsidRPr="00FE6CE9">
        <w:t>dation reports</w:t>
      </w:r>
    </w:p>
    <w:p w:rsidR="00000000" w:rsidRPr="00FE6CE9" w:rsidP="00FE6CE9">
      <w:pPr>
        <w:pStyle w:val="AllowPageBreak"/>
      </w:pPr>
    </w:p>
    <w:p w:rsidR="00000000" w:rsidRPr="00FE6CE9" w:rsidP="00FE6CE9">
      <w:pPr>
        <w:pStyle w:val="Heading1"/>
      </w:pPr>
      <w:bookmarkStart w:id="3" w:name="O_772680"/>
      <w:bookmarkEnd w:id="3"/>
      <w:r w:rsidRPr="00FE6CE9">
        <w:t>Knowledge Evidence</w:t>
      </w:r>
    </w:p>
    <w:p w:rsidR="00000000" w:rsidRPr="00FE6CE9" w:rsidP="00A900D1">
      <w:pPr>
        <w:pStyle w:val="BodyText"/>
      </w:pPr>
      <w:r w:rsidRPr="00FE6CE9">
        <w:t>Evidence required to demonstrate competence must satisfy all of the requirements of the elements and performance criteria. If not otherwise specified the depth of knowledge demonstrated must be appropriate</w:t>
      </w:r>
      <w:r w:rsidRPr="00FE6CE9">
        <w:t xml:space="preserve"> to the job context of the candidate.</w:t>
      </w:r>
    </w:p>
    <w:p w:rsidR="00000000" w:rsidRPr="00FE6CE9" w:rsidP="00FE6CE9">
      <w:pPr>
        <w:pStyle w:val="ListBullet"/>
      </w:pPr>
      <w:r w:rsidRPr="00FE6CE9">
        <w:t>types and characteristics of chemical and microbial contaminants treated through desalination processes</w:t>
      </w:r>
    </w:p>
    <w:p w:rsidR="00000000" w:rsidRPr="00FE6CE9" w:rsidP="00FE6CE9">
      <w:pPr>
        <w:pStyle w:val="ListBullet"/>
      </w:pPr>
      <w:r w:rsidRPr="00FE6CE9">
        <w:t>problems for desalination processes caused by chemical and biological contamination</w:t>
      </w:r>
    </w:p>
    <w:p w:rsidR="00000000" w:rsidRPr="00FE6CE9" w:rsidP="00FE6CE9">
      <w:pPr>
        <w:pStyle w:val="ListBullet"/>
      </w:pPr>
      <w:r w:rsidRPr="00FE6CE9">
        <w:t>relevant legislation, standar</w:t>
      </w:r>
      <w:r w:rsidRPr="00FE6CE9">
        <w:t>ds and workplace policies and procedures relating directly to the control and operation of desalination processes</w:t>
      </w:r>
    </w:p>
    <w:p w:rsidR="00000000" w:rsidRPr="00FE6CE9" w:rsidP="00FE6CE9">
      <w:pPr>
        <w:pStyle w:val="ListBullet"/>
      </w:pPr>
      <w:r w:rsidRPr="00FE6CE9">
        <w:t>principles of water reuse treatment processes</w:t>
      </w:r>
    </w:p>
    <w:p w:rsidR="00000000" w:rsidRPr="00FE6CE9" w:rsidP="00FE6CE9">
      <w:pPr>
        <w:pStyle w:val="ListBullet"/>
      </w:pPr>
      <w:r w:rsidRPr="00FE6CE9">
        <w:t>log removal value concept for desalination</w:t>
      </w:r>
    </w:p>
    <w:p w:rsidR="00000000" w:rsidRPr="00FE6CE9" w:rsidP="00FE6CE9">
      <w:pPr>
        <w:pStyle w:val="ListBullet"/>
      </w:pPr>
      <w:r w:rsidRPr="00FE6CE9">
        <w:t>saturation indices used for prediction of scaling for</w:t>
      </w:r>
      <w:r w:rsidRPr="00FE6CE9">
        <w:t>mation</w:t>
      </w:r>
    </w:p>
    <w:p w:rsidR="00000000" w:rsidRPr="00FE6CE9" w:rsidP="00FE6CE9">
      <w:pPr>
        <w:pStyle w:val="ListBullet"/>
      </w:pPr>
      <w:r w:rsidRPr="00FE6CE9">
        <w:t>silt and/or fouling indices used for prediction of solids or colloidal fouling</w:t>
      </w:r>
    </w:p>
    <w:p w:rsidR="00000000" w:rsidRPr="00FE6CE9" w:rsidP="00FE6CE9">
      <w:pPr>
        <w:pStyle w:val="ListBullet"/>
      </w:pPr>
      <w:r w:rsidRPr="00FE6CE9">
        <w:t>properties and modes of action for desalination</w:t>
      </w:r>
    </w:p>
    <w:p w:rsidR="00A900D1" w:rsidP="00FE6CE9">
      <w:pPr>
        <w:pStyle w:val="ListBullet"/>
      </w:pPr>
      <w:r w:rsidRPr="00FE6CE9">
        <w:t>types and application of chemicals and chemical cleaning methods for desalination processes</w:t>
      </w:r>
    </w:p>
    <w:p w:rsidR="00A900D1" w:rsidP="00FE6CE9">
      <w:pPr>
        <w:pStyle w:val="ListBullet"/>
      </w:pPr>
    </w:p>
    <w:p w:rsidR="00000000" w:rsidRPr="00FE6CE9" w:rsidP="00FE6CE9">
      <w:pPr>
        <w:pStyle w:val="Heading1"/>
      </w:pPr>
      <w:bookmarkStart w:id="4" w:name="O_772681"/>
      <w:bookmarkEnd w:id="4"/>
      <w:r w:rsidRPr="00FE6CE9">
        <w:t>Assessment Conditions</w:t>
      </w:r>
    </w:p>
    <w:p w:rsidR="00000000" w:rsidRPr="00FE6CE9" w:rsidP="00A900D1">
      <w:pPr>
        <w:pStyle w:val="BodyText"/>
      </w:pPr>
      <w:r w:rsidRPr="00FE6CE9">
        <w:t>Competency should be assessed in an actual workplace or in a simulated environment, with access to equipment and infrastructure appropriate to the outcome. Competency should be demonstrated over time to ensure the candidate is assesse</w:t>
      </w:r>
      <w:r w:rsidRPr="00FE6CE9">
        <w:t>d across a variety of situations.</w:t>
      </w:r>
    </w:p>
    <w:p w:rsidR="00000000" w:rsidRPr="00FE6CE9" w:rsidP="00A900D1">
      <w:pPr>
        <w:pStyle w:val="BodyText"/>
      </w:pPr>
      <w:r w:rsidRPr="00FE6CE9">
        <w:t>Some components of this unit require assessment in a workplace environment therefore the unit is not suitable for fully external or electronic based assessment.</w:t>
      </w:r>
    </w:p>
    <w:p w:rsidR="00000000" w:rsidRPr="00FE6CE9" w:rsidP="00A900D1">
      <w:pPr>
        <w:pStyle w:val="BodyText"/>
      </w:pPr>
      <w:r w:rsidRPr="00FE6CE9">
        <w:t>Assessors must satisfy the NVR/AQTF mandatory competency re</w:t>
      </w:r>
      <w:r w:rsidRPr="00FE6CE9">
        <w:t>quirements for assessors.</w:t>
      </w:r>
    </w:p>
    <w:p w:rsidR="00000000" w:rsidRPr="00FE6CE9" w:rsidP="00FE6CE9">
      <w:pPr>
        <w:pStyle w:val="Heading1"/>
      </w:pPr>
      <w:bookmarkStart w:id="5" w:name="O_772684"/>
      <w:bookmarkEnd w:id="5"/>
      <w:r w:rsidRPr="00FE6CE9">
        <w:t>Links</w:t>
      </w:r>
    </w:p>
    <w:p w:rsidR="00000000" w:rsidRPr="00FE6CE9" w:rsidP="00A900D1">
      <w:pPr>
        <w:pStyle w:val="BodyText"/>
      </w:pPr>
      <w:r w:rsidRPr="00FE6C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198A">
        <w:rPr>
          <w:rStyle w:val="Hyperlink"/>
        </w:rPr>
        <w:t>https://vetnet.gov.au/Pages/TrainingDocs.aspx?q=26336bc0-04e5-49d9-8c31-46c49b6a0037</w:t>
      </w:r>
      <w:r>
        <w:fldChar w:fldCharType="end"/>
      </w:r>
    </w:p>
    <w:p w:rsidR="00000000" w:rsidRPr="00FE6CE9" w:rsidP="00A900D1">
      <w:pPr>
        <w:pStyle w:val="BodyText"/>
      </w:pPr>
      <w:r w:rsidRPr="00FE6C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198A">
        <w:rPr>
          <w:rStyle w:val="Hyperlink"/>
        </w:rPr>
        <w:t>https://vetnet.gov.au/Pages/TrainingDocs.aspx?q=26336bc0-04e5-49d9-8c31-46c49b6a0037</w:t>
      </w:r>
      <w:r>
        <w:fldChar w:fldCharType="end"/>
      </w:r>
    </w:p>
    <w:p w:rsidR="00000000" w:rsidRPr="00FE6CE9" w:rsidP="00A900D1">
      <w:pPr>
        <w:pStyle w:val="BodyText"/>
      </w:pPr>
      <w:r w:rsidRPr="00FE6C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2198A">
        <w:rPr>
          <w:rStyle w:val="Hyperlink"/>
        </w:rPr>
        <w:t>https://vetnet.gov.au/Pages/TrainingDocs.aspx?q=26336bc0-04e5-49d9-8c31-46c49b6a0037</w:t>
      </w:r>
      <w:r>
        <w:fldChar w:fldCharType="end"/>
      </w:r>
    </w:p>
    <w:p w:rsidR="00000000" w:rsidRPr="00FE6CE9" w:rsidP="00A900D1">
      <w:pPr>
        <w:pStyle w:val="BodyText"/>
      </w:pPr>
      <w:r w:rsidRPr="00FE6CE9">
        <w:t>Companion Volume implemen</w:t>
      </w:r>
      <w:r w:rsidRPr="00FE6CE9">
        <w:t xml:space="preserve">tation guides are found in VETNet - </w:t>
      </w:r>
      <w:r>
        <w:fldChar w:fldCharType="begin"/>
      </w:r>
      <w:r>
        <w:instrText xml:space="preserve"> HYPERLINK "https://vetnet.gov.au/Pages/TrainingDocs.aspx?q=26336bc0-04e5-49d9-8c31-46c49b6a0037" </w:instrText>
      </w:r>
      <w:r>
        <w:fldChar w:fldCharType="separate"/>
      </w:r>
      <w:r w:rsidRPr="00B2198A">
        <w:rPr>
          <w:rStyle w:val="Hyperlink"/>
        </w:rPr>
        <w:t>https://vetnet.gov.au/Pages/TrainingDocs.aspx?q=26336bc0-04e5-49d9-8c31-46c49b6a0037</w:t>
      </w:r>
      <w:r>
        <w:fldChar w:fldCharType="end"/>
      </w:r>
    </w:p>
    <w:p w:rsidR="00000000" w:rsidRPr="00FE6CE9" w:rsidP="00FE6CE9"/>
    <w:sectPr w:rsidSect="00FE6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E9" w:rsidRPr="00A900D1" w:rsidP="00A90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D1" w:rsidP="00FE6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00D1" w:rsidP="00FE6CE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900D1" w:rsidP="00FE6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CE9" w:rsidRPr="00A900D1" w:rsidP="00A900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D1" w:rsidRPr="002D2AF8" w:rsidP="00FE6CE9">
    <w:pPr>
      <w:pStyle w:val="Header"/>
      <w:framePr w:wrap="around"/>
    </w:pPr>
    <w:r>
      <w:fldChar w:fldCharType="begin"/>
    </w:r>
    <w:r>
      <w:instrText xml:space="preserve"> TITLE   \* MERGEFORMAT </w:instrText>
    </w:r>
    <w:r>
      <w:fldChar w:fldCharType="separate"/>
    </w:r>
    <w:r>
      <w:t>Assessment Requirements for NWPTRT045 Assess and improve desalination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A900D1" w:rsidP="00FE6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E1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A60C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CE9"/>
    <w:pPr>
      <w:spacing w:before="360" w:after="60"/>
      <w:outlineLvl w:val="0"/>
    </w:pPr>
    <w:rPr>
      <w:sz w:val="32"/>
    </w:rPr>
  </w:style>
  <w:style w:type="paragraph" w:styleId="Heading2">
    <w:name w:val="heading 2"/>
    <w:basedOn w:val="HeadingBase"/>
    <w:next w:val="BodyText"/>
    <w:link w:val="Heading2Char"/>
    <w:qFormat/>
    <w:rsid w:val="00FE6CE9"/>
    <w:pPr>
      <w:keepLines/>
      <w:spacing w:before="240" w:after="120"/>
      <w:outlineLvl w:val="1"/>
    </w:pPr>
    <w:rPr>
      <w:sz w:val="28"/>
      <w:szCs w:val="40"/>
    </w:rPr>
  </w:style>
  <w:style w:type="paragraph" w:styleId="Heading3">
    <w:name w:val="heading 3"/>
    <w:basedOn w:val="HeadingBase"/>
    <w:next w:val="BodyText"/>
    <w:link w:val="Heading3Char"/>
    <w:qFormat/>
    <w:rsid w:val="00FE6CE9"/>
    <w:pPr>
      <w:spacing w:before="180" w:after="120"/>
      <w:outlineLvl w:val="2"/>
    </w:pPr>
    <w:rPr>
      <w:spacing w:val="-10"/>
      <w:kern w:val="32"/>
    </w:rPr>
  </w:style>
  <w:style w:type="paragraph" w:styleId="Heading4">
    <w:name w:val="heading 4"/>
    <w:basedOn w:val="HeadingBase"/>
    <w:next w:val="BodyText"/>
    <w:link w:val="Heading4Char"/>
    <w:qFormat/>
    <w:rsid w:val="00FE6CE9"/>
    <w:pPr>
      <w:spacing w:before="160" w:after="120"/>
      <w:outlineLvl w:val="3"/>
    </w:pPr>
    <w:rPr>
      <w:sz w:val="22"/>
    </w:rPr>
  </w:style>
  <w:style w:type="paragraph" w:styleId="Heading5">
    <w:name w:val="heading 5"/>
    <w:basedOn w:val="HeadingBase"/>
    <w:next w:val="Normal"/>
    <w:link w:val="Heading5Char"/>
    <w:qFormat/>
    <w:rsid w:val="00FE6CE9"/>
    <w:pPr>
      <w:spacing w:before="80"/>
      <w:outlineLvl w:val="4"/>
    </w:pPr>
    <w:rPr>
      <w:color w:val="918585"/>
      <w:sz w:val="20"/>
    </w:rPr>
  </w:style>
  <w:style w:type="paragraph" w:styleId="Heading6">
    <w:name w:val="heading 6"/>
    <w:basedOn w:val="HeadingBase"/>
    <w:next w:val="Normal"/>
    <w:link w:val="Heading6Char"/>
    <w:qFormat/>
    <w:rsid w:val="00FE6CE9"/>
    <w:pPr>
      <w:spacing w:before="60"/>
      <w:outlineLvl w:val="5"/>
    </w:pPr>
    <w:rPr>
      <w:color w:val="918585"/>
      <w:sz w:val="20"/>
    </w:rPr>
  </w:style>
  <w:style w:type="paragraph" w:styleId="Heading7">
    <w:name w:val="heading 7"/>
    <w:basedOn w:val="Normal"/>
    <w:next w:val="Normal"/>
    <w:link w:val="Heading7Char"/>
    <w:qFormat/>
    <w:rsid w:val="00FE6CE9"/>
    <w:pPr>
      <w:ind w:left="720"/>
      <w:outlineLvl w:val="6"/>
    </w:pPr>
    <w:rPr>
      <w:i/>
    </w:rPr>
  </w:style>
  <w:style w:type="paragraph" w:styleId="Heading8">
    <w:name w:val="heading 8"/>
    <w:basedOn w:val="Normal"/>
    <w:next w:val="Normal"/>
    <w:link w:val="Heading8Char"/>
    <w:qFormat/>
    <w:rsid w:val="00FE6CE9"/>
    <w:pPr>
      <w:ind w:left="720"/>
      <w:outlineLvl w:val="7"/>
    </w:pPr>
    <w:rPr>
      <w:i/>
    </w:rPr>
  </w:style>
  <w:style w:type="paragraph" w:styleId="Heading9">
    <w:name w:val="heading 9"/>
    <w:basedOn w:val="Normal"/>
    <w:next w:val="Normal"/>
    <w:link w:val="Heading9Char"/>
    <w:qFormat/>
    <w:rsid w:val="00FE6CE9"/>
    <w:pPr>
      <w:ind w:left="720"/>
      <w:outlineLvl w:val="8"/>
    </w:pPr>
    <w:rPr>
      <w:i/>
    </w:rPr>
  </w:style>
  <w:style w:type="character" w:default="1" w:styleId="DefaultParagraphFont">
    <w:name w:val="Default Paragraph Font"/>
    <w:uiPriority w:val="1"/>
    <w:unhideWhenUsed/>
    <w:rsid w:val="00FE6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CE9"/>
  </w:style>
  <w:style w:type="character" w:customStyle="1" w:styleId="Heading1Char">
    <w:name w:val="Heading 1 Char"/>
    <w:basedOn w:val="DefaultParagraphFont"/>
    <w:link w:val="Heading1"/>
    <w:rsid w:val="00FE6CE9"/>
    <w:rPr>
      <w:rFonts w:ascii="Times New Roman" w:eastAsia="Times New Roman" w:hAnsi="Times New Roman" w:cs="Times New Roman"/>
      <w:b/>
      <w:sz w:val="32"/>
      <w:szCs w:val="20"/>
      <w:lang w:eastAsia="en-US"/>
    </w:rPr>
  </w:style>
  <w:style w:type="paragraph" w:styleId="BodyText">
    <w:name w:val="Body Text"/>
    <w:basedOn w:val="Normal"/>
    <w:link w:val="BodyTextChar"/>
    <w:rsid w:val="00FE6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CE9"/>
    <w:rPr>
      <w:rFonts w:ascii="Times New Roman" w:eastAsia="Times New Roman" w:hAnsi="Times New Roman" w:cs="Times New Roman"/>
      <w:sz w:val="24"/>
      <w:lang w:eastAsia="en-US"/>
    </w:rPr>
  </w:style>
  <w:style w:type="paragraph" w:styleId="ListBullet">
    <w:name w:val="List Bullet"/>
    <w:basedOn w:val="List"/>
    <w:rsid w:val="00FE6CE9"/>
    <w:pPr>
      <w:numPr>
        <w:numId w:val="11"/>
      </w:numPr>
      <w:tabs>
        <w:tab w:val="clear" w:pos="340"/>
      </w:tabs>
      <w:spacing w:before="40" w:after="40"/>
    </w:pPr>
  </w:style>
  <w:style w:type="paragraph" w:customStyle="1" w:styleId="SuperHeading">
    <w:name w:val="SuperHeading"/>
    <w:basedOn w:val="Normal"/>
    <w:rsid w:val="00FE6CE9"/>
    <w:pPr>
      <w:spacing w:before="240" w:after="120"/>
      <w:outlineLvl w:val="0"/>
    </w:pPr>
    <w:rPr>
      <w:rFonts w:ascii="Times New Roman" w:hAnsi="Times New Roman"/>
      <w:b/>
      <w:sz w:val="32"/>
    </w:rPr>
  </w:style>
  <w:style w:type="paragraph" w:customStyle="1" w:styleId="TableHeading">
    <w:name w:val="Table Heading"/>
    <w:basedOn w:val="HeadingBase"/>
    <w:rsid w:val="00FE6CE9"/>
    <w:pPr>
      <w:keepLines/>
      <w:pBdr>
        <w:bottom w:val="single" w:sz="6" w:space="1" w:color="918585"/>
      </w:pBdr>
      <w:spacing w:before="240"/>
    </w:pPr>
  </w:style>
  <w:style w:type="paragraph" w:customStyle="1" w:styleId="AllowPageBreak">
    <w:name w:val="AllowPageBreak"/>
    <w:rsid w:val="00FE6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CE9"/>
    <w:rPr>
      <w:rFonts w:ascii="Courier New" w:eastAsia="Times New Roman" w:hAnsi="Courier New" w:cs="Times New Roman"/>
      <w:i/>
      <w:szCs w:val="20"/>
      <w:lang w:eastAsia="en-US"/>
    </w:rPr>
  </w:style>
  <w:style w:type="paragraph" w:customStyle="1" w:styleId="HeadingBase">
    <w:name w:val="Heading Base"/>
    <w:rsid w:val="00FE6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CE9"/>
    <w:pPr>
      <w:tabs>
        <w:tab w:val="right" w:leader="dot" w:pos="9072"/>
      </w:tabs>
      <w:ind w:left="567"/>
    </w:pPr>
    <w:rPr>
      <w:szCs w:val="22"/>
    </w:rPr>
  </w:style>
  <w:style w:type="paragraph" w:customStyle="1" w:styleId="TOCBase">
    <w:name w:val="TOC Base"/>
    <w:rsid w:val="00FE6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CE9"/>
    <w:pPr>
      <w:tabs>
        <w:tab w:val="right" w:leader="dot" w:pos="9072"/>
      </w:tabs>
      <w:spacing w:before="40" w:after="40"/>
      <w:ind w:left="284"/>
    </w:pPr>
    <w:rPr>
      <w:rFonts w:ascii="Times New Roman" w:hAnsi="Times New Roman"/>
    </w:rPr>
  </w:style>
  <w:style w:type="paragraph" w:styleId="TOC1">
    <w:name w:val="toc 1"/>
    <w:basedOn w:val="TOCBase"/>
    <w:next w:val="Normal"/>
    <w:rsid w:val="00FE6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CE9"/>
    <w:rPr>
      <w:rFonts w:ascii="Times New Roman" w:eastAsia="Times New Roman" w:hAnsi="Times New Roman" w:cs="Times New Roman"/>
      <w:sz w:val="16"/>
      <w:lang w:eastAsia="en-US"/>
    </w:rPr>
  </w:style>
  <w:style w:type="paragraph" w:styleId="Title">
    <w:name w:val="Title"/>
    <w:basedOn w:val="HeadingBase"/>
    <w:link w:val="TitleChar"/>
    <w:qFormat/>
    <w:rsid w:val="00FE6CE9"/>
    <w:pPr>
      <w:spacing w:before="5040"/>
      <w:jc w:val="center"/>
    </w:pPr>
    <w:rPr>
      <w:sz w:val="48"/>
      <w:szCs w:val="72"/>
      <w:lang w:val="en-US"/>
    </w:rPr>
  </w:style>
  <w:style w:type="character" w:customStyle="1" w:styleId="TitleChar">
    <w:name w:val="Title Char"/>
    <w:basedOn w:val="DefaultParagraphFont"/>
    <w:link w:val="Title"/>
    <w:rsid w:val="00FE6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CE9"/>
    <w:pPr>
      <w:tabs>
        <w:tab w:val="left" w:pos="3600"/>
        <w:tab w:val="left" w:pos="3958"/>
      </w:tabs>
    </w:pPr>
  </w:style>
  <w:style w:type="paragraph" w:styleId="List">
    <w:name w:val="List"/>
    <w:basedOn w:val="BodyText"/>
    <w:next w:val="BodyText"/>
    <w:rsid w:val="00FE6CE9"/>
    <w:pPr>
      <w:tabs>
        <w:tab w:val="left" w:pos="340"/>
      </w:tabs>
      <w:spacing w:before="60" w:after="60"/>
      <w:ind w:left="340" w:hanging="340"/>
    </w:pPr>
  </w:style>
  <w:style w:type="paragraph" w:customStyle="1" w:styleId="Note">
    <w:name w:val="Note"/>
    <w:basedOn w:val="BodyText"/>
    <w:rsid w:val="00FE6C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6CE9"/>
    <w:rPr>
      <w:b/>
      <w:spacing w:val="0"/>
    </w:rPr>
  </w:style>
  <w:style w:type="paragraph" w:customStyle="1" w:styleId="SuperTitle">
    <w:name w:val="SuperTitle"/>
    <w:basedOn w:val="Title"/>
    <w:rsid w:val="00FE6CE9"/>
    <w:pPr>
      <w:framePr w:wrap="auto" w:hAnchor="text" w:y="6049"/>
    </w:pPr>
    <w:rPr>
      <w:color w:val="000000"/>
      <w:sz w:val="40"/>
    </w:rPr>
  </w:style>
  <w:style w:type="paragraph" w:customStyle="1" w:styleId="TOCTitle">
    <w:name w:val="TOCTitle"/>
    <w:basedOn w:val="Heading1"/>
    <w:rsid w:val="00FE6CE9"/>
    <w:pPr>
      <w:spacing w:after="240"/>
      <w:jc w:val="center"/>
      <w:outlineLvl w:val="9"/>
    </w:pPr>
    <w:rPr>
      <w:caps/>
    </w:rPr>
  </w:style>
  <w:style w:type="paragraph" w:customStyle="1" w:styleId="Version">
    <w:name w:val="Version"/>
    <w:rsid w:val="00FE6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CE9"/>
    <w:pPr>
      <w:numPr>
        <w:numId w:val="12"/>
      </w:numPr>
      <w:tabs>
        <w:tab w:val="clear" w:pos="680"/>
      </w:tabs>
    </w:pPr>
  </w:style>
  <w:style w:type="paragraph" w:styleId="Index1">
    <w:name w:val="index 1"/>
    <w:basedOn w:val="Normal"/>
    <w:next w:val="Normal"/>
    <w:semiHidden/>
    <w:rsid w:val="00FE6CE9"/>
    <w:pPr>
      <w:keepNext w:val="0"/>
      <w:tabs>
        <w:tab w:val="right" w:pos="4176"/>
      </w:tabs>
      <w:ind w:left="198" w:hanging="198"/>
    </w:pPr>
    <w:rPr>
      <w:rFonts w:ascii="Garamond" w:hAnsi="Garamond"/>
    </w:rPr>
  </w:style>
  <w:style w:type="paragraph" w:styleId="IndexHeading">
    <w:name w:val="index heading"/>
    <w:basedOn w:val="Normal"/>
    <w:next w:val="Index1"/>
    <w:semiHidden/>
    <w:rsid w:val="00FE6CE9"/>
    <w:pPr>
      <w:spacing w:before="120" w:after="120"/>
    </w:pPr>
    <w:rPr>
      <w:rFonts w:ascii="Arial" w:hAnsi="Arial"/>
      <w:b/>
      <w:color w:val="918585"/>
      <w:sz w:val="24"/>
    </w:rPr>
  </w:style>
  <w:style w:type="paragraph" w:styleId="Header">
    <w:name w:val="header"/>
    <w:basedOn w:val="Normal"/>
    <w:link w:val="HeaderChar"/>
    <w:rsid w:val="00FE6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CE9"/>
    <w:rPr>
      <w:rFonts w:ascii="Times New Roman" w:eastAsia="Times New Roman" w:hAnsi="Times New Roman" w:cs="Times New Roman"/>
      <w:sz w:val="16"/>
      <w:szCs w:val="20"/>
      <w:lang w:val="en-GB" w:eastAsia="en-US"/>
    </w:rPr>
  </w:style>
  <w:style w:type="paragraph" w:customStyle="1" w:styleId="Chapter">
    <w:name w:val="Chapter"/>
    <w:basedOn w:val="Normal"/>
    <w:rsid w:val="00FE6CE9"/>
    <w:pPr>
      <w:spacing w:before="240"/>
    </w:pPr>
    <w:rPr>
      <w:rFonts w:ascii="Times New Roman" w:hAnsi="Times New Roman"/>
      <w:smallCaps/>
      <w:spacing w:val="80"/>
      <w:sz w:val="28"/>
    </w:rPr>
  </w:style>
  <w:style w:type="paragraph" w:customStyle="1" w:styleId="InChapter">
    <w:name w:val="InChapter"/>
    <w:basedOn w:val="Heading3"/>
    <w:rsid w:val="00FE6CE9"/>
    <w:pPr>
      <w:spacing w:after="240"/>
      <w:outlineLvl w:val="9"/>
    </w:pPr>
    <w:rPr>
      <w:noProof/>
    </w:rPr>
  </w:style>
  <w:style w:type="paragraph" w:styleId="Index2">
    <w:name w:val="index 2"/>
    <w:basedOn w:val="Normal"/>
    <w:next w:val="Normal"/>
    <w:semiHidden/>
    <w:rsid w:val="00FE6CE9"/>
    <w:pPr>
      <w:tabs>
        <w:tab w:val="right" w:pos="4176"/>
      </w:tabs>
      <w:ind w:left="568" w:hanging="284"/>
    </w:pPr>
    <w:rPr>
      <w:rFonts w:ascii="Garamond" w:hAnsi="Garamond"/>
    </w:rPr>
  </w:style>
  <w:style w:type="paragraph" w:customStyle="1" w:styleId="Byline">
    <w:name w:val="Byline"/>
    <w:rsid w:val="00FE6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CE9"/>
    <w:pPr>
      <w:tabs>
        <w:tab w:val="clear" w:pos="3600"/>
        <w:tab w:val="clear" w:pos="3958"/>
      </w:tabs>
      <w:jc w:val="right"/>
    </w:pPr>
  </w:style>
  <w:style w:type="character" w:styleId="Emphasis">
    <w:name w:val="Emphasis"/>
    <w:basedOn w:val="DefaultParagraphFont"/>
    <w:qFormat/>
    <w:rsid w:val="00FE6CE9"/>
    <w:rPr>
      <w:i/>
    </w:rPr>
  </w:style>
  <w:style w:type="paragraph" w:styleId="Caption">
    <w:name w:val="caption"/>
    <w:basedOn w:val="BodyText"/>
    <w:next w:val="Normal"/>
    <w:qFormat/>
    <w:rsid w:val="00FE6CE9"/>
    <w:pPr>
      <w:framePr w:w="2268" w:hSpace="181" w:vSpace="181" w:wrap="around" w:vAnchor="text" w:hAnchor="page" w:x="1135" w:y="285" w:anchorLock="1"/>
    </w:pPr>
    <w:rPr>
      <w:i/>
    </w:rPr>
  </w:style>
  <w:style w:type="paragraph" w:customStyle="1" w:styleId="MiniTOCTitle">
    <w:name w:val="MiniTOCTitle"/>
    <w:basedOn w:val="Heading4"/>
    <w:rsid w:val="00FE6CE9"/>
    <w:pPr>
      <w:spacing w:before="240"/>
      <w:outlineLvl w:val="9"/>
    </w:pPr>
    <w:rPr>
      <w:noProof/>
      <w:sz w:val="24"/>
    </w:rPr>
  </w:style>
  <w:style w:type="paragraph" w:customStyle="1" w:styleId="MiniTOCItem">
    <w:name w:val="MiniTOCItem"/>
    <w:basedOn w:val="ListBullet"/>
    <w:rsid w:val="00FE6CE9"/>
    <w:pPr>
      <w:numPr>
        <w:numId w:val="0"/>
      </w:numPr>
      <w:tabs>
        <w:tab w:val="right" w:leader="dot" w:pos="6521"/>
      </w:tabs>
      <w:spacing w:before="0" w:after="0"/>
    </w:pPr>
  </w:style>
  <w:style w:type="paragraph" w:customStyle="1" w:styleId="TOFTitle">
    <w:name w:val="TOFTitle"/>
    <w:basedOn w:val="TOCTitle"/>
    <w:rsid w:val="00FE6CE9"/>
  </w:style>
  <w:style w:type="paragraph" w:styleId="TableofFigures">
    <w:name w:val="table of figures"/>
    <w:basedOn w:val="Normal"/>
    <w:next w:val="Normal"/>
    <w:semiHidden/>
    <w:rsid w:val="00FE6CE9"/>
    <w:pPr>
      <w:tabs>
        <w:tab w:val="right" w:leader="dot" w:pos="9072"/>
      </w:tabs>
      <w:ind w:left="970" w:hanging="403"/>
    </w:pPr>
    <w:rPr>
      <w:rFonts w:ascii="Times New Roman" w:hAnsi="Times New Roman"/>
      <w:b/>
    </w:rPr>
  </w:style>
  <w:style w:type="paragraph" w:styleId="ListNumber">
    <w:name w:val="List Number"/>
    <w:basedOn w:val="List"/>
    <w:rsid w:val="00FE6CE9"/>
    <w:pPr>
      <w:numPr>
        <w:numId w:val="14"/>
      </w:numPr>
      <w:tabs>
        <w:tab w:val="clear" w:pos="340"/>
      </w:tabs>
    </w:pPr>
  </w:style>
  <w:style w:type="character" w:customStyle="1" w:styleId="WingdingSymbols">
    <w:name w:val="Wingding Symbols"/>
    <w:rsid w:val="00FE6CE9"/>
    <w:rPr>
      <w:rFonts w:ascii="Wingdings" w:hAnsi="Wingdings"/>
    </w:rPr>
  </w:style>
  <w:style w:type="character" w:customStyle="1" w:styleId="HotSpot">
    <w:name w:val="HotSpot"/>
    <w:rsid w:val="00FE6CE9"/>
    <w:rPr>
      <w:color w:val="0033CC"/>
      <w:u w:val="none"/>
    </w:rPr>
  </w:style>
  <w:style w:type="paragraph" w:customStyle="1" w:styleId="BodyTextRight">
    <w:name w:val="Body Text Right"/>
    <w:basedOn w:val="BodyText"/>
    <w:rsid w:val="00FE6CE9"/>
    <w:pPr>
      <w:spacing w:before="0" w:after="0"/>
      <w:jc w:val="right"/>
    </w:pPr>
  </w:style>
  <w:style w:type="paragraph" w:styleId="Index3">
    <w:name w:val="index 3"/>
    <w:basedOn w:val="ListNumber2"/>
    <w:next w:val="Normal"/>
    <w:semiHidden/>
    <w:rsid w:val="00FE6CE9"/>
    <w:pPr>
      <w:numPr>
        <w:numId w:val="0"/>
      </w:numPr>
      <w:tabs>
        <w:tab w:val="right" w:leader="dot" w:pos="4176"/>
      </w:tabs>
    </w:pPr>
  </w:style>
  <w:style w:type="paragraph" w:styleId="ListNumber2">
    <w:name w:val="List Number 2"/>
    <w:basedOn w:val="List2"/>
    <w:rsid w:val="00FE6CE9"/>
    <w:pPr>
      <w:numPr>
        <w:numId w:val="9"/>
      </w:numPr>
      <w:tabs>
        <w:tab w:val="clear" w:pos="1060"/>
      </w:tabs>
    </w:pPr>
  </w:style>
  <w:style w:type="paragraph" w:customStyle="1" w:styleId="MarginNote">
    <w:name w:val="Margin Note"/>
    <w:basedOn w:val="BodyText"/>
    <w:rsid w:val="00FE6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CE9"/>
    <w:rPr>
      <w:sz w:val="32"/>
    </w:rPr>
  </w:style>
  <w:style w:type="paragraph" w:customStyle="1" w:styleId="HeadingProcedure">
    <w:name w:val="Heading Procedure"/>
    <w:basedOn w:val="HeadingBase"/>
    <w:next w:val="Normal"/>
    <w:rsid w:val="00FE6CE9"/>
    <w:pPr>
      <w:tabs>
        <w:tab w:val="left" w:pos="0"/>
      </w:tabs>
      <w:spacing w:before="120" w:after="60"/>
    </w:pPr>
    <w:rPr>
      <w:i/>
      <w:color w:val="918585"/>
      <w:sz w:val="22"/>
    </w:rPr>
  </w:style>
  <w:style w:type="paragraph" w:customStyle="1" w:styleId="TableBodyText">
    <w:name w:val="Table Body Text"/>
    <w:basedOn w:val="BodyText"/>
    <w:rsid w:val="00FE6CE9"/>
    <w:pPr>
      <w:spacing w:before="60" w:after="60"/>
    </w:pPr>
  </w:style>
  <w:style w:type="paragraph" w:styleId="ListContinue">
    <w:name w:val="List Continue"/>
    <w:basedOn w:val="List"/>
    <w:rsid w:val="00FE6CE9"/>
    <w:pPr>
      <w:ind w:firstLine="0"/>
    </w:pPr>
  </w:style>
  <w:style w:type="paragraph" w:customStyle="1" w:styleId="ListNote">
    <w:name w:val="List Note"/>
    <w:basedOn w:val="List"/>
    <w:rsid w:val="00FE6CE9"/>
    <w:pPr>
      <w:pBdr>
        <w:top w:val="single" w:sz="6" w:space="2" w:color="918585"/>
        <w:bottom w:val="single" w:sz="6" w:space="2" w:color="918585"/>
      </w:pBdr>
      <w:tabs>
        <w:tab w:val="left" w:pos="1021"/>
      </w:tabs>
      <w:ind w:firstLine="0"/>
    </w:pPr>
  </w:style>
  <w:style w:type="paragraph" w:customStyle="1" w:styleId="Warning">
    <w:name w:val="Warning"/>
    <w:basedOn w:val="BodyText"/>
    <w:rsid w:val="00FE6CE9"/>
    <w:pPr>
      <w:shd w:val="clear" w:color="auto" w:fill="D9D9D9"/>
      <w:tabs>
        <w:tab w:val="left" w:pos="992"/>
      </w:tabs>
      <w:ind w:left="119" w:right="119"/>
    </w:pPr>
    <w:rPr>
      <w:sz w:val="20"/>
    </w:rPr>
  </w:style>
  <w:style w:type="paragraph" w:customStyle="1" w:styleId="MarginIcons">
    <w:name w:val="Margin Icons"/>
    <w:basedOn w:val="BodyText"/>
    <w:rsid w:val="00FE6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CE9"/>
    <w:rPr>
      <w:rFonts w:ascii="Courier New" w:hAnsi="Courier New"/>
    </w:rPr>
  </w:style>
  <w:style w:type="paragraph" w:customStyle="1" w:styleId="NoteBullet">
    <w:name w:val="Note Bullet"/>
    <w:basedOn w:val="Note"/>
    <w:rsid w:val="00FE6CE9"/>
    <w:pPr>
      <w:tabs>
        <w:tab w:val="clear" w:pos="680"/>
      </w:tabs>
      <w:spacing w:before="60" w:after="60"/>
    </w:pPr>
  </w:style>
  <w:style w:type="paragraph" w:customStyle="1" w:styleId="SubHeading2">
    <w:name w:val="SubHeading2"/>
    <w:basedOn w:val="HeadingBase"/>
    <w:rsid w:val="00FE6CE9"/>
    <w:pPr>
      <w:spacing w:before="240" w:after="60"/>
    </w:pPr>
    <w:rPr>
      <w:sz w:val="20"/>
    </w:rPr>
  </w:style>
  <w:style w:type="paragraph" w:customStyle="1" w:styleId="SubHeading1">
    <w:name w:val="SubHeading1"/>
    <w:basedOn w:val="HeadingBase"/>
    <w:rsid w:val="00FE6CE9"/>
    <w:pPr>
      <w:spacing w:before="240" w:after="60"/>
    </w:pPr>
    <w:rPr>
      <w:color w:val="918585"/>
      <w:sz w:val="22"/>
    </w:rPr>
  </w:style>
  <w:style w:type="paragraph" w:customStyle="1" w:styleId="SideHeading">
    <w:name w:val="Side Heading"/>
    <w:basedOn w:val="HeadingBase"/>
    <w:rsid w:val="00FE6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CE9"/>
    <w:pPr>
      <w:numPr>
        <w:numId w:val="10"/>
      </w:numPr>
    </w:pPr>
  </w:style>
  <w:style w:type="paragraph" w:styleId="PlainText">
    <w:name w:val="Plain Text"/>
    <w:basedOn w:val="Normal"/>
    <w:link w:val="PlainTextChar"/>
    <w:rsid w:val="00FE6CE9"/>
    <w:rPr>
      <w:sz w:val="20"/>
    </w:rPr>
  </w:style>
  <w:style w:type="character" w:customStyle="1" w:styleId="PlainTextChar">
    <w:name w:val="Plain Text Char"/>
    <w:basedOn w:val="DefaultParagraphFont"/>
    <w:link w:val="PlainText"/>
    <w:rsid w:val="00FE6CE9"/>
    <w:rPr>
      <w:rFonts w:ascii="Courier New" w:eastAsia="Times New Roman" w:hAnsi="Courier New" w:cs="Times New Roman"/>
      <w:sz w:val="20"/>
      <w:szCs w:val="20"/>
      <w:lang w:eastAsia="en-US"/>
    </w:rPr>
  </w:style>
  <w:style w:type="character" w:customStyle="1" w:styleId="MenuOption">
    <w:name w:val="Menu Option"/>
    <w:basedOn w:val="DefaultParagraphFont"/>
    <w:rsid w:val="00FE6CE9"/>
    <w:rPr>
      <w:b/>
      <w:smallCaps/>
    </w:rPr>
  </w:style>
  <w:style w:type="paragraph" w:customStyle="1" w:styleId="TableListNumber">
    <w:name w:val="Table List Number"/>
    <w:basedOn w:val="ListNumber"/>
    <w:rsid w:val="00FE6CE9"/>
    <w:pPr>
      <w:numPr>
        <w:numId w:val="0"/>
      </w:numPr>
    </w:pPr>
  </w:style>
  <w:style w:type="paragraph" w:styleId="TOC4">
    <w:name w:val="toc 4"/>
    <w:basedOn w:val="TOCBase"/>
    <w:next w:val="Normal"/>
    <w:semiHidden/>
    <w:rsid w:val="00FE6CE9"/>
    <w:pPr>
      <w:tabs>
        <w:tab w:val="right" w:leader="dot" w:pos="9071"/>
      </w:tabs>
      <w:ind w:left="1701"/>
    </w:pPr>
  </w:style>
  <w:style w:type="paragraph" w:customStyle="1" w:styleId="ListAlpha">
    <w:name w:val="List Alpha"/>
    <w:basedOn w:val="List"/>
    <w:rsid w:val="00FE6CE9"/>
    <w:pPr>
      <w:numPr>
        <w:numId w:val="8"/>
      </w:numPr>
    </w:pPr>
  </w:style>
  <w:style w:type="paragraph" w:customStyle="1" w:styleId="ListAlpha2">
    <w:name w:val="List Alpha 2"/>
    <w:basedOn w:val="List2"/>
    <w:rsid w:val="00FE6CE9"/>
    <w:pPr>
      <w:numPr>
        <w:numId w:val="7"/>
      </w:numPr>
    </w:pPr>
  </w:style>
  <w:style w:type="paragraph" w:styleId="List2">
    <w:name w:val="List 2"/>
    <w:basedOn w:val="BodyText"/>
    <w:rsid w:val="00FE6CE9"/>
    <w:pPr>
      <w:tabs>
        <w:tab w:val="left" w:pos="680"/>
      </w:tabs>
      <w:spacing w:before="60" w:after="60"/>
      <w:ind w:left="680" w:hanging="340"/>
    </w:pPr>
  </w:style>
  <w:style w:type="paragraph" w:styleId="List3">
    <w:name w:val="List 3"/>
    <w:basedOn w:val="BodyText"/>
    <w:rsid w:val="00FE6CE9"/>
    <w:pPr>
      <w:tabs>
        <w:tab w:val="left" w:pos="1021"/>
      </w:tabs>
      <w:spacing w:before="60" w:after="60"/>
      <w:ind w:left="1020" w:hanging="340"/>
    </w:pPr>
  </w:style>
  <w:style w:type="paragraph" w:styleId="List4">
    <w:name w:val="List 4"/>
    <w:basedOn w:val="BodyText"/>
    <w:rsid w:val="00FE6CE9"/>
    <w:pPr>
      <w:tabs>
        <w:tab w:val="left" w:pos="1361"/>
      </w:tabs>
      <w:spacing w:before="60" w:after="60"/>
      <w:ind w:left="1361" w:hanging="340"/>
    </w:pPr>
  </w:style>
  <w:style w:type="paragraph" w:styleId="List5">
    <w:name w:val="List 5"/>
    <w:basedOn w:val="BodyText"/>
    <w:rsid w:val="00FE6CE9"/>
    <w:pPr>
      <w:tabs>
        <w:tab w:val="left" w:pos="1701"/>
      </w:tabs>
      <w:spacing w:before="60" w:after="60"/>
      <w:ind w:left="1701" w:hanging="340"/>
    </w:pPr>
  </w:style>
  <w:style w:type="paragraph" w:styleId="ListBullet3">
    <w:name w:val="List Bullet 3"/>
    <w:basedOn w:val="List3"/>
    <w:rsid w:val="00FE6CE9"/>
    <w:pPr>
      <w:numPr>
        <w:numId w:val="13"/>
      </w:numPr>
      <w:tabs>
        <w:tab w:val="clear" w:pos="1021"/>
      </w:tabs>
      <w:ind w:left="1037" w:hanging="357"/>
    </w:pPr>
  </w:style>
  <w:style w:type="paragraph" w:styleId="ListBullet4">
    <w:name w:val="List Bullet 4"/>
    <w:basedOn w:val="List4"/>
    <w:rsid w:val="00FE6CE9"/>
    <w:pPr>
      <w:numPr>
        <w:numId w:val="2"/>
      </w:numPr>
      <w:tabs>
        <w:tab w:val="clear" w:pos="1361"/>
      </w:tabs>
    </w:pPr>
  </w:style>
  <w:style w:type="paragraph" w:styleId="ListBullet5">
    <w:name w:val="List Bullet 5"/>
    <w:basedOn w:val="List5"/>
    <w:rsid w:val="00FE6CE9"/>
    <w:pPr>
      <w:numPr>
        <w:numId w:val="3"/>
      </w:numPr>
    </w:pPr>
  </w:style>
  <w:style w:type="paragraph" w:styleId="ListContinue2">
    <w:name w:val="List Continue 2"/>
    <w:basedOn w:val="List2"/>
    <w:rsid w:val="00FE6CE9"/>
    <w:pPr>
      <w:ind w:firstLine="0"/>
    </w:pPr>
  </w:style>
  <w:style w:type="paragraph" w:styleId="ListContinue3">
    <w:name w:val="List Continue 3"/>
    <w:basedOn w:val="List3"/>
    <w:rsid w:val="00FE6CE9"/>
    <w:pPr>
      <w:ind w:left="1021" w:firstLine="0"/>
    </w:pPr>
  </w:style>
  <w:style w:type="paragraph" w:styleId="ListContinue4">
    <w:name w:val="List Continue 4"/>
    <w:basedOn w:val="List4"/>
    <w:rsid w:val="00FE6CE9"/>
    <w:pPr>
      <w:ind w:firstLine="0"/>
    </w:pPr>
  </w:style>
  <w:style w:type="paragraph" w:styleId="ListContinue5">
    <w:name w:val="List Continue 5"/>
    <w:basedOn w:val="List5"/>
    <w:rsid w:val="00FE6CE9"/>
    <w:pPr>
      <w:ind w:firstLine="0"/>
    </w:pPr>
  </w:style>
  <w:style w:type="paragraph" w:styleId="ListNumber3">
    <w:name w:val="List Number 3"/>
    <w:basedOn w:val="List3"/>
    <w:rsid w:val="00FE6CE9"/>
    <w:pPr>
      <w:numPr>
        <w:numId w:val="4"/>
      </w:numPr>
    </w:pPr>
  </w:style>
  <w:style w:type="paragraph" w:styleId="ListNumber4">
    <w:name w:val="List Number 4"/>
    <w:basedOn w:val="List4"/>
    <w:rsid w:val="00FE6CE9"/>
    <w:pPr>
      <w:numPr>
        <w:numId w:val="5"/>
      </w:numPr>
    </w:pPr>
  </w:style>
  <w:style w:type="paragraph" w:styleId="ListNumber5">
    <w:name w:val="List Number 5"/>
    <w:basedOn w:val="List5"/>
    <w:rsid w:val="00FE6CE9"/>
    <w:pPr>
      <w:numPr>
        <w:numId w:val="6"/>
      </w:numPr>
    </w:pPr>
  </w:style>
  <w:style w:type="paragraph" w:styleId="BlockText">
    <w:name w:val="Block Text"/>
    <w:basedOn w:val="Normal"/>
    <w:rsid w:val="00FE6CE9"/>
    <w:pPr>
      <w:spacing w:after="120"/>
      <w:ind w:left="1440" w:right="1440"/>
    </w:pPr>
  </w:style>
  <w:style w:type="character" w:customStyle="1" w:styleId="Subscript">
    <w:name w:val="Subscript"/>
    <w:basedOn w:val="DefaultParagraphFont"/>
    <w:rsid w:val="00FE6CE9"/>
    <w:rPr>
      <w:sz w:val="16"/>
      <w:vertAlign w:val="subscript"/>
    </w:rPr>
  </w:style>
  <w:style w:type="character" w:customStyle="1" w:styleId="Superscript">
    <w:name w:val="Superscript"/>
    <w:basedOn w:val="DefaultParagraphFont"/>
    <w:rsid w:val="00FE6CE9"/>
    <w:rPr>
      <w:sz w:val="16"/>
      <w:vertAlign w:val="superscript"/>
    </w:rPr>
  </w:style>
  <w:style w:type="character" w:customStyle="1" w:styleId="Symbols">
    <w:name w:val="Symbols"/>
    <w:basedOn w:val="DefaultParagraphFont"/>
    <w:rsid w:val="00FE6CE9"/>
    <w:rPr>
      <w:rFonts w:ascii="Symbol" w:hAnsi="Symbol"/>
    </w:rPr>
  </w:style>
  <w:style w:type="character" w:customStyle="1" w:styleId="MenuOptions">
    <w:name w:val="Menu Options"/>
    <w:basedOn w:val="DefaultParagraphFont"/>
    <w:rsid w:val="00FE6CE9"/>
    <w:rPr>
      <w:rFonts w:ascii="Arial Narrow" w:hAnsi="Arial Narrow"/>
      <w:smallCaps/>
    </w:rPr>
  </w:style>
  <w:style w:type="character" w:customStyle="1" w:styleId="Buttons">
    <w:name w:val="Buttons"/>
    <w:basedOn w:val="DefaultParagraphFont"/>
    <w:rsid w:val="00FE6CE9"/>
    <w:rPr>
      <w:b/>
    </w:rPr>
  </w:style>
  <w:style w:type="character" w:customStyle="1" w:styleId="Underlined">
    <w:name w:val="Underlined"/>
    <w:basedOn w:val="DefaultParagraphFont"/>
    <w:rsid w:val="00FE6CE9"/>
    <w:rPr>
      <w:u w:val="single"/>
    </w:rPr>
  </w:style>
  <w:style w:type="paragraph" w:customStyle="1" w:styleId="TableBodyTextRight">
    <w:name w:val="Table Body Text Right"/>
    <w:basedOn w:val="TableBodyText"/>
    <w:rsid w:val="00FE6CE9"/>
    <w:pPr>
      <w:widowControl w:val="0"/>
      <w:autoSpaceDE w:val="0"/>
      <w:autoSpaceDN w:val="0"/>
      <w:adjustRightInd w:val="0"/>
      <w:jc w:val="right"/>
    </w:pPr>
    <w:rPr>
      <w:rFonts w:cs="Arial"/>
      <w:szCs w:val="18"/>
    </w:rPr>
  </w:style>
  <w:style w:type="paragraph" w:customStyle="1" w:styleId="CopyrightText">
    <w:name w:val="Copyright Text"/>
    <w:basedOn w:val="BodyText"/>
    <w:rsid w:val="00FE6CE9"/>
    <w:rPr>
      <w:sz w:val="18"/>
    </w:rPr>
  </w:style>
  <w:style w:type="paragraph" w:customStyle="1" w:styleId="BodySmallRight">
    <w:name w:val="Body Small Right"/>
    <w:basedOn w:val="BodyTextRight"/>
    <w:rsid w:val="00FE6CE9"/>
    <w:rPr>
      <w:sz w:val="18"/>
      <w:szCs w:val="18"/>
    </w:rPr>
  </w:style>
  <w:style w:type="paragraph" w:customStyle="1" w:styleId="MarginEdition">
    <w:name w:val="Margin Edition"/>
    <w:basedOn w:val="MarginNote"/>
    <w:rsid w:val="00FE6CE9"/>
    <w:pPr>
      <w:spacing w:before="0" w:after="0"/>
    </w:pPr>
    <w:rPr>
      <w:rFonts w:ascii="Times New Roman" w:hAnsi="Times New Roman"/>
      <w:color w:val="999999"/>
    </w:rPr>
  </w:style>
  <w:style w:type="paragraph" w:customStyle="1" w:styleId="Spacer">
    <w:name w:val="Spacer"/>
    <w:basedOn w:val="Normal"/>
    <w:rsid w:val="00FE6CE9"/>
    <w:rPr>
      <w:sz w:val="2"/>
      <w:szCs w:val="2"/>
    </w:rPr>
  </w:style>
  <w:style w:type="character" w:customStyle="1" w:styleId="Small">
    <w:name w:val="Small"/>
    <w:basedOn w:val="DefaultParagraphFont"/>
    <w:rsid w:val="00FE6CE9"/>
    <w:rPr>
      <w:sz w:val="16"/>
    </w:rPr>
  </w:style>
  <w:style w:type="paragraph" w:customStyle="1" w:styleId="WideTable">
    <w:name w:val="Wide Table"/>
    <w:basedOn w:val="Normal"/>
    <w:rsid w:val="00FE6CE9"/>
    <w:pPr>
      <w:ind w:left="-1418"/>
    </w:pPr>
    <w:rPr>
      <w:sz w:val="2"/>
      <w:szCs w:val="2"/>
    </w:rPr>
  </w:style>
  <w:style w:type="character" w:styleId="PageNumber">
    <w:name w:val="page number"/>
    <w:basedOn w:val="DefaultParagraphFont"/>
    <w:rsid w:val="00FE6CE9"/>
  </w:style>
  <w:style w:type="paragraph" w:styleId="Quote">
    <w:name w:val="Quote"/>
    <w:basedOn w:val="Heading1"/>
    <w:link w:val="QuoteChar"/>
    <w:qFormat/>
    <w:rsid w:val="00FE6CE9"/>
    <w:rPr>
      <w:b w:val="0"/>
      <w:sz w:val="72"/>
      <w:szCs w:val="72"/>
      <w:lang w:val="en-NZ"/>
    </w:rPr>
  </w:style>
  <w:style w:type="character" w:customStyle="1" w:styleId="QuoteChar">
    <w:name w:val="Quote Char"/>
    <w:basedOn w:val="DefaultParagraphFont"/>
    <w:link w:val="Quote"/>
    <w:rsid w:val="00FE6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CE9"/>
    <w:pPr>
      <w:pageBreakBefore/>
    </w:pPr>
  </w:style>
  <w:style w:type="paragraph" w:customStyle="1" w:styleId="Border">
    <w:name w:val="Border"/>
    <w:basedOn w:val="Normal"/>
    <w:qFormat/>
    <w:rsid w:val="00FE6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CE9"/>
    <w:rPr>
      <w:b/>
      <w:bCs/>
      <w:i/>
      <w:iCs/>
      <w:color w:val="auto"/>
    </w:rPr>
  </w:style>
  <w:style w:type="paragraph" w:styleId="IntenseQuote">
    <w:name w:val="Intense Quote"/>
    <w:basedOn w:val="Normal"/>
    <w:next w:val="Normal"/>
    <w:link w:val="IntenseQuoteChar"/>
    <w:uiPriority w:val="30"/>
    <w:qFormat/>
    <w:rsid w:val="00FE6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CE9"/>
    <w:rPr>
      <w:smallCaps/>
      <w:color w:val="auto"/>
      <w:u w:val="single"/>
    </w:rPr>
  </w:style>
  <w:style w:type="character" w:styleId="IntenseReference">
    <w:name w:val="Intense Reference"/>
    <w:basedOn w:val="DefaultParagraphFont"/>
    <w:uiPriority w:val="32"/>
    <w:qFormat/>
    <w:rsid w:val="00FE6CE9"/>
    <w:rPr>
      <w:b/>
      <w:bCs/>
      <w:smallCaps/>
      <w:color w:val="auto"/>
      <w:spacing w:val="5"/>
      <w:u w:val="single"/>
    </w:rPr>
  </w:style>
  <w:style w:type="paragraph" w:customStyle="1" w:styleId="2ColumnHeading">
    <w:name w:val="2Column Heading"/>
    <w:basedOn w:val="BodyText"/>
    <w:qFormat/>
    <w:rsid w:val="00FE6CE9"/>
    <w:pPr>
      <w:spacing w:after="60"/>
      <w:ind w:left="-2268"/>
    </w:pPr>
    <w:rPr>
      <w:b/>
    </w:rPr>
  </w:style>
  <w:style w:type="paragraph" w:customStyle="1" w:styleId="Heading1TOC">
    <w:name w:val="Heading1 TOC"/>
    <w:basedOn w:val="Normal"/>
    <w:qFormat/>
    <w:rsid w:val="00FE6CE9"/>
    <w:pPr>
      <w:spacing w:before="240" w:after="120"/>
    </w:pPr>
    <w:rPr>
      <w:rFonts w:ascii="Times New Roman" w:hAnsi="Times New Roman"/>
      <w:b/>
      <w:sz w:val="32"/>
    </w:rPr>
  </w:style>
  <w:style w:type="paragraph" w:customStyle="1" w:styleId="Heading2TOC">
    <w:name w:val="Heading2 TOC"/>
    <w:basedOn w:val="Normal"/>
    <w:qFormat/>
    <w:rsid w:val="00FE6CE9"/>
    <w:pPr>
      <w:spacing w:before="240" w:after="60"/>
    </w:pPr>
    <w:rPr>
      <w:rFonts w:ascii="Times New Roman" w:hAnsi="Times New Roman"/>
      <w:b/>
      <w:sz w:val="28"/>
    </w:rPr>
  </w:style>
  <w:style w:type="character" w:customStyle="1" w:styleId="Underline">
    <w:name w:val="Underline"/>
    <w:basedOn w:val="DefaultParagraphFont"/>
    <w:qFormat/>
    <w:rsid w:val="00FE6CE9"/>
    <w:rPr>
      <w:u w:val="single"/>
    </w:rPr>
  </w:style>
  <w:style w:type="character" w:customStyle="1" w:styleId="BoldandItalics">
    <w:name w:val="Bold and Italics"/>
    <w:qFormat/>
    <w:rsid w:val="00FE6CE9"/>
    <w:rPr>
      <w:b/>
      <w:i/>
      <w:u w:val="none"/>
    </w:rPr>
  </w:style>
  <w:style w:type="paragraph" w:styleId="BalloonText">
    <w:name w:val="Balloon Text"/>
    <w:basedOn w:val="Normal"/>
    <w:link w:val="BalloonTextChar"/>
    <w:rsid w:val="00FE6CE9"/>
    <w:rPr>
      <w:rFonts w:ascii="Tahoma" w:hAnsi="Tahoma" w:cs="Tahoma"/>
      <w:sz w:val="16"/>
      <w:szCs w:val="16"/>
    </w:rPr>
  </w:style>
  <w:style w:type="character" w:customStyle="1" w:styleId="BalloonTextChar">
    <w:name w:val="Balloon Text Char"/>
    <w:basedOn w:val="DefaultParagraphFont"/>
    <w:link w:val="BalloonText"/>
    <w:rsid w:val="00FE6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CE9"/>
    <w:rPr>
      <w:b/>
      <w:color w:val="660033"/>
      <w:spacing w:val="0"/>
    </w:rPr>
  </w:style>
  <w:style w:type="paragraph" w:customStyle="1" w:styleId="Nameditemlist">
    <w:name w:val="Named item list"/>
    <w:basedOn w:val="BodyText"/>
    <w:qFormat/>
    <w:rsid w:val="00FE6CE9"/>
    <w:pPr>
      <w:tabs>
        <w:tab w:val="left" w:pos="2835"/>
      </w:tabs>
      <w:ind w:left="2835" w:hanging="2835"/>
    </w:pPr>
  </w:style>
  <w:style w:type="paragraph" w:customStyle="1" w:styleId="BodyTextnopadding">
    <w:name w:val="Body Text no padding"/>
    <w:basedOn w:val="BodyText"/>
    <w:qFormat/>
    <w:rsid w:val="00FE6CE9"/>
    <w:pPr>
      <w:spacing w:before="0" w:after="0"/>
    </w:pPr>
  </w:style>
  <w:style w:type="paragraph" w:customStyle="1" w:styleId="BodyTextBold">
    <w:name w:val="Body Text Bold"/>
    <w:basedOn w:val="BodyText"/>
    <w:qFormat/>
    <w:rsid w:val="00FE6CE9"/>
    <w:rPr>
      <w:b/>
    </w:rPr>
  </w:style>
  <w:style w:type="character" w:styleId="Hyperlink">
    <w:name w:val="Hyperlink"/>
    <w:basedOn w:val="DefaultParagraphFont"/>
    <w:uiPriority w:val="99"/>
    <w:unhideWhenUsed/>
    <w:rsid w:val="00A900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3551</Characters>
  <Application>Microsoft Office Word</Application>
  <DocSecurity>0</DocSecurity>
  <Lines>80</Lines>
  <Paragraphs>49</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NWPTRT045 Assess and improve desalination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2021-01-22T01:17:00Z</dcterms:created>
  <dcterms:modified xsi:type="dcterms:W3CDTF">2021-01-22T01:17:00Z</dcterms:modified>
</cp:coreProperties>
</file>