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1DD" w:rsidP="000211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NWPTRT040 Operate and control digestion processes</w:t>
      </w:r>
      <w:r>
        <w:fldChar w:fldCharType="end"/>
      </w:r>
    </w:p>
    <w:p w:rsidR="000211DD" w:rsidP="000211DD">
      <w:pPr>
        <w:pStyle w:val="Version"/>
        <w:sectPr w:rsidSect="00BE29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290B" w:rsidP="00BE290B">
      <w:pPr>
        <w:pStyle w:val="SuperHeading"/>
      </w:pPr>
      <w:r w:rsidRPr="00BE290B">
        <w:t>Assessment Requirements for NWPTRT040 Operate and control digestion processes</w:t>
      </w:r>
    </w:p>
    <w:p w:rsidR="00000000" w:rsidRPr="00BE290B" w:rsidP="00BE290B">
      <w:pPr>
        <w:pStyle w:val="Heading1"/>
      </w:pPr>
      <w:bookmarkStart w:id="1" w:name="O_1152137"/>
      <w:bookmarkEnd w:id="1"/>
      <w:r w:rsidRPr="00BE29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0B" w:rsidP="00BE290B">
            <w:pPr>
              <w:pStyle w:val="BodyText"/>
            </w:pPr>
            <w:r w:rsidRPr="00BE290B">
              <w:t>Release 2. Performance evidence point 4 reworded and moved to knowledge evidence.</w:t>
            </w:r>
          </w:p>
          <w:p w:rsidR="00000000" w:rsidRPr="00BE290B" w:rsidP="00BE290B">
            <w:pPr>
              <w:pStyle w:val="BodyText"/>
            </w:pPr>
            <w:r w:rsidRPr="00BE290B">
              <w:t>Release 1. This is the first release of this unit of competency in the NWP National Water Training Package.</w:t>
            </w:r>
          </w:p>
        </w:tc>
      </w:tr>
    </w:tbl>
    <w:p w:rsidR="00000000" w:rsidRPr="00BE290B" w:rsidP="00BE290B">
      <w:pPr>
        <w:pStyle w:val="NoPaddingFontSize1"/>
      </w:pPr>
    </w:p>
    <w:p w:rsidR="00000000" w:rsidRPr="00BE290B" w:rsidP="00BE290B">
      <w:pPr>
        <w:pStyle w:val="AllowPageBreak"/>
      </w:pPr>
    </w:p>
    <w:p w:rsidR="00000000" w:rsidRPr="00BE290B" w:rsidP="00BE290B">
      <w:pPr>
        <w:pStyle w:val="Heading1"/>
      </w:pPr>
      <w:bookmarkStart w:id="2" w:name="O_1152136"/>
      <w:bookmarkEnd w:id="2"/>
      <w:r w:rsidRPr="00BE29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0B">
            <w:pPr>
              <w:pStyle w:val="BodyText"/>
              <w:rPr>
                <w:lang w:val="en-NZ"/>
              </w:rPr>
            </w:pPr>
            <w:r w:rsidRPr="00BE290B">
              <w:t>Evidence required to demonstrate competence in this unit must be relevant to and satisfy all the requireme</w:t>
            </w:r>
            <w:r w:rsidRPr="00BE290B">
              <w:t>nts of the elements and performance criteria on at least one occasion and includes:</w:t>
            </w:r>
          </w:p>
        </w:tc>
      </w:tr>
      <w:tr w:rsidTr="00BE2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0B" w:rsidP="00BE290B">
            <w:pPr>
              <w:pStyle w:val="ListBullet"/>
            </w:pPr>
            <w:r w:rsidRPr="00BE290B">
              <w:t>applying process formulae of at least one of the following:</w:t>
            </w:r>
          </w:p>
          <w:p w:rsidR="00000000" w:rsidRPr="00BE290B" w:rsidP="00BE290B">
            <w:pPr>
              <w:pStyle w:val="ListBullet2"/>
            </w:pPr>
            <w:r w:rsidRPr="00BE290B">
              <w:t>solids loading</w:t>
            </w:r>
          </w:p>
          <w:p w:rsidR="00000000" w:rsidRPr="00BE290B" w:rsidP="00BE290B">
            <w:pPr>
              <w:pStyle w:val="ListBullet2"/>
            </w:pPr>
            <w:r w:rsidRPr="00BE290B">
              <w:t>solids retention time</w:t>
            </w:r>
          </w:p>
          <w:p w:rsidR="00000000" w:rsidRPr="00BE290B" w:rsidP="00BE290B">
            <w:pPr>
              <w:pStyle w:val="ListBullet2"/>
            </w:pPr>
            <w:r w:rsidRPr="00BE290B">
              <w:t>volatile acids to alkalinity ratio</w:t>
            </w:r>
          </w:p>
          <w:p w:rsidR="00000000" w:rsidRPr="00BE290B" w:rsidP="00BE290B">
            <w:pPr>
              <w:pStyle w:val="ListBullet"/>
            </w:pPr>
            <w:r w:rsidRPr="00BE290B">
              <w:t>collecting data and completing documentation</w:t>
            </w:r>
          </w:p>
          <w:p w:rsidR="00000000" w:rsidRPr="00BE290B" w:rsidP="00BE290B">
            <w:pPr>
              <w:pStyle w:val="ListBullet"/>
            </w:pPr>
            <w:r w:rsidRPr="00BE290B">
              <w:t>making process adjustments according to instructions including at least one of the following:</w:t>
            </w:r>
          </w:p>
          <w:p w:rsidR="00000000" w:rsidRPr="00BE290B" w:rsidP="00BE290B">
            <w:pPr>
              <w:pStyle w:val="ListBullet2"/>
            </w:pPr>
            <w:r w:rsidRPr="00BE290B">
              <w:t>feed rate</w:t>
            </w:r>
          </w:p>
          <w:p w:rsidR="00000000" w:rsidRPr="00BE290B" w:rsidP="00BE290B">
            <w:pPr>
              <w:pStyle w:val="ListBullet2"/>
            </w:pPr>
            <w:r w:rsidRPr="00BE290B">
              <w:t>mixing</w:t>
            </w:r>
          </w:p>
          <w:p w:rsidR="00000000" w:rsidRPr="00BE290B" w:rsidP="00BE290B">
            <w:pPr>
              <w:pStyle w:val="ListBullet2"/>
            </w:pPr>
            <w:r w:rsidRPr="00BE290B">
              <w:t xml:space="preserve">pH </w:t>
            </w:r>
          </w:p>
          <w:p w:rsidR="00000000" w:rsidRPr="00BE290B" w:rsidP="00BE290B">
            <w:pPr>
              <w:pStyle w:val="ListBullet2"/>
            </w:pPr>
            <w:r w:rsidRPr="00BE290B">
              <w:t>sludge withdrawal</w:t>
            </w:r>
          </w:p>
          <w:p w:rsidR="00000000" w:rsidRPr="00BE290B" w:rsidP="00BE290B">
            <w:pPr>
              <w:pStyle w:val="ListBullet"/>
            </w:pPr>
            <w:r w:rsidRPr="00BE290B">
              <w:t>planning and conducting routine inspections</w:t>
            </w:r>
          </w:p>
          <w:p w:rsidR="00000000" w:rsidRPr="00BE290B" w:rsidP="00BE290B">
            <w:pPr>
              <w:pStyle w:val="ListBullet"/>
            </w:pPr>
            <w:r w:rsidRPr="00BE290B">
              <w:t>taking samples and performing at</w:t>
            </w:r>
            <w:r w:rsidRPr="00BE290B">
              <w:t xml:space="preserve"> least one of the following tests:</w:t>
            </w:r>
          </w:p>
          <w:p w:rsidR="00000000" w:rsidRPr="00BE290B" w:rsidP="00BE290B">
            <w:pPr>
              <w:pStyle w:val="ListBullet2"/>
            </w:pPr>
            <w:r w:rsidRPr="00BE290B">
              <w:t>alkalinity (anaerobic)</w:t>
            </w:r>
          </w:p>
          <w:p w:rsidR="00000000" w:rsidRPr="00BE290B" w:rsidP="00BE290B">
            <w:pPr>
              <w:pStyle w:val="ListBullet2"/>
            </w:pPr>
            <w:r w:rsidRPr="00BE290B">
              <w:t>gas composition</w:t>
            </w:r>
          </w:p>
          <w:p w:rsidR="00000000" w:rsidRPr="00BE290B" w:rsidP="00BE290B">
            <w:pPr>
              <w:pStyle w:val="ListBullet2"/>
            </w:pPr>
            <w:r w:rsidRPr="00BE290B">
              <w:t>pH</w:t>
            </w:r>
          </w:p>
          <w:p w:rsidR="00000000" w:rsidRPr="00BE290B" w:rsidP="00BE290B">
            <w:pPr>
              <w:pStyle w:val="ListBullet2"/>
            </w:pPr>
            <w:r w:rsidRPr="00BE290B">
              <w:t>Redox</w:t>
            </w:r>
          </w:p>
          <w:p w:rsidR="00000000" w:rsidRPr="00BE290B" w:rsidP="00BE290B">
            <w:pPr>
              <w:pStyle w:val="ListBullet2"/>
            </w:pPr>
            <w:r w:rsidRPr="00BE290B">
              <w:t>total solids</w:t>
            </w:r>
          </w:p>
          <w:p w:rsidR="00000000" w:rsidRPr="00BE290B" w:rsidP="00BE290B">
            <w:pPr>
              <w:pStyle w:val="ListBullet2"/>
            </w:pPr>
            <w:r w:rsidRPr="00BE290B">
              <w:t>volatile acids</w:t>
            </w:r>
          </w:p>
          <w:p w:rsidR="00000000" w:rsidRPr="00BE290B" w:rsidP="00BE290B">
            <w:pPr>
              <w:pStyle w:val="ListBullet2"/>
            </w:pPr>
            <w:r w:rsidRPr="00BE290B">
              <w:t>volatile solids</w:t>
            </w:r>
          </w:p>
        </w:tc>
      </w:tr>
    </w:tbl>
    <w:p w:rsidR="00000000" w:rsidRPr="00BE290B" w:rsidP="00BE290B">
      <w:pPr>
        <w:pStyle w:val="NoPaddingFontSize1"/>
      </w:pPr>
    </w:p>
    <w:p w:rsidR="00000000" w:rsidRPr="00BE290B" w:rsidP="00BE290B">
      <w:pPr>
        <w:pStyle w:val="AllowPageBreak"/>
      </w:pPr>
    </w:p>
    <w:p w:rsidR="00000000" w:rsidRPr="00BE290B" w:rsidP="00BE290B">
      <w:pPr>
        <w:pStyle w:val="Heading1"/>
      </w:pPr>
      <w:bookmarkStart w:id="3" w:name="O_1152135"/>
      <w:bookmarkEnd w:id="3"/>
      <w:r w:rsidRPr="00BE29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290B">
            <w:pPr>
              <w:pStyle w:val="BodyText"/>
              <w:rPr>
                <w:lang w:val="en-NZ"/>
              </w:rPr>
            </w:pPr>
            <w:r w:rsidRPr="00BE290B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BE2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0B" w:rsidP="00BE290B">
            <w:pPr>
              <w:pStyle w:val="ListBullet"/>
            </w:pPr>
            <w:r w:rsidRPr="00BE290B">
              <w:t>chemical and biological principles of anaerobic digestion</w:t>
            </w:r>
          </w:p>
          <w:p w:rsidR="00000000" w:rsidRPr="00BE290B" w:rsidP="00BE290B">
            <w:pPr>
              <w:pStyle w:val="ListBullet"/>
            </w:pPr>
            <w:r w:rsidRPr="00BE290B">
              <w:t>chemicals used for pH control, odour control, nutrient addition</w:t>
            </w:r>
          </w:p>
          <w:p w:rsidR="00000000" w:rsidRPr="00BE290B" w:rsidP="00BE290B">
            <w:pPr>
              <w:pStyle w:val="ListBullet"/>
            </w:pPr>
            <w:r w:rsidRPr="00BE290B">
              <w:t>detention times</w:t>
            </w:r>
          </w:p>
          <w:p w:rsidR="00000000" w:rsidRPr="00BE290B" w:rsidP="00BE290B">
            <w:pPr>
              <w:pStyle w:val="ListBullet"/>
            </w:pPr>
            <w:r w:rsidRPr="00BE290B">
              <w:t>operation of anaerobic processes</w:t>
            </w:r>
          </w:p>
          <w:p w:rsidR="00000000" w:rsidRPr="00BE290B" w:rsidP="00BE290B">
            <w:pPr>
              <w:pStyle w:val="ListBullet"/>
            </w:pPr>
            <w:r w:rsidRPr="00BE290B">
              <w:t>relevant legislation, regulations and workplace procedures</w:t>
            </w:r>
          </w:p>
          <w:p w:rsidR="00000000" w:rsidRPr="00BE290B" w:rsidP="00BE290B">
            <w:pPr>
              <w:pStyle w:val="ListBullet"/>
            </w:pPr>
            <w:r w:rsidRPr="00BE290B">
              <w:t>risk factors and potential hazards relating to anaerobic bioreactor systems includin</w:t>
            </w:r>
            <w:r w:rsidRPr="00BE290B">
              <w:t>g hazards related to explosives, hydrogen sulphide and carbon dioxide</w:t>
            </w:r>
          </w:p>
        </w:tc>
      </w:tr>
    </w:tbl>
    <w:p w:rsidR="00000000" w:rsidRPr="00BE290B" w:rsidP="00BE290B">
      <w:pPr>
        <w:pStyle w:val="NoPaddingFontSize1"/>
      </w:pPr>
    </w:p>
    <w:p w:rsidR="00000000" w:rsidRPr="00BE290B" w:rsidP="00BE290B">
      <w:pPr>
        <w:pStyle w:val="AllowPageBreak"/>
      </w:pPr>
    </w:p>
    <w:p w:rsidR="00000000" w:rsidRPr="00BE290B" w:rsidP="00BE290B">
      <w:pPr>
        <w:pStyle w:val="Heading1"/>
      </w:pPr>
      <w:bookmarkStart w:id="4" w:name="O_1152134"/>
      <w:bookmarkEnd w:id="4"/>
      <w:r w:rsidRPr="00BE29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29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290B" w:rsidP="00BE290B">
            <w:pPr>
              <w:pStyle w:val="BodyText"/>
            </w:pPr>
            <w:r w:rsidRPr="00BE290B">
              <w:t xml:space="preserve">Assessors must hold credentials specified within the Standards for Registered Training Organisations current at the time of assessment. </w:t>
            </w:r>
          </w:p>
          <w:p w:rsidR="00000000" w:rsidRPr="00BE290B" w:rsidP="00BE290B">
            <w:pPr>
              <w:pStyle w:val="BodyText"/>
            </w:pPr>
            <w:r w:rsidRPr="00BE290B">
              <w:t>Assess</w:t>
            </w:r>
            <w:r w:rsidRPr="00BE290B">
              <w:t>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E290B" w:rsidP="00BE290B">
            <w:pPr>
              <w:pStyle w:val="BodyText"/>
            </w:pPr>
            <w:r w:rsidRPr="00BE290B">
              <w:t>Assessment must occur in workplace operational situa</w:t>
            </w:r>
            <w:r w:rsidRPr="00BE290B">
              <w:t>tions where it is appropriate to do so; where this is not appropriate, assessment must occur in simulated workplace operational situations that replicate workplace conditions.</w:t>
            </w:r>
          </w:p>
          <w:p w:rsidR="00000000" w:rsidRPr="00BE290B" w:rsidP="00BE290B">
            <w:pPr>
              <w:pStyle w:val="BodyText"/>
            </w:pPr>
            <w:r w:rsidRPr="00BE290B">
              <w:t>Assessment processes and techniques must be appropriate to the language, literac</w:t>
            </w:r>
            <w:r w:rsidRPr="00BE290B">
              <w:t>y and numeracy requirements of the work being performed and the needs of the candidate.</w:t>
            </w:r>
          </w:p>
          <w:p w:rsidR="00000000" w:rsidRPr="00BE290B" w:rsidP="00BE290B">
            <w:pPr>
              <w:pStyle w:val="BodyText"/>
            </w:pPr>
            <w:r w:rsidRPr="00BE290B">
              <w:t>Resources for assessment must include access to:</w:t>
            </w:r>
          </w:p>
          <w:p w:rsidR="00000000" w:rsidRPr="00BE290B" w:rsidP="00BE290B">
            <w:pPr>
              <w:pStyle w:val="ListBullet"/>
            </w:pPr>
            <w:r w:rsidRPr="00BE290B">
              <w:t>relevant and appropriate materials, tools, equipment and personal protective equipment currently used in industry</w:t>
            </w:r>
          </w:p>
          <w:p w:rsidR="00000000" w:rsidRPr="00BE290B" w:rsidP="00BE290B">
            <w:pPr>
              <w:pStyle w:val="ListBullet"/>
            </w:pPr>
            <w:r w:rsidRPr="00BE290B">
              <w:t>applicable documentation including legislation, regulations, codes of practice, workplace procedures and operation manuals.</w:t>
            </w:r>
          </w:p>
        </w:tc>
      </w:tr>
    </w:tbl>
    <w:p w:rsidR="00000000" w:rsidRPr="00BE290B" w:rsidP="00BE290B">
      <w:pPr>
        <w:pStyle w:val="NoPaddingFontSize1"/>
      </w:pPr>
    </w:p>
    <w:p w:rsidR="00000000" w:rsidRPr="00BE290B" w:rsidP="00BE290B">
      <w:pPr>
        <w:pStyle w:val="AllowPageBreak"/>
      </w:pPr>
    </w:p>
    <w:p w:rsidR="00000000" w:rsidRPr="00BE290B" w:rsidP="00BE290B">
      <w:pPr>
        <w:pStyle w:val="Heading1"/>
      </w:pPr>
      <w:bookmarkStart w:id="5" w:name="O_1152149"/>
      <w:bookmarkEnd w:id="5"/>
      <w:r w:rsidRPr="00BE290B">
        <w:t>Links</w:t>
      </w:r>
    </w:p>
    <w:p w:rsidR="00000000" w:rsidRPr="00BE290B" w:rsidP="000211DD">
      <w:pPr>
        <w:pStyle w:val="BodyText"/>
      </w:pPr>
      <w:r w:rsidRPr="00BE29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8031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E290B" w:rsidP="000211DD">
      <w:pPr>
        <w:pStyle w:val="BodyText"/>
      </w:pPr>
      <w:r w:rsidRPr="00BE29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8031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E290B" w:rsidP="000211DD">
      <w:pPr>
        <w:pStyle w:val="BodyText"/>
      </w:pPr>
      <w:r w:rsidRPr="00BE29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280312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E290B" w:rsidP="00BE290B"/>
    <w:sectPr w:rsidSect="00BE29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0B" w:rsidRPr="000211DD" w:rsidP="000211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DD" w:rsidP="00BE2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11DD" w:rsidP="00BE2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11DD" w:rsidP="00BE29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290B" w:rsidRPr="000211DD" w:rsidP="000211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9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1DD" w:rsidRPr="002D2AF8" w:rsidP="00BE2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NWPTRT040 Operate and control digestion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0211DD" w:rsidP="00BE29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268A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54F0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D2C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9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29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29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29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29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29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29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29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29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29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29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290B"/>
  </w:style>
  <w:style w:type="character" w:customStyle="1" w:styleId="Heading1Char">
    <w:name w:val="Heading 1 Char"/>
    <w:basedOn w:val="DefaultParagraphFont"/>
    <w:link w:val="Heading1"/>
    <w:rsid w:val="00BE29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29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29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29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29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29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29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29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29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29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2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2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2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2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29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29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29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29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29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29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29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29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29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29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29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29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29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290B"/>
    <w:rPr>
      <w:b/>
      <w:spacing w:val="0"/>
    </w:rPr>
  </w:style>
  <w:style w:type="paragraph" w:customStyle="1" w:styleId="SuperTitle">
    <w:name w:val="SuperTitle"/>
    <w:basedOn w:val="Title"/>
    <w:rsid w:val="00BE29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29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29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29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29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29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29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29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29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29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29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29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290B"/>
    <w:rPr>
      <w:i/>
    </w:rPr>
  </w:style>
  <w:style w:type="paragraph" w:styleId="Caption">
    <w:name w:val="caption"/>
    <w:basedOn w:val="BodyText"/>
    <w:next w:val="Normal"/>
    <w:qFormat/>
    <w:rsid w:val="00BE29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29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29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290B"/>
  </w:style>
  <w:style w:type="paragraph" w:styleId="TableofFigures">
    <w:name w:val="table of figures"/>
    <w:basedOn w:val="Normal"/>
    <w:next w:val="Normal"/>
    <w:semiHidden/>
    <w:rsid w:val="00BE29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29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290B"/>
    <w:rPr>
      <w:rFonts w:ascii="Wingdings" w:hAnsi="Wingdings"/>
    </w:rPr>
  </w:style>
  <w:style w:type="paragraph" w:customStyle="1" w:styleId="TableHeading">
    <w:name w:val="Table Heading"/>
    <w:basedOn w:val="HeadingBase"/>
    <w:rsid w:val="00BE29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290B"/>
    <w:rPr>
      <w:color w:val="0033CC"/>
      <w:u w:val="none"/>
    </w:rPr>
  </w:style>
  <w:style w:type="paragraph" w:customStyle="1" w:styleId="BodyTextRight">
    <w:name w:val="Body Text Right"/>
    <w:basedOn w:val="BodyText"/>
    <w:rsid w:val="00BE29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29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29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29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29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29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290B"/>
    <w:rPr>
      <w:sz w:val="32"/>
    </w:rPr>
  </w:style>
  <w:style w:type="paragraph" w:customStyle="1" w:styleId="HeadingProcedure">
    <w:name w:val="Heading Procedure"/>
    <w:basedOn w:val="HeadingBase"/>
    <w:next w:val="Normal"/>
    <w:rsid w:val="00BE29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290B"/>
    <w:pPr>
      <w:spacing w:before="60" w:after="60"/>
    </w:pPr>
  </w:style>
  <w:style w:type="paragraph" w:styleId="ListContinue">
    <w:name w:val="List Continue"/>
    <w:basedOn w:val="List"/>
    <w:rsid w:val="00BE290B"/>
    <w:pPr>
      <w:ind w:firstLine="0"/>
    </w:pPr>
  </w:style>
  <w:style w:type="paragraph" w:customStyle="1" w:styleId="ListNote">
    <w:name w:val="List Note"/>
    <w:basedOn w:val="List"/>
    <w:rsid w:val="00BE29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29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29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290B"/>
    <w:rPr>
      <w:rFonts w:ascii="Courier New" w:hAnsi="Courier New"/>
    </w:rPr>
  </w:style>
  <w:style w:type="paragraph" w:customStyle="1" w:styleId="NoteBullet">
    <w:name w:val="Note Bullet"/>
    <w:basedOn w:val="Note"/>
    <w:rsid w:val="00BE29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29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29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29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29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29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29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290B"/>
    <w:rPr>
      <w:b/>
      <w:smallCaps/>
    </w:rPr>
  </w:style>
  <w:style w:type="paragraph" w:customStyle="1" w:styleId="TableListNumber">
    <w:name w:val="Table List Number"/>
    <w:basedOn w:val="ListNumber"/>
    <w:rsid w:val="00BE29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29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290B"/>
    <w:pPr>
      <w:numPr>
        <w:numId w:val="9"/>
      </w:numPr>
    </w:pPr>
  </w:style>
  <w:style w:type="paragraph" w:customStyle="1" w:styleId="ListAlpha2">
    <w:name w:val="List Alpha 2"/>
    <w:basedOn w:val="List2"/>
    <w:rsid w:val="00BE290B"/>
    <w:pPr>
      <w:numPr>
        <w:numId w:val="8"/>
      </w:numPr>
    </w:pPr>
  </w:style>
  <w:style w:type="paragraph" w:styleId="List2">
    <w:name w:val="List 2"/>
    <w:basedOn w:val="BodyText"/>
    <w:rsid w:val="00BE29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29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29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29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29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29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290B"/>
    <w:pPr>
      <w:numPr>
        <w:numId w:val="4"/>
      </w:numPr>
    </w:pPr>
  </w:style>
  <w:style w:type="paragraph" w:styleId="ListContinue2">
    <w:name w:val="List Continue 2"/>
    <w:basedOn w:val="List2"/>
    <w:rsid w:val="00BE290B"/>
    <w:pPr>
      <w:ind w:firstLine="0"/>
    </w:pPr>
  </w:style>
  <w:style w:type="paragraph" w:styleId="ListContinue3">
    <w:name w:val="List Continue 3"/>
    <w:basedOn w:val="List3"/>
    <w:rsid w:val="00BE290B"/>
    <w:pPr>
      <w:ind w:left="1021" w:firstLine="0"/>
    </w:pPr>
  </w:style>
  <w:style w:type="paragraph" w:styleId="ListContinue4">
    <w:name w:val="List Continue 4"/>
    <w:basedOn w:val="List4"/>
    <w:rsid w:val="00BE290B"/>
    <w:pPr>
      <w:ind w:firstLine="0"/>
    </w:pPr>
  </w:style>
  <w:style w:type="paragraph" w:styleId="ListContinue5">
    <w:name w:val="List Continue 5"/>
    <w:basedOn w:val="List5"/>
    <w:rsid w:val="00BE290B"/>
    <w:pPr>
      <w:ind w:firstLine="0"/>
    </w:pPr>
  </w:style>
  <w:style w:type="paragraph" w:styleId="ListNumber3">
    <w:name w:val="List Number 3"/>
    <w:basedOn w:val="List3"/>
    <w:rsid w:val="00BE290B"/>
    <w:pPr>
      <w:numPr>
        <w:numId w:val="5"/>
      </w:numPr>
    </w:pPr>
  </w:style>
  <w:style w:type="paragraph" w:styleId="ListNumber4">
    <w:name w:val="List Number 4"/>
    <w:basedOn w:val="List4"/>
    <w:rsid w:val="00BE290B"/>
    <w:pPr>
      <w:numPr>
        <w:numId w:val="6"/>
      </w:numPr>
    </w:pPr>
  </w:style>
  <w:style w:type="paragraph" w:styleId="ListNumber5">
    <w:name w:val="List Number 5"/>
    <w:basedOn w:val="List5"/>
    <w:rsid w:val="00BE290B"/>
    <w:pPr>
      <w:numPr>
        <w:numId w:val="7"/>
      </w:numPr>
    </w:pPr>
  </w:style>
  <w:style w:type="paragraph" w:styleId="BlockText">
    <w:name w:val="Block Text"/>
    <w:basedOn w:val="Normal"/>
    <w:rsid w:val="00BE29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29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290B"/>
    <w:rPr>
      <w:sz w:val="16"/>
      <w:vertAlign w:val="superscript"/>
    </w:rPr>
  </w:style>
  <w:style w:type="character" w:customStyle="1" w:styleId="Symbols">
    <w:name w:val="Symbols"/>
    <w:basedOn w:val="DefaultParagraphFont"/>
    <w:rsid w:val="00BE290B"/>
    <w:rPr>
      <w:rFonts w:ascii="Symbol" w:hAnsi="Symbol"/>
    </w:rPr>
  </w:style>
  <w:style w:type="character" w:customStyle="1" w:styleId="MenuOptions">
    <w:name w:val="Menu Options"/>
    <w:basedOn w:val="DefaultParagraphFont"/>
    <w:rsid w:val="00BE29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290B"/>
    <w:rPr>
      <w:b/>
    </w:rPr>
  </w:style>
  <w:style w:type="character" w:customStyle="1" w:styleId="Underlined">
    <w:name w:val="Underlined"/>
    <w:basedOn w:val="DefaultParagraphFont"/>
    <w:rsid w:val="00BE290B"/>
    <w:rPr>
      <w:u w:val="single"/>
    </w:rPr>
  </w:style>
  <w:style w:type="paragraph" w:customStyle="1" w:styleId="TableBodyTextRight">
    <w:name w:val="Table Body Text Right"/>
    <w:basedOn w:val="TableBodyText"/>
    <w:rsid w:val="00BE29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290B"/>
    <w:rPr>
      <w:sz w:val="18"/>
    </w:rPr>
  </w:style>
  <w:style w:type="paragraph" w:customStyle="1" w:styleId="BodySmallRight">
    <w:name w:val="Body Small Right"/>
    <w:basedOn w:val="BodyTextRight"/>
    <w:rsid w:val="00BE290B"/>
    <w:rPr>
      <w:sz w:val="18"/>
      <w:szCs w:val="18"/>
    </w:rPr>
  </w:style>
  <w:style w:type="paragraph" w:customStyle="1" w:styleId="MarginEdition">
    <w:name w:val="Margin Edition"/>
    <w:basedOn w:val="MarginNote"/>
    <w:rsid w:val="00BE29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290B"/>
    <w:rPr>
      <w:sz w:val="2"/>
      <w:szCs w:val="2"/>
    </w:rPr>
  </w:style>
  <w:style w:type="character" w:customStyle="1" w:styleId="Small">
    <w:name w:val="Small"/>
    <w:basedOn w:val="DefaultParagraphFont"/>
    <w:rsid w:val="00BE290B"/>
    <w:rPr>
      <w:sz w:val="16"/>
    </w:rPr>
  </w:style>
  <w:style w:type="paragraph" w:customStyle="1" w:styleId="WideTable">
    <w:name w:val="Wide Table"/>
    <w:basedOn w:val="Normal"/>
    <w:rsid w:val="00BE29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290B"/>
  </w:style>
  <w:style w:type="paragraph" w:styleId="Quote">
    <w:name w:val="Quote"/>
    <w:basedOn w:val="Heading1"/>
    <w:link w:val="QuoteChar"/>
    <w:qFormat/>
    <w:rsid w:val="00BE29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29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290B"/>
    <w:pPr>
      <w:pageBreakBefore/>
    </w:pPr>
  </w:style>
  <w:style w:type="paragraph" w:customStyle="1" w:styleId="Border">
    <w:name w:val="Border"/>
    <w:basedOn w:val="Normal"/>
    <w:qFormat/>
    <w:rsid w:val="00BE29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29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9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9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29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29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29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29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29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290B"/>
    <w:rPr>
      <w:u w:val="single"/>
    </w:rPr>
  </w:style>
  <w:style w:type="character" w:customStyle="1" w:styleId="BoldandItalics">
    <w:name w:val="Bold and Italics"/>
    <w:qFormat/>
    <w:rsid w:val="00BE290B"/>
    <w:rPr>
      <w:b/>
      <w:i/>
      <w:u w:val="none"/>
    </w:rPr>
  </w:style>
  <w:style w:type="paragraph" w:styleId="BalloonText">
    <w:name w:val="Balloon Text"/>
    <w:basedOn w:val="Normal"/>
    <w:link w:val="BalloonTextChar"/>
    <w:rsid w:val="00BE29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29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29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29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29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29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290B"/>
    <w:pPr>
      <w:spacing w:before="0" w:after="0"/>
    </w:pPr>
  </w:style>
  <w:style w:type="paragraph" w:customStyle="1" w:styleId="BodyTextBold">
    <w:name w:val="Body Text Bold"/>
    <w:basedOn w:val="BodyText"/>
    <w:qFormat/>
    <w:rsid w:val="00BE290B"/>
    <w:rPr>
      <w:b/>
    </w:rPr>
  </w:style>
  <w:style w:type="character" w:styleId="Hyperlink">
    <w:name w:val="Hyperlink"/>
    <w:basedOn w:val="DefaultParagraphFont"/>
    <w:uiPriority w:val="99"/>
    <w:unhideWhenUsed/>
    <w:rsid w:val="000211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3117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NWPTRT040 Operate and control digestion processes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2022-12-07T02:04:00Z</dcterms:created>
  <dcterms:modified xsi:type="dcterms:W3CDTF">2022-12-07T02:04:00Z</dcterms:modified>
</cp:coreProperties>
</file>