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9C2" w:rsidP="009A59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NWPTRT030 Operate and control odour removal processes</w:t>
      </w:r>
      <w:r>
        <w:fldChar w:fldCharType="end"/>
      </w:r>
    </w:p>
    <w:p w:rsidR="009A59C2" w:rsidP="009A59C2">
      <w:pPr>
        <w:pStyle w:val="Version"/>
        <w:sectPr w:rsidSect="00D10A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0A61" w:rsidP="00D10A61">
      <w:pPr>
        <w:pStyle w:val="SuperHeading"/>
      </w:pPr>
      <w:r w:rsidRPr="00D10A61">
        <w:t>Assessment Requirements for NWPTRT030 Operate and control odour removal processes</w:t>
      </w:r>
    </w:p>
    <w:p w:rsidR="00000000" w:rsidRPr="00D10A61" w:rsidP="00D10A61">
      <w:pPr>
        <w:pStyle w:val="Heading1"/>
      </w:pPr>
      <w:bookmarkStart w:id="1" w:name="O_1062927"/>
      <w:bookmarkEnd w:id="1"/>
      <w:r w:rsidRPr="00D10A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A61" w:rsidP="00D10A61">
            <w:pPr>
              <w:pStyle w:val="BodyText"/>
            </w:pPr>
            <w:r w:rsidRPr="00D10A61">
              <w:t>Release 1. This is the first release of this unit of competency in the NWP National Water Training Package.</w:t>
            </w:r>
          </w:p>
        </w:tc>
      </w:tr>
    </w:tbl>
    <w:p w:rsidR="00000000" w:rsidRPr="00D10A61" w:rsidP="00D10A61">
      <w:pPr>
        <w:pStyle w:val="NoPaddingFontSize1"/>
      </w:pPr>
    </w:p>
    <w:p w:rsidR="00000000" w:rsidRPr="00D10A61" w:rsidP="00D10A61">
      <w:pPr>
        <w:pStyle w:val="AllowPageBreak"/>
      </w:pPr>
    </w:p>
    <w:p w:rsidR="00000000" w:rsidRPr="00D10A61" w:rsidP="00D10A61">
      <w:pPr>
        <w:pStyle w:val="Heading1"/>
      </w:pPr>
      <w:bookmarkStart w:id="2" w:name="O_1062928"/>
      <w:bookmarkEnd w:id="2"/>
      <w:r w:rsidRPr="00D10A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A61">
            <w:pPr>
              <w:pStyle w:val="BodyText"/>
              <w:rPr>
                <w:lang w:val="en-NZ"/>
              </w:rPr>
            </w:pPr>
            <w:r w:rsidRPr="00D10A61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D10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A61" w:rsidP="00D10A61">
            <w:pPr>
              <w:pStyle w:val="ListBullet"/>
            </w:pPr>
            <w:r w:rsidRPr="00D10A61">
              <w:t>collecting data and completing required doc</w:t>
            </w:r>
            <w:r w:rsidRPr="00D10A61">
              <w:t>umentation</w:t>
            </w:r>
          </w:p>
          <w:p w:rsidR="00000000" w:rsidRPr="00D10A61" w:rsidP="00D10A61">
            <w:pPr>
              <w:pStyle w:val="ListBullet"/>
            </w:pPr>
            <w:r w:rsidRPr="00D10A61">
              <w:t>comparing system performance against operational requirements</w:t>
            </w:r>
          </w:p>
          <w:p w:rsidR="00000000" w:rsidRPr="00D10A61" w:rsidP="00D10A61">
            <w:pPr>
              <w:pStyle w:val="ListBullet"/>
            </w:pPr>
            <w:r w:rsidRPr="00D10A61">
              <w:t>conducting routine plant inspections</w:t>
            </w:r>
          </w:p>
          <w:p w:rsidR="00000000" w:rsidRPr="00D10A61" w:rsidP="00D10A61">
            <w:pPr>
              <w:pStyle w:val="ListBullet"/>
            </w:pPr>
            <w:r w:rsidRPr="00D10A61">
              <w:t>identifying and reporting faults</w:t>
            </w:r>
          </w:p>
          <w:p w:rsidR="00000000" w:rsidRPr="00D10A61" w:rsidP="00D10A61">
            <w:pPr>
              <w:pStyle w:val="ListBullet"/>
            </w:pPr>
            <w:r w:rsidRPr="00D10A61">
              <w:t>identifying control system faults</w:t>
            </w:r>
          </w:p>
          <w:p w:rsidR="00000000" w:rsidRPr="00D10A61" w:rsidP="00D10A61">
            <w:pPr>
              <w:pStyle w:val="ListBullet"/>
            </w:pPr>
            <w:r w:rsidRPr="00D10A61">
              <w:t>making process adjustments according to instructions</w:t>
            </w:r>
          </w:p>
          <w:p w:rsidR="00000000" w:rsidRPr="00D10A61" w:rsidP="00D10A61">
            <w:pPr>
              <w:pStyle w:val="ListBullet"/>
            </w:pPr>
            <w:r w:rsidRPr="00D10A61">
              <w:t>operating odour control equipment</w:t>
            </w:r>
          </w:p>
          <w:p w:rsidR="00000000" w:rsidRPr="00D10A61" w:rsidP="00D10A61">
            <w:pPr>
              <w:pStyle w:val="ListBullet"/>
            </w:pPr>
            <w:r w:rsidRPr="00D10A61">
              <w:t>performing at least one of the following processes:</w:t>
            </w:r>
          </w:p>
          <w:p w:rsidR="00000000" w:rsidRPr="00D10A61" w:rsidP="00D10A61">
            <w:pPr>
              <w:pStyle w:val="ListBullet2"/>
            </w:pPr>
            <w:r w:rsidRPr="00D10A61">
              <w:t>adsorption</w:t>
            </w:r>
          </w:p>
          <w:p w:rsidR="00000000" w:rsidRPr="00D10A61" w:rsidP="00D10A61">
            <w:pPr>
              <w:pStyle w:val="ListBullet2"/>
            </w:pPr>
            <w:r w:rsidRPr="00D10A61">
              <w:t>biological</w:t>
            </w:r>
          </w:p>
          <w:p w:rsidR="00000000" w:rsidRPr="00D10A61" w:rsidP="00D10A61">
            <w:pPr>
              <w:pStyle w:val="ListBullet2"/>
            </w:pPr>
            <w:r w:rsidRPr="00D10A61">
              <w:t>chemical</w:t>
            </w:r>
          </w:p>
        </w:tc>
      </w:tr>
    </w:tbl>
    <w:p w:rsidR="00000000" w:rsidRPr="00D10A61" w:rsidP="00D10A61">
      <w:pPr>
        <w:pStyle w:val="NoPaddingFontSize1"/>
      </w:pPr>
    </w:p>
    <w:p w:rsidR="00000000" w:rsidRPr="00D10A61" w:rsidP="00D10A61">
      <w:pPr>
        <w:pStyle w:val="AllowPageBreak"/>
      </w:pPr>
    </w:p>
    <w:p w:rsidR="00000000" w:rsidRPr="00D10A61" w:rsidP="00D10A61">
      <w:pPr>
        <w:pStyle w:val="Heading1"/>
      </w:pPr>
      <w:bookmarkStart w:id="3" w:name="O_1062929"/>
      <w:bookmarkEnd w:id="3"/>
      <w:r w:rsidRPr="00D10A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0A61">
            <w:pPr>
              <w:pStyle w:val="BodyText"/>
              <w:rPr>
                <w:lang w:val="en-NZ"/>
              </w:rPr>
            </w:pPr>
            <w:r w:rsidRPr="00D10A61">
              <w:t>Evidence required to demonst</w:t>
            </w:r>
            <w:r w:rsidRPr="00D10A61">
              <w:t>rate competence in this unit must be relevant to and satisfy all the requirements of the elements and performance criteria and includes knowledge of:</w:t>
            </w:r>
          </w:p>
        </w:tc>
      </w:tr>
      <w:tr w:rsidTr="00D10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A61" w:rsidP="00D10A61">
            <w:pPr>
              <w:pStyle w:val="ListBullet"/>
            </w:pPr>
            <w:r w:rsidRPr="00D10A61">
              <w:t>equipment operation, capacity and limitations</w:t>
            </w:r>
          </w:p>
          <w:p w:rsidR="00000000" w:rsidRPr="00D10A61" w:rsidP="00D10A61">
            <w:pPr>
              <w:pStyle w:val="ListBullet"/>
            </w:pPr>
            <w:r w:rsidRPr="00D10A61">
              <w:t>odour removal processes and principles including:</w:t>
            </w:r>
          </w:p>
          <w:p w:rsidR="00000000" w:rsidRPr="00D10A61" w:rsidP="00D10A61">
            <w:pPr>
              <w:pStyle w:val="ListBullet2"/>
            </w:pPr>
            <w:r w:rsidRPr="00D10A61">
              <w:t>adsorpt</w:t>
            </w:r>
            <w:r w:rsidRPr="00D10A61">
              <w:t>ion</w:t>
            </w:r>
          </w:p>
          <w:p w:rsidR="00000000" w:rsidRPr="00D10A61" w:rsidP="00D10A61">
            <w:pPr>
              <w:pStyle w:val="ListBullet2"/>
            </w:pPr>
            <w:r w:rsidRPr="00D10A61">
              <w:t>biological</w:t>
            </w:r>
          </w:p>
          <w:p w:rsidR="00000000" w:rsidRPr="00D10A61" w:rsidP="00D10A61">
            <w:pPr>
              <w:pStyle w:val="ListBullet2"/>
            </w:pPr>
            <w:r w:rsidRPr="00D10A61">
              <w:t>chemical</w:t>
            </w:r>
          </w:p>
          <w:p w:rsidR="00000000" w:rsidRPr="00D10A61" w:rsidP="00D10A61">
            <w:pPr>
              <w:pStyle w:val="ListBullet"/>
            </w:pPr>
            <w:r w:rsidRPr="00D10A61">
              <w:t>odour removal system layout</w:t>
            </w:r>
          </w:p>
          <w:p w:rsidR="00000000" w:rsidRPr="00D10A61" w:rsidP="00D10A61">
            <w:pPr>
              <w:pStyle w:val="ListBullet"/>
            </w:pPr>
            <w:r w:rsidRPr="00D10A61">
              <w:t>risk factors and potential hazards</w:t>
            </w:r>
          </w:p>
          <w:p w:rsidR="00000000" w:rsidRPr="00D10A61" w:rsidP="00D10A61">
            <w:pPr>
              <w:pStyle w:val="ListBullet"/>
            </w:pPr>
            <w:r w:rsidRPr="00D10A61">
              <w:t>relevant regulations and workplace procedures</w:t>
            </w:r>
          </w:p>
        </w:tc>
      </w:tr>
    </w:tbl>
    <w:p w:rsidR="00000000" w:rsidRPr="00D10A61" w:rsidP="00D10A61">
      <w:pPr>
        <w:pStyle w:val="NoPaddingFontSize1"/>
      </w:pPr>
    </w:p>
    <w:p w:rsidR="00000000" w:rsidRPr="00D10A61" w:rsidP="00D10A61">
      <w:pPr>
        <w:pStyle w:val="AllowPageBreak"/>
      </w:pPr>
    </w:p>
    <w:p w:rsidR="00000000" w:rsidRPr="00D10A61" w:rsidP="00D10A61">
      <w:pPr>
        <w:pStyle w:val="Heading1"/>
      </w:pPr>
      <w:bookmarkStart w:id="4" w:name="O_1062930"/>
      <w:bookmarkEnd w:id="4"/>
      <w:r w:rsidRPr="00D10A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0A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0A61" w:rsidP="00D10A61">
            <w:pPr>
              <w:pStyle w:val="BodyText"/>
            </w:pPr>
            <w:r w:rsidRPr="00D10A61">
              <w:t xml:space="preserve">Assessors must hold credentials specified within the Standards for Registered Training </w:t>
            </w:r>
            <w:r w:rsidRPr="00D10A61">
              <w:t xml:space="preserve">Organisations current at the time of assessment. </w:t>
            </w:r>
          </w:p>
          <w:p w:rsidR="00000000" w:rsidRPr="00D10A61" w:rsidP="00D10A61">
            <w:pPr>
              <w:pStyle w:val="BodyText"/>
            </w:pPr>
            <w:r w:rsidRPr="00D10A61">
              <w:t>Assessment must satisfy the Principles of Assessment and Rules of Evidence and all regulatory requirements included wit</w:t>
            </w:r>
            <w:r w:rsidRPr="00D10A61">
              <w:t>hin the Standards for Registered Training Organisations current at the time of assessment.</w:t>
            </w:r>
          </w:p>
          <w:p w:rsidR="00000000" w:rsidRPr="00D10A61" w:rsidP="00D10A61">
            <w:pPr>
              <w:pStyle w:val="BodyText"/>
            </w:pPr>
            <w:r w:rsidRPr="00D10A61">
              <w:t>Assessment must occur in workplace operational situations where it is appropriate to do so; where this is not appropriate, assessment must occur in simulated workpla</w:t>
            </w:r>
            <w:r w:rsidRPr="00D10A61">
              <w:t>ce operational situations that replicate workplace conditions.</w:t>
            </w:r>
          </w:p>
          <w:p w:rsidR="00000000" w:rsidRPr="00D10A61" w:rsidP="00D10A61">
            <w:pPr>
              <w:pStyle w:val="BodyText"/>
            </w:pPr>
            <w:r w:rsidRPr="00D10A6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D10A61" w:rsidP="00D10A61">
            <w:pPr>
              <w:pStyle w:val="BodyText"/>
            </w:pPr>
            <w:r w:rsidRPr="00D10A61">
              <w:t xml:space="preserve">Resources for assessment </w:t>
            </w:r>
            <w:r w:rsidRPr="00D10A61">
              <w:t>must include access to:</w:t>
            </w:r>
          </w:p>
          <w:p w:rsidR="00000000" w:rsidRPr="00D10A61" w:rsidP="00D10A61">
            <w:pPr>
              <w:pStyle w:val="ListBullet"/>
            </w:pPr>
            <w:r w:rsidRPr="00D10A61">
              <w:t>relevant and appropriate materials, tools, equipment and personal protective equipment currently used in industry</w:t>
            </w:r>
          </w:p>
          <w:p w:rsidR="00000000" w:rsidRPr="00D10A61" w:rsidP="00D10A61">
            <w:pPr>
              <w:pStyle w:val="ListBullet"/>
            </w:pPr>
            <w:r w:rsidRPr="00D10A61">
              <w:t>applicable documentation including legislation, regulations, codes of practice, workplace procedures and operation ma</w:t>
            </w:r>
            <w:r w:rsidRPr="00D10A61">
              <w:t>nuals.</w:t>
            </w:r>
          </w:p>
        </w:tc>
      </w:tr>
    </w:tbl>
    <w:p w:rsidR="00000000" w:rsidRPr="00D10A61" w:rsidP="00D10A61">
      <w:pPr>
        <w:pStyle w:val="NoPaddingFontSize1"/>
      </w:pPr>
    </w:p>
    <w:p w:rsidR="00000000" w:rsidRPr="00D10A61" w:rsidP="00D10A61">
      <w:pPr>
        <w:pStyle w:val="AllowPageBreak"/>
      </w:pPr>
    </w:p>
    <w:p w:rsidR="00000000" w:rsidRPr="00D10A61" w:rsidP="00D10A61">
      <w:pPr>
        <w:pStyle w:val="Heading1"/>
      </w:pPr>
      <w:bookmarkStart w:id="5" w:name="O_1062933"/>
      <w:bookmarkEnd w:id="5"/>
      <w:r w:rsidRPr="00D10A61">
        <w:t>Links</w:t>
      </w:r>
    </w:p>
    <w:p w:rsidR="00000000" w:rsidRPr="00D10A61" w:rsidP="009A59C2">
      <w:pPr>
        <w:pStyle w:val="BodyText"/>
      </w:pPr>
      <w:r w:rsidRPr="00D10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334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10A61" w:rsidP="009A59C2">
      <w:pPr>
        <w:pStyle w:val="BodyText"/>
      </w:pPr>
      <w:r w:rsidRPr="00D10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334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10A61" w:rsidP="009A59C2">
      <w:pPr>
        <w:pStyle w:val="BodyText"/>
      </w:pPr>
      <w:r w:rsidRPr="00D10A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D83344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D10A61" w:rsidP="00D10A61"/>
    <w:sectPr w:rsidSect="00D10A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61" w:rsidRPr="009A59C2" w:rsidP="009A59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C2" w:rsidP="00D10A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59C2" w:rsidP="00D10A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59C2" w:rsidP="00D10A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0A61" w:rsidRPr="009A59C2" w:rsidP="009A59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0A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9C2" w:rsidRPr="002D2AF8" w:rsidP="00D10A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NWPTRT030 Operate and control odour removal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A59C2" w:rsidP="00D10A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B4435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46D9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54D0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A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0A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0A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0A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0A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0A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0A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0A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0A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0A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0A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0A61"/>
  </w:style>
  <w:style w:type="character" w:customStyle="1" w:styleId="Heading1Char">
    <w:name w:val="Heading 1 Char"/>
    <w:basedOn w:val="DefaultParagraphFont"/>
    <w:link w:val="Heading1"/>
    <w:rsid w:val="00D10A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0A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0A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0A6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10A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0A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0A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0A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0A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0A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0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0A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0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0A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0A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0A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0A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0A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0A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0A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0A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0A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0A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0A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0A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0A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0A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10A61"/>
    <w:rPr>
      <w:b/>
      <w:spacing w:val="0"/>
    </w:rPr>
  </w:style>
  <w:style w:type="paragraph" w:customStyle="1" w:styleId="SuperTitle">
    <w:name w:val="SuperTitle"/>
    <w:basedOn w:val="Title"/>
    <w:rsid w:val="00D10A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0A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0A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0A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0A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0A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0A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0A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0A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0A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0A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0A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0A61"/>
    <w:rPr>
      <w:i/>
    </w:rPr>
  </w:style>
  <w:style w:type="paragraph" w:styleId="Caption">
    <w:name w:val="caption"/>
    <w:basedOn w:val="BodyText"/>
    <w:next w:val="Normal"/>
    <w:qFormat/>
    <w:rsid w:val="00D10A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0A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0A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0A61"/>
  </w:style>
  <w:style w:type="paragraph" w:styleId="TableofFigures">
    <w:name w:val="table of figures"/>
    <w:basedOn w:val="Normal"/>
    <w:next w:val="Normal"/>
    <w:semiHidden/>
    <w:rsid w:val="00D10A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0A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0A61"/>
    <w:rPr>
      <w:rFonts w:ascii="Wingdings" w:hAnsi="Wingdings"/>
    </w:rPr>
  </w:style>
  <w:style w:type="paragraph" w:customStyle="1" w:styleId="TableHeading">
    <w:name w:val="Table Heading"/>
    <w:basedOn w:val="HeadingBase"/>
    <w:rsid w:val="00D10A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0A61"/>
    <w:rPr>
      <w:color w:val="0033CC"/>
      <w:u w:val="none"/>
    </w:rPr>
  </w:style>
  <w:style w:type="paragraph" w:customStyle="1" w:styleId="BodyTextRight">
    <w:name w:val="Body Text Right"/>
    <w:basedOn w:val="BodyText"/>
    <w:rsid w:val="00D10A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0A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0A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0A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0A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0A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0A61"/>
    <w:rPr>
      <w:sz w:val="32"/>
    </w:rPr>
  </w:style>
  <w:style w:type="paragraph" w:customStyle="1" w:styleId="HeadingProcedure">
    <w:name w:val="Heading Procedure"/>
    <w:basedOn w:val="HeadingBase"/>
    <w:next w:val="Normal"/>
    <w:rsid w:val="00D10A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0A61"/>
    <w:pPr>
      <w:spacing w:before="60" w:after="60"/>
    </w:pPr>
  </w:style>
  <w:style w:type="paragraph" w:styleId="ListContinue">
    <w:name w:val="List Continue"/>
    <w:basedOn w:val="List"/>
    <w:rsid w:val="00D10A61"/>
    <w:pPr>
      <w:ind w:firstLine="0"/>
    </w:pPr>
  </w:style>
  <w:style w:type="paragraph" w:customStyle="1" w:styleId="ListNote">
    <w:name w:val="List Note"/>
    <w:basedOn w:val="List"/>
    <w:rsid w:val="00D10A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0A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0A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0A61"/>
    <w:rPr>
      <w:rFonts w:ascii="Courier New" w:hAnsi="Courier New"/>
    </w:rPr>
  </w:style>
  <w:style w:type="paragraph" w:customStyle="1" w:styleId="NoteBullet">
    <w:name w:val="Note Bullet"/>
    <w:basedOn w:val="Note"/>
    <w:rsid w:val="00D10A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0A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0A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0A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0A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0A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0A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0A61"/>
    <w:rPr>
      <w:b/>
      <w:smallCaps/>
    </w:rPr>
  </w:style>
  <w:style w:type="paragraph" w:customStyle="1" w:styleId="TableListNumber">
    <w:name w:val="Table List Number"/>
    <w:basedOn w:val="ListNumber"/>
    <w:rsid w:val="00D10A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0A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0A61"/>
    <w:pPr>
      <w:numPr>
        <w:numId w:val="9"/>
      </w:numPr>
    </w:pPr>
  </w:style>
  <w:style w:type="paragraph" w:customStyle="1" w:styleId="ListAlpha2">
    <w:name w:val="List Alpha 2"/>
    <w:basedOn w:val="List2"/>
    <w:rsid w:val="00D10A61"/>
    <w:pPr>
      <w:numPr>
        <w:numId w:val="8"/>
      </w:numPr>
    </w:pPr>
  </w:style>
  <w:style w:type="paragraph" w:styleId="List2">
    <w:name w:val="List 2"/>
    <w:basedOn w:val="BodyText"/>
    <w:rsid w:val="00D10A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0A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0A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0A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0A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0A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0A61"/>
    <w:pPr>
      <w:numPr>
        <w:numId w:val="4"/>
      </w:numPr>
    </w:pPr>
  </w:style>
  <w:style w:type="paragraph" w:styleId="ListContinue2">
    <w:name w:val="List Continue 2"/>
    <w:basedOn w:val="List2"/>
    <w:rsid w:val="00D10A61"/>
    <w:pPr>
      <w:ind w:firstLine="0"/>
    </w:pPr>
  </w:style>
  <w:style w:type="paragraph" w:styleId="ListContinue3">
    <w:name w:val="List Continue 3"/>
    <w:basedOn w:val="List3"/>
    <w:rsid w:val="00D10A61"/>
    <w:pPr>
      <w:ind w:left="1021" w:firstLine="0"/>
    </w:pPr>
  </w:style>
  <w:style w:type="paragraph" w:styleId="ListContinue4">
    <w:name w:val="List Continue 4"/>
    <w:basedOn w:val="List4"/>
    <w:rsid w:val="00D10A61"/>
    <w:pPr>
      <w:ind w:firstLine="0"/>
    </w:pPr>
  </w:style>
  <w:style w:type="paragraph" w:styleId="ListContinue5">
    <w:name w:val="List Continue 5"/>
    <w:basedOn w:val="List5"/>
    <w:rsid w:val="00D10A61"/>
    <w:pPr>
      <w:ind w:firstLine="0"/>
    </w:pPr>
  </w:style>
  <w:style w:type="paragraph" w:styleId="ListNumber3">
    <w:name w:val="List Number 3"/>
    <w:basedOn w:val="List3"/>
    <w:rsid w:val="00D10A61"/>
    <w:pPr>
      <w:numPr>
        <w:numId w:val="5"/>
      </w:numPr>
    </w:pPr>
  </w:style>
  <w:style w:type="paragraph" w:styleId="ListNumber4">
    <w:name w:val="List Number 4"/>
    <w:basedOn w:val="List4"/>
    <w:rsid w:val="00D10A61"/>
    <w:pPr>
      <w:numPr>
        <w:numId w:val="6"/>
      </w:numPr>
    </w:pPr>
  </w:style>
  <w:style w:type="paragraph" w:styleId="ListNumber5">
    <w:name w:val="List Number 5"/>
    <w:basedOn w:val="List5"/>
    <w:rsid w:val="00D10A61"/>
    <w:pPr>
      <w:numPr>
        <w:numId w:val="7"/>
      </w:numPr>
    </w:pPr>
  </w:style>
  <w:style w:type="paragraph" w:styleId="BlockText">
    <w:name w:val="Block Text"/>
    <w:basedOn w:val="Normal"/>
    <w:rsid w:val="00D10A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0A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0A61"/>
    <w:rPr>
      <w:sz w:val="16"/>
      <w:vertAlign w:val="superscript"/>
    </w:rPr>
  </w:style>
  <w:style w:type="character" w:customStyle="1" w:styleId="Symbols">
    <w:name w:val="Symbols"/>
    <w:basedOn w:val="DefaultParagraphFont"/>
    <w:rsid w:val="00D10A61"/>
    <w:rPr>
      <w:rFonts w:ascii="Symbol" w:hAnsi="Symbol"/>
    </w:rPr>
  </w:style>
  <w:style w:type="character" w:customStyle="1" w:styleId="MenuOptions">
    <w:name w:val="Menu Options"/>
    <w:basedOn w:val="DefaultParagraphFont"/>
    <w:rsid w:val="00D10A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0A61"/>
    <w:rPr>
      <w:b/>
    </w:rPr>
  </w:style>
  <w:style w:type="character" w:customStyle="1" w:styleId="Underlined">
    <w:name w:val="Underlined"/>
    <w:basedOn w:val="DefaultParagraphFont"/>
    <w:rsid w:val="00D10A61"/>
    <w:rPr>
      <w:u w:val="single"/>
    </w:rPr>
  </w:style>
  <w:style w:type="paragraph" w:customStyle="1" w:styleId="TableBodyTextRight">
    <w:name w:val="Table Body Text Right"/>
    <w:basedOn w:val="TableBodyText"/>
    <w:rsid w:val="00D10A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0A61"/>
    <w:rPr>
      <w:sz w:val="18"/>
    </w:rPr>
  </w:style>
  <w:style w:type="paragraph" w:customStyle="1" w:styleId="BodySmallRight">
    <w:name w:val="Body Small Right"/>
    <w:basedOn w:val="BodyTextRight"/>
    <w:rsid w:val="00D10A61"/>
    <w:rPr>
      <w:sz w:val="18"/>
      <w:szCs w:val="18"/>
    </w:rPr>
  </w:style>
  <w:style w:type="paragraph" w:customStyle="1" w:styleId="MarginEdition">
    <w:name w:val="Margin Edition"/>
    <w:basedOn w:val="MarginNote"/>
    <w:rsid w:val="00D10A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0A61"/>
    <w:rPr>
      <w:sz w:val="2"/>
      <w:szCs w:val="2"/>
    </w:rPr>
  </w:style>
  <w:style w:type="character" w:customStyle="1" w:styleId="Small">
    <w:name w:val="Small"/>
    <w:basedOn w:val="DefaultParagraphFont"/>
    <w:rsid w:val="00D10A61"/>
    <w:rPr>
      <w:sz w:val="16"/>
    </w:rPr>
  </w:style>
  <w:style w:type="paragraph" w:customStyle="1" w:styleId="WideTable">
    <w:name w:val="Wide Table"/>
    <w:basedOn w:val="Normal"/>
    <w:rsid w:val="00D10A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0A61"/>
  </w:style>
  <w:style w:type="paragraph" w:styleId="Quote">
    <w:name w:val="Quote"/>
    <w:basedOn w:val="Heading1"/>
    <w:link w:val="QuoteChar"/>
    <w:qFormat/>
    <w:rsid w:val="00D10A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0A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0A61"/>
    <w:pPr>
      <w:pageBreakBefore/>
    </w:pPr>
  </w:style>
  <w:style w:type="paragraph" w:customStyle="1" w:styleId="Border">
    <w:name w:val="Border"/>
    <w:basedOn w:val="Normal"/>
    <w:qFormat/>
    <w:rsid w:val="00D10A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0A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A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A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0A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0A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0A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0A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0A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0A61"/>
    <w:rPr>
      <w:u w:val="single"/>
    </w:rPr>
  </w:style>
  <w:style w:type="character" w:customStyle="1" w:styleId="BoldandItalics">
    <w:name w:val="Bold and Italics"/>
    <w:qFormat/>
    <w:rsid w:val="00D10A61"/>
    <w:rPr>
      <w:b/>
      <w:i/>
      <w:u w:val="none"/>
    </w:rPr>
  </w:style>
  <w:style w:type="paragraph" w:styleId="BalloonText">
    <w:name w:val="Balloon Text"/>
    <w:basedOn w:val="Normal"/>
    <w:link w:val="BalloonTextChar"/>
    <w:rsid w:val="00D10A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0A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0A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0A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0A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0A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0A61"/>
    <w:pPr>
      <w:spacing w:before="0" w:after="0"/>
    </w:pPr>
  </w:style>
  <w:style w:type="paragraph" w:customStyle="1" w:styleId="BodyTextBold">
    <w:name w:val="Body Text Bold"/>
    <w:basedOn w:val="BodyText"/>
    <w:qFormat/>
    <w:rsid w:val="00D10A61"/>
    <w:rPr>
      <w:b/>
    </w:rPr>
  </w:style>
  <w:style w:type="character" w:styleId="Hyperlink">
    <w:name w:val="Hyperlink"/>
    <w:basedOn w:val="DefaultParagraphFont"/>
    <w:uiPriority w:val="99"/>
    <w:unhideWhenUsed/>
    <w:rsid w:val="009A59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2830</Characters>
  <Application>Microsoft Office Word</Application>
  <DocSecurity>0</DocSecurity>
  <Lines>76</Lines>
  <Paragraphs>51</Paragraphs>
  <ScaleCrop>false</ScaleCrop>
  <Company>Author-it Software Corporation Ltd.</Company>
  <LinksUpToDate>false</LinksUpToDate>
  <CharactersWithSpaces>3170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NWPTRT030 Operate and control odour removal processes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2022-12-07T01:59:00Z</dcterms:created>
  <dcterms:modified xsi:type="dcterms:W3CDTF">2022-12-07T01:59:00Z</dcterms:modified>
</cp:coreProperties>
</file>