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84B" w:rsidP="00A03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NWPTRT028 Operate and control reclaimed water irrigation</w:t>
      </w:r>
      <w:r>
        <w:fldChar w:fldCharType="end"/>
      </w:r>
    </w:p>
    <w:p w:rsidR="00A0384B" w:rsidP="00A0384B">
      <w:pPr>
        <w:pStyle w:val="Version"/>
        <w:sectPr w:rsidSect="00D05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2F3" w:rsidP="00D052F3">
      <w:pPr>
        <w:pStyle w:val="SuperHeading"/>
      </w:pPr>
      <w:r w:rsidRPr="00D052F3">
        <w:t>Assessment Requirements for NWPTRT028 Operate and control reclaimed water irrigation</w:t>
      </w:r>
    </w:p>
    <w:p w:rsidR="00000000" w:rsidRPr="00D052F3" w:rsidP="00D052F3">
      <w:pPr>
        <w:pStyle w:val="Heading1"/>
      </w:pPr>
      <w:bookmarkStart w:id="1" w:name="O_1062908"/>
      <w:bookmarkEnd w:id="1"/>
      <w:r w:rsidRPr="00D052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F3" w:rsidP="00D052F3">
            <w:pPr>
              <w:pStyle w:val="BodyText"/>
            </w:pPr>
            <w:r w:rsidRPr="00D052F3">
              <w:t>Release 1. This is the first release of this unit of competency in the NWP National Water Training Package.</w:t>
            </w:r>
          </w:p>
        </w:tc>
      </w:tr>
    </w:tbl>
    <w:p w:rsidR="00000000" w:rsidRPr="00D052F3" w:rsidP="00D052F3">
      <w:pPr>
        <w:pStyle w:val="NoPaddingFontSize1"/>
      </w:pPr>
    </w:p>
    <w:p w:rsidR="00000000" w:rsidRPr="00D052F3" w:rsidP="00D052F3">
      <w:pPr>
        <w:pStyle w:val="AllowPageBreak"/>
      </w:pPr>
    </w:p>
    <w:p w:rsidR="00000000" w:rsidRPr="00D052F3" w:rsidP="00D052F3">
      <w:pPr>
        <w:pStyle w:val="Heading1"/>
      </w:pPr>
      <w:bookmarkStart w:id="2" w:name="O_1062909"/>
      <w:bookmarkEnd w:id="2"/>
      <w:r w:rsidRPr="00D052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F3">
            <w:pPr>
              <w:pStyle w:val="BodyText"/>
              <w:rPr>
                <w:lang w:val="en-NZ"/>
              </w:rPr>
            </w:pPr>
            <w:r w:rsidRPr="00D052F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05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F3" w:rsidP="00D052F3">
            <w:pPr>
              <w:pStyle w:val="ListBullet"/>
            </w:pPr>
            <w:r w:rsidRPr="00D052F3">
              <w:t>analysing critical aspects of reclaimed wat</w:t>
            </w:r>
            <w:r w:rsidRPr="00D052F3">
              <w:t>er reuse management relating to the project or site</w:t>
            </w:r>
          </w:p>
          <w:p w:rsidR="00000000" w:rsidRPr="00D052F3" w:rsidP="00D052F3">
            <w:pPr>
              <w:pStyle w:val="ListBullet"/>
            </w:pPr>
            <w:r w:rsidRPr="00D052F3">
              <w:t>applying environmental policies, plans and procedures</w:t>
            </w:r>
          </w:p>
          <w:p w:rsidR="00000000" w:rsidRPr="00D052F3" w:rsidP="00D052F3">
            <w:pPr>
              <w:pStyle w:val="ListBullet"/>
            </w:pPr>
            <w:r w:rsidRPr="00D052F3">
              <w:t>assessing environmental risks at the worksite</w:t>
            </w:r>
          </w:p>
          <w:p w:rsidR="00000000" w:rsidRPr="00D052F3" w:rsidP="00D052F3">
            <w:pPr>
              <w:pStyle w:val="ListBullet"/>
            </w:pPr>
            <w:r w:rsidRPr="00D052F3">
              <w:t>identifying environment, health and safety risks and impact on soil, stock and operators</w:t>
            </w:r>
          </w:p>
          <w:p w:rsidR="00000000" w:rsidRPr="00D052F3" w:rsidP="00D052F3">
            <w:pPr>
              <w:pStyle w:val="ListBullet"/>
            </w:pPr>
            <w:r w:rsidRPr="00D052F3">
              <w:t>identifying soi</w:t>
            </w:r>
            <w:r w:rsidRPr="00D052F3">
              <w:t>l groups</w:t>
            </w:r>
          </w:p>
          <w:p w:rsidR="00000000" w:rsidRPr="00D052F3" w:rsidP="00D052F3">
            <w:pPr>
              <w:pStyle w:val="ListBullet"/>
            </w:pPr>
            <w:r w:rsidRPr="00D052F3">
              <w:t>implementing reclaimed water reuse irrigation</w:t>
            </w:r>
          </w:p>
          <w:p w:rsidR="00000000" w:rsidRPr="00D052F3" w:rsidP="00D052F3">
            <w:pPr>
              <w:pStyle w:val="ListBullet"/>
            </w:pPr>
            <w:r w:rsidRPr="00D052F3">
              <w:t>monitoring and managing soil</w:t>
            </w:r>
          </w:p>
          <w:p w:rsidR="00000000" w:rsidRPr="00D052F3" w:rsidP="00D052F3">
            <w:pPr>
              <w:pStyle w:val="ListBullet"/>
            </w:pPr>
            <w:r w:rsidRPr="00D052F3">
              <w:t>monitoring, operating and controlling reclaimed water irrigation</w:t>
            </w:r>
          </w:p>
          <w:p w:rsidR="00000000" w:rsidRPr="00D052F3" w:rsidP="00D052F3">
            <w:pPr>
              <w:pStyle w:val="ListBullet"/>
            </w:pPr>
            <w:r w:rsidRPr="00D052F3">
              <w:t>participating in and contributing to reviews of reclaimed water reuse procedures</w:t>
            </w:r>
          </w:p>
          <w:p w:rsidR="00000000" w:rsidRPr="00D052F3" w:rsidP="00D052F3">
            <w:pPr>
              <w:pStyle w:val="ListBullet"/>
            </w:pPr>
            <w:r w:rsidRPr="00D052F3">
              <w:t>sampling and testing soil and water</w:t>
            </w:r>
          </w:p>
          <w:p w:rsidR="00000000" w:rsidRPr="00D052F3" w:rsidP="00D052F3">
            <w:pPr>
              <w:pStyle w:val="ListBullet"/>
            </w:pPr>
            <w:r w:rsidRPr="00D052F3">
              <w:t>solving operational problems</w:t>
            </w:r>
          </w:p>
          <w:p w:rsidR="00000000" w:rsidRPr="00D052F3" w:rsidP="00D052F3">
            <w:pPr>
              <w:pStyle w:val="ListBullet"/>
            </w:pPr>
            <w:r w:rsidRPr="00D052F3">
              <w:t>using safety and personal protective equipment (PPE)</w:t>
            </w:r>
          </w:p>
        </w:tc>
      </w:tr>
    </w:tbl>
    <w:p w:rsidR="00000000" w:rsidRPr="00D052F3" w:rsidP="00D052F3">
      <w:pPr>
        <w:pStyle w:val="NoPaddingFontSize1"/>
      </w:pPr>
    </w:p>
    <w:p w:rsidR="00000000" w:rsidRPr="00D052F3" w:rsidP="00D052F3">
      <w:pPr>
        <w:pStyle w:val="AllowPageBreak"/>
      </w:pPr>
    </w:p>
    <w:p w:rsidR="00000000" w:rsidRPr="00D052F3" w:rsidP="00D052F3">
      <w:pPr>
        <w:pStyle w:val="Heading1"/>
      </w:pPr>
      <w:bookmarkStart w:id="3" w:name="O_1062910"/>
      <w:bookmarkEnd w:id="3"/>
      <w:r w:rsidRPr="00D052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2F3">
            <w:pPr>
              <w:pStyle w:val="BodyText"/>
              <w:rPr>
                <w:lang w:val="en-NZ"/>
              </w:rPr>
            </w:pPr>
            <w:r w:rsidRPr="00D052F3">
              <w:t>Evidence required to demonstrate competence in this unit must be relevant to and satisfy all the r</w:t>
            </w:r>
            <w:r w:rsidRPr="00D052F3">
              <w:t>equirements of the elements and performance criteria and includes knowledge of:</w:t>
            </w:r>
          </w:p>
        </w:tc>
      </w:tr>
      <w:tr w:rsidTr="00D05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F3" w:rsidP="00D052F3">
            <w:pPr>
              <w:pStyle w:val="ListBullet"/>
            </w:pPr>
            <w:r w:rsidRPr="00D052F3">
              <w:t>best management practices for the use of reclaimed water for irrigation purposes</w:t>
            </w:r>
          </w:p>
          <w:p w:rsidR="00000000" w:rsidRPr="00D052F3" w:rsidP="00D052F3">
            <w:pPr>
              <w:pStyle w:val="ListBullet"/>
            </w:pPr>
            <w:r w:rsidRPr="00D052F3">
              <w:t>community and agency roles and responsibilities in monitoring water quality</w:t>
            </w:r>
          </w:p>
          <w:p w:rsidR="00000000" w:rsidRPr="00D052F3" w:rsidP="00D052F3">
            <w:pPr>
              <w:pStyle w:val="ListBullet"/>
            </w:pPr>
            <w:r w:rsidRPr="00D052F3">
              <w:t>effects of weather and conditions on operation of site or plant</w:t>
            </w:r>
          </w:p>
          <w:p w:rsidR="00000000" w:rsidRPr="00D052F3" w:rsidP="00D052F3">
            <w:pPr>
              <w:pStyle w:val="ListBullet"/>
            </w:pPr>
            <w:r w:rsidRPr="00D052F3">
              <w:t>environmental, landscape and ground structure of work area</w:t>
            </w:r>
          </w:p>
          <w:p w:rsidR="00000000" w:rsidRPr="00D052F3" w:rsidP="00D052F3">
            <w:pPr>
              <w:pStyle w:val="ListBullet"/>
            </w:pPr>
            <w:r w:rsidRPr="00D052F3">
              <w:t>equipment operation, capacity and limitations</w:t>
            </w:r>
          </w:p>
          <w:p w:rsidR="00000000" w:rsidRPr="00D052F3" w:rsidP="00D052F3">
            <w:pPr>
              <w:pStyle w:val="ListBullet"/>
            </w:pPr>
            <w:r w:rsidRPr="00D052F3">
              <w:t>interpretation and use of safety data sheets</w:t>
            </w:r>
          </w:p>
          <w:p w:rsidR="00000000" w:rsidRPr="00D052F3" w:rsidP="00D052F3">
            <w:pPr>
              <w:pStyle w:val="ListBullet"/>
            </w:pPr>
            <w:r w:rsidRPr="00D052F3">
              <w:t>key characteristics of reclaimed water</w:t>
            </w:r>
          </w:p>
          <w:p w:rsidR="00000000" w:rsidRPr="00D052F3" w:rsidP="00D052F3">
            <w:pPr>
              <w:pStyle w:val="ListBullet"/>
            </w:pPr>
            <w:r w:rsidRPr="00D052F3">
              <w:t>key</w:t>
            </w:r>
            <w:r w:rsidRPr="00D052F3">
              <w:t xml:space="preserve"> principles of irrigation practices, including irrigation scheduling</w:t>
            </w:r>
          </w:p>
          <w:p w:rsidR="00000000" w:rsidRPr="00D052F3" w:rsidP="00D052F3">
            <w:pPr>
              <w:pStyle w:val="ListBullet"/>
            </w:pPr>
            <w:r w:rsidRPr="00D052F3">
              <w:t>primary agencies involved in drinking water quality management</w:t>
            </w:r>
          </w:p>
          <w:p w:rsidR="00000000" w:rsidRPr="00D052F3" w:rsidP="00D052F3">
            <w:pPr>
              <w:pStyle w:val="ListBullet"/>
            </w:pPr>
            <w:r w:rsidRPr="00D052F3">
              <w:t>reclaimed water usage licensing procedures and requirements</w:t>
            </w:r>
          </w:p>
          <w:p w:rsidR="00000000" w:rsidRPr="00D052F3" w:rsidP="00D052F3">
            <w:pPr>
              <w:pStyle w:val="ListBullet"/>
            </w:pPr>
            <w:r w:rsidRPr="00D052F3">
              <w:t>relevant legislative requirements</w:t>
            </w:r>
          </w:p>
          <w:p w:rsidR="00000000" w:rsidRPr="00D052F3" w:rsidP="00D052F3">
            <w:pPr>
              <w:pStyle w:val="ListBullet"/>
            </w:pPr>
            <w:r w:rsidRPr="00D052F3">
              <w:t>soil groups</w:t>
            </w:r>
          </w:p>
          <w:p w:rsidR="00000000" w:rsidRPr="00D052F3" w:rsidP="00D052F3">
            <w:pPr>
              <w:pStyle w:val="ListBullet"/>
            </w:pPr>
            <w:r w:rsidRPr="00D052F3">
              <w:t>water hazardous ag</w:t>
            </w:r>
            <w:r w:rsidRPr="00D052F3">
              <w:t>ents and preventative strategies</w:t>
            </w:r>
          </w:p>
          <w:p w:rsidR="00000000" w:rsidRPr="00D052F3" w:rsidP="00D052F3">
            <w:pPr>
              <w:pStyle w:val="ListBullet"/>
            </w:pPr>
            <w:r w:rsidRPr="00D052F3">
              <w:t>water quality performance indicators</w:t>
            </w:r>
          </w:p>
          <w:p w:rsidR="00000000" w:rsidRPr="00D052F3" w:rsidP="00D052F3">
            <w:pPr>
              <w:pStyle w:val="ListBullet"/>
            </w:pPr>
            <w:r w:rsidRPr="00D052F3">
              <w:t>water supply system</w:t>
            </w:r>
          </w:p>
          <w:p w:rsidR="00000000" w:rsidRPr="00D052F3" w:rsidP="00D052F3">
            <w:pPr>
              <w:pStyle w:val="ListBullet"/>
            </w:pPr>
            <w:r w:rsidRPr="00D052F3">
              <w:t>workplace procedures</w:t>
            </w:r>
          </w:p>
        </w:tc>
      </w:tr>
    </w:tbl>
    <w:p w:rsidR="00000000" w:rsidRPr="00D052F3" w:rsidP="00D052F3">
      <w:pPr>
        <w:pStyle w:val="NoPaddingFontSize1"/>
      </w:pPr>
    </w:p>
    <w:p w:rsidR="00000000" w:rsidRPr="00D052F3" w:rsidP="00D052F3">
      <w:pPr>
        <w:pStyle w:val="AllowPageBreak"/>
      </w:pPr>
    </w:p>
    <w:p w:rsidR="00000000" w:rsidRPr="00D052F3" w:rsidP="00D052F3">
      <w:pPr>
        <w:pStyle w:val="Heading1"/>
      </w:pPr>
      <w:bookmarkStart w:id="4" w:name="O_1062911"/>
      <w:bookmarkEnd w:id="4"/>
      <w:r w:rsidRPr="00D052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2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2F3" w:rsidP="00D052F3">
            <w:pPr>
              <w:pStyle w:val="BodyText"/>
            </w:pPr>
            <w:r w:rsidRPr="00D052F3">
              <w:t xml:space="preserve">Assessors must hold credentials specified within the Standards for Registered Training Organisations current at the time of assessment. </w:t>
            </w:r>
          </w:p>
          <w:p w:rsidR="00000000" w:rsidRPr="00D052F3" w:rsidP="00D052F3">
            <w:pPr>
              <w:pStyle w:val="BodyText"/>
            </w:pPr>
            <w:r w:rsidRPr="00D052F3">
              <w:t>Assessment must satisfy the Principles of Assessment and Rules of Evidence and all regulatory requirements included wit</w:t>
            </w:r>
            <w:r w:rsidRPr="00D052F3">
              <w:t>hin the Standards for Registered Training Organisations current at the time of assessment.</w:t>
            </w:r>
          </w:p>
          <w:p w:rsidR="00000000" w:rsidRPr="00D052F3" w:rsidP="00D052F3">
            <w:pPr>
              <w:pStyle w:val="BodyText"/>
            </w:pPr>
            <w:r w:rsidRPr="00D052F3">
              <w:t>Assessment must occur in workplace operational situations where it is appropriate to do so; where this is not appropriate, assessment must occur in simulated workpla</w:t>
            </w:r>
            <w:r w:rsidRPr="00D052F3">
              <w:t>ce operational situations that replicate workplace conditions.</w:t>
            </w:r>
          </w:p>
          <w:p w:rsidR="00000000" w:rsidRPr="00D052F3" w:rsidP="00D052F3">
            <w:pPr>
              <w:pStyle w:val="BodyText"/>
            </w:pPr>
            <w:r w:rsidRPr="00D052F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52F3" w:rsidP="00D052F3">
            <w:pPr>
              <w:pStyle w:val="BodyText"/>
            </w:pPr>
            <w:r w:rsidRPr="00D052F3">
              <w:t xml:space="preserve">Resources for assessment </w:t>
            </w:r>
            <w:r w:rsidRPr="00D052F3">
              <w:t>must include access to:</w:t>
            </w:r>
          </w:p>
          <w:p w:rsidR="00000000" w:rsidRPr="00D052F3" w:rsidP="00D052F3">
            <w:pPr>
              <w:pStyle w:val="ListBullet"/>
            </w:pPr>
            <w:r w:rsidRPr="00D052F3">
              <w:t>relevant and appropriate materials, tools, equipment and personal protective equipment currently used in industry</w:t>
            </w:r>
          </w:p>
          <w:p w:rsidR="00000000" w:rsidRPr="00D052F3" w:rsidP="00D052F3">
            <w:pPr>
              <w:pStyle w:val="ListBullet"/>
            </w:pPr>
            <w:r w:rsidRPr="00D052F3">
              <w:t>applicable documentation including legislation, regulations, codes of practice, workplace procedures and operation ma</w:t>
            </w:r>
            <w:r w:rsidRPr="00D052F3">
              <w:t>nuals.</w:t>
            </w:r>
          </w:p>
        </w:tc>
      </w:tr>
    </w:tbl>
    <w:p w:rsidR="00000000" w:rsidRPr="00D052F3" w:rsidP="00D052F3">
      <w:pPr>
        <w:pStyle w:val="NoPaddingFontSize1"/>
      </w:pPr>
    </w:p>
    <w:p w:rsidR="00000000" w:rsidRPr="00D052F3" w:rsidP="00D052F3">
      <w:pPr>
        <w:pStyle w:val="AllowPageBreak"/>
      </w:pPr>
    </w:p>
    <w:p w:rsidR="00000000" w:rsidRPr="00D052F3" w:rsidP="00D052F3">
      <w:pPr>
        <w:pStyle w:val="Heading1"/>
      </w:pPr>
      <w:bookmarkStart w:id="5" w:name="O_1062914"/>
      <w:bookmarkEnd w:id="5"/>
      <w:r w:rsidRPr="00D052F3">
        <w:t>Links</w:t>
      </w:r>
    </w:p>
    <w:p w:rsidR="00000000" w:rsidRPr="00D052F3" w:rsidP="00A0384B">
      <w:pPr>
        <w:pStyle w:val="BodyText"/>
      </w:pPr>
      <w:r w:rsidRPr="00D05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E45C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52F3" w:rsidP="00A0384B">
      <w:pPr>
        <w:pStyle w:val="BodyText"/>
      </w:pPr>
      <w:r w:rsidRPr="00D05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E45C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52F3" w:rsidP="00A0384B">
      <w:pPr>
        <w:pStyle w:val="BodyText"/>
      </w:pPr>
      <w:r w:rsidRPr="00D05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E45C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52F3" w:rsidP="00D052F3"/>
    <w:sectPr w:rsidSect="00D052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F3" w:rsidRPr="00A0384B" w:rsidP="00A03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4B" w:rsidP="00D05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384B" w:rsidP="00D05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384B" w:rsidP="00D05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2F3" w:rsidRPr="00A0384B" w:rsidP="00A03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4B" w:rsidRPr="002D2AF8" w:rsidP="00D05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NWPTRT028 Operate and control reclaimed water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0384B" w:rsidP="00D05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41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60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2F3"/>
  </w:style>
  <w:style w:type="character" w:customStyle="1" w:styleId="Heading1Char">
    <w:name w:val="Heading 1 Char"/>
    <w:basedOn w:val="DefaultParagraphFont"/>
    <w:link w:val="Heading1"/>
    <w:rsid w:val="00D05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2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5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5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2F3"/>
    <w:rPr>
      <w:b/>
      <w:spacing w:val="0"/>
    </w:rPr>
  </w:style>
  <w:style w:type="paragraph" w:customStyle="1" w:styleId="SuperTitle">
    <w:name w:val="SuperTitle"/>
    <w:basedOn w:val="Title"/>
    <w:rsid w:val="00D05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2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2F3"/>
    <w:rPr>
      <w:i/>
    </w:rPr>
  </w:style>
  <w:style w:type="paragraph" w:styleId="Caption">
    <w:name w:val="caption"/>
    <w:basedOn w:val="BodyText"/>
    <w:next w:val="Normal"/>
    <w:qFormat/>
    <w:rsid w:val="00D05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2F3"/>
  </w:style>
  <w:style w:type="paragraph" w:styleId="TableofFigures">
    <w:name w:val="table of figures"/>
    <w:basedOn w:val="Normal"/>
    <w:next w:val="Normal"/>
    <w:semiHidden/>
    <w:rsid w:val="00D05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2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52F3"/>
    <w:rPr>
      <w:rFonts w:ascii="Wingdings" w:hAnsi="Wingdings"/>
    </w:rPr>
  </w:style>
  <w:style w:type="paragraph" w:customStyle="1" w:styleId="TableHeading">
    <w:name w:val="Table Heading"/>
    <w:basedOn w:val="HeadingBase"/>
    <w:rsid w:val="00D05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2F3"/>
    <w:rPr>
      <w:color w:val="0033CC"/>
      <w:u w:val="none"/>
    </w:rPr>
  </w:style>
  <w:style w:type="paragraph" w:customStyle="1" w:styleId="BodyTextRight">
    <w:name w:val="Body Text Right"/>
    <w:basedOn w:val="BodyText"/>
    <w:rsid w:val="00D05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2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2F3"/>
    <w:rPr>
      <w:sz w:val="32"/>
    </w:rPr>
  </w:style>
  <w:style w:type="paragraph" w:customStyle="1" w:styleId="HeadingProcedure">
    <w:name w:val="Heading Procedure"/>
    <w:basedOn w:val="HeadingBase"/>
    <w:next w:val="Normal"/>
    <w:rsid w:val="00D05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2F3"/>
    <w:pPr>
      <w:spacing w:before="60" w:after="60"/>
    </w:pPr>
  </w:style>
  <w:style w:type="paragraph" w:styleId="ListContinue">
    <w:name w:val="List Continue"/>
    <w:basedOn w:val="List"/>
    <w:rsid w:val="00D052F3"/>
    <w:pPr>
      <w:ind w:firstLine="0"/>
    </w:pPr>
  </w:style>
  <w:style w:type="paragraph" w:customStyle="1" w:styleId="ListNote">
    <w:name w:val="List Note"/>
    <w:basedOn w:val="List"/>
    <w:rsid w:val="00D05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2F3"/>
    <w:rPr>
      <w:rFonts w:ascii="Courier New" w:hAnsi="Courier New"/>
    </w:rPr>
  </w:style>
  <w:style w:type="paragraph" w:customStyle="1" w:styleId="NoteBullet">
    <w:name w:val="Note Bullet"/>
    <w:basedOn w:val="Note"/>
    <w:rsid w:val="00D05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2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2F3"/>
    <w:rPr>
      <w:b/>
      <w:smallCaps/>
    </w:rPr>
  </w:style>
  <w:style w:type="paragraph" w:customStyle="1" w:styleId="TableListNumber">
    <w:name w:val="Table List Number"/>
    <w:basedOn w:val="ListNumber"/>
    <w:rsid w:val="00D05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2F3"/>
    <w:pPr>
      <w:numPr>
        <w:numId w:val="8"/>
      </w:numPr>
    </w:pPr>
  </w:style>
  <w:style w:type="paragraph" w:customStyle="1" w:styleId="ListAlpha2">
    <w:name w:val="List Alpha 2"/>
    <w:basedOn w:val="List2"/>
    <w:rsid w:val="00D052F3"/>
    <w:pPr>
      <w:numPr>
        <w:numId w:val="7"/>
      </w:numPr>
    </w:pPr>
  </w:style>
  <w:style w:type="paragraph" w:styleId="List2">
    <w:name w:val="List 2"/>
    <w:basedOn w:val="BodyText"/>
    <w:rsid w:val="00D05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2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2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52F3"/>
    <w:pPr>
      <w:numPr>
        <w:numId w:val="3"/>
      </w:numPr>
    </w:pPr>
  </w:style>
  <w:style w:type="paragraph" w:styleId="ListContinue2">
    <w:name w:val="List Continue 2"/>
    <w:basedOn w:val="List2"/>
    <w:rsid w:val="00D052F3"/>
    <w:pPr>
      <w:ind w:firstLine="0"/>
    </w:pPr>
  </w:style>
  <w:style w:type="paragraph" w:styleId="ListContinue3">
    <w:name w:val="List Continue 3"/>
    <w:basedOn w:val="List3"/>
    <w:rsid w:val="00D052F3"/>
    <w:pPr>
      <w:ind w:left="1021" w:firstLine="0"/>
    </w:pPr>
  </w:style>
  <w:style w:type="paragraph" w:styleId="ListContinue4">
    <w:name w:val="List Continue 4"/>
    <w:basedOn w:val="List4"/>
    <w:rsid w:val="00D052F3"/>
    <w:pPr>
      <w:ind w:firstLine="0"/>
    </w:pPr>
  </w:style>
  <w:style w:type="paragraph" w:styleId="ListContinue5">
    <w:name w:val="List Continue 5"/>
    <w:basedOn w:val="List5"/>
    <w:rsid w:val="00D052F3"/>
    <w:pPr>
      <w:ind w:firstLine="0"/>
    </w:pPr>
  </w:style>
  <w:style w:type="paragraph" w:styleId="ListNumber3">
    <w:name w:val="List Number 3"/>
    <w:basedOn w:val="List3"/>
    <w:rsid w:val="00D052F3"/>
    <w:pPr>
      <w:numPr>
        <w:numId w:val="4"/>
      </w:numPr>
    </w:pPr>
  </w:style>
  <w:style w:type="paragraph" w:styleId="ListNumber4">
    <w:name w:val="List Number 4"/>
    <w:basedOn w:val="List4"/>
    <w:rsid w:val="00D052F3"/>
    <w:pPr>
      <w:numPr>
        <w:numId w:val="5"/>
      </w:numPr>
    </w:pPr>
  </w:style>
  <w:style w:type="paragraph" w:styleId="ListNumber5">
    <w:name w:val="List Number 5"/>
    <w:basedOn w:val="List5"/>
    <w:rsid w:val="00D052F3"/>
    <w:pPr>
      <w:numPr>
        <w:numId w:val="6"/>
      </w:numPr>
    </w:pPr>
  </w:style>
  <w:style w:type="paragraph" w:styleId="BlockText">
    <w:name w:val="Block Text"/>
    <w:basedOn w:val="Normal"/>
    <w:rsid w:val="00D05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2F3"/>
    <w:rPr>
      <w:sz w:val="16"/>
      <w:vertAlign w:val="superscript"/>
    </w:rPr>
  </w:style>
  <w:style w:type="character" w:customStyle="1" w:styleId="Symbols">
    <w:name w:val="Symbols"/>
    <w:basedOn w:val="DefaultParagraphFont"/>
    <w:rsid w:val="00D052F3"/>
    <w:rPr>
      <w:rFonts w:ascii="Symbol" w:hAnsi="Symbol"/>
    </w:rPr>
  </w:style>
  <w:style w:type="character" w:customStyle="1" w:styleId="MenuOptions">
    <w:name w:val="Menu Options"/>
    <w:basedOn w:val="DefaultParagraphFont"/>
    <w:rsid w:val="00D05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2F3"/>
    <w:rPr>
      <w:b/>
    </w:rPr>
  </w:style>
  <w:style w:type="character" w:customStyle="1" w:styleId="Underlined">
    <w:name w:val="Underlined"/>
    <w:basedOn w:val="DefaultParagraphFont"/>
    <w:rsid w:val="00D052F3"/>
    <w:rPr>
      <w:u w:val="single"/>
    </w:rPr>
  </w:style>
  <w:style w:type="paragraph" w:customStyle="1" w:styleId="TableBodyTextRight">
    <w:name w:val="Table Body Text Right"/>
    <w:basedOn w:val="TableBodyText"/>
    <w:rsid w:val="00D05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2F3"/>
    <w:rPr>
      <w:sz w:val="18"/>
    </w:rPr>
  </w:style>
  <w:style w:type="paragraph" w:customStyle="1" w:styleId="BodySmallRight">
    <w:name w:val="Body Small Right"/>
    <w:basedOn w:val="BodyTextRight"/>
    <w:rsid w:val="00D052F3"/>
    <w:rPr>
      <w:sz w:val="18"/>
      <w:szCs w:val="18"/>
    </w:rPr>
  </w:style>
  <w:style w:type="paragraph" w:customStyle="1" w:styleId="MarginEdition">
    <w:name w:val="Margin Edition"/>
    <w:basedOn w:val="MarginNote"/>
    <w:rsid w:val="00D05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2F3"/>
    <w:rPr>
      <w:sz w:val="2"/>
      <w:szCs w:val="2"/>
    </w:rPr>
  </w:style>
  <w:style w:type="character" w:customStyle="1" w:styleId="Small">
    <w:name w:val="Small"/>
    <w:basedOn w:val="DefaultParagraphFont"/>
    <w:rsid w:val="00D052F3"/>
    <w:rPr>
      <w:sz w:val="16"/>
    </w:rPr>
  </w:style>
  <w:style w:type="paragraph" w:customStyle="1" w:styleId="WideTable">
    <w:name w:val="Wide Table"/>
    <w:basedOn w:val="Normal"/>
    <w:rsid w:val="00D05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2F3"/>
  </w:style>
  <w:style w:type="paragraph" w:styleId="Quote">
    <w:name w:val="Quote"/>
    <w:basedOn w:val="Heading1"/>
    <w:link w:val="QuoteChar"/>
    <w:qFormat/>
    <w:rsid w:val="00D05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2F3"/>
    <w:pPr>
      <w:pageBreakBefore/>
    </w:pPr>
  </w:style>
  <w:style w:type="paragraph" w:customStyle="1" w:styleId="Border">
    <w:name w:val="Border"/>
    <w:basedOn w:val="Normal"/>
    <w:qFormat/>
    <w:rsid w:val="00D05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2F3"/>
    <w:rPr>
      <w:u w:val="single"/>
    </w:rPr>
  </w:style>
  <w:style w:type="character" w:customStyle="1" w:styleId="BoldandItalics">
    <w:name w:val="Bold and Italics"/>
    <w:qFormat/>
    <w:rsid w:val="00D052F3"/>
    <w:rPr>
      <w:b/>
      <w:i/>
      <w:u w:val="none"/>
    </w:rPr>
  </w:style>
  <w:style w:type="paragraph" w:styleId="BalloonText">
    <w:name w:val="Balloon Text"/>
    <w:basedOn w:val="Normal"/>
    <w:link w:val="BalloonTextChar"/>
    <w:rsid w:val="00D05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2F3"/>
    <w:pPr>
      <w:spacing w:before="0" w:after="0"/>
    </w:pPr>
  </w:style>
  <w:style w:type="paragraph" w:customStyle="1" w:styleId="BodyTextBold">
    <w:name w:val="Body Text Bold"/>
    <w:basedOn w:val="BodyText"/>
    <w:qFormat/>
    <w:rsid w:val="00D052F3"/>
    <w:rPr>
      <w:b/>
    </w:rPr>
  </w:style>
  <w:style w:type="character" w:styleId="Hyperlink">
    <w:name w:val="Hyperlink"/>
    <w:basedOn w:val="DefaultParagraphFont"/>
    <w:uiPriority w:val="99"/>
    <w:unhideWhenUsed/>
    <w:rsid w:val="00A03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3523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NWPTRT028 Operate and control reclaimed water irrigation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