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7F8" w:rsidP="008677F8">
      <w:pPr>
        <w:pStyle w:val="Title"/>
      </w:pPr>
      <w:r>
        <w:fldChar w:fldCharType="begin"/>
      </w:r>
      <w:r>
        <w:instrText xml:space="preserve"> TITLE   \* MERGEFORMAT </w:instrText>
      </w:r>
      <w:r>
        <w:fldChar w:fldCharType="separate"/>
      </w:r>
      <w:r>
        <w:t>NWPTRT027 Monitor and operate wastewater treatment processes</w:t>
      </w:r>
      <w:r>
        <w:fldChar w:fldCharType="end"/>
      </w:r>
    </w:p>
    <w:p w:rsidR="008677F8" w:rsidP="008677F8">
      <w:pPr>
        <w:pStyle w:val="Version"/>
        <w:sectPr w:rsidSect="006E57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7BB" w:rsidP="006E57BB">
      <w:pPr>
        <w:pStyle w:val="SuperHeading"/>
      </w:pPr>
      <w:r w:rsidRPr="006E57BB">
        <w:t>NWPTRT027 Monitor and operate wastewater treatment processes</w:t>
      </w:r>
    </w:p>
    <w:p w:rsidR="00000000" w:rsidRPr="006E57BB" w:rsidP="006E57BB">
      <w:pPr>
        <w:pStyle w:val="Heading1"/>
      </w:pPr>
      <w:bookmarkStart w:id="1" w:name="O_1062879"/>
      <w:bookmarkEnd w:id="1"/>
      <w:r w:rsidRPr="006E57BB">
        <w:t>Modification History</w:t>
      </w:r>
    </w:p>
    <w:tbl>
      <w:tblPr>
        <w:tblW w:w="9497" w:type="dxa"/>
        <w:tblLayout w:type="fixed"/>
        <w:tblCellMar>
          <w:left w:w="62" w:type="dxa"/>
          <w:right w:w="62" w:type="dxa"/>
        </w:tblCellMar>
        <w:tblLook w:val="0000"/>
      </w:tblPr>
      <w:tblGrid>
        <w:gridCol w:w="9497"/>
      </w:tblGrid>
      <w:tr w:rsidTr="006E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t>Release 1. This is the first release of this unit of competency in the NWP National Water Training Package.</w:t>
            </w:r>
          </w:p>
        </w:tc>
      </w:tr>
    </w:tbl>
    <w:p w:rsidR="00000000" w:rsidRPr="006E57BB" w:rsidP="006E57BB">
      <w:pPr>
        <w:pStyle w:val="NoPaddingFontSize1"/>
      </w:pPr>
    </w:p>
    <w:p w:rsidR="00000000" w:rsidRPr="006E57BB" w:rsidP="006E57BB">
      <w:pPr>
        <w:pStyle w:val="AllowPageBreak"/>
      </w:pPr>
    </w:p>
    <w:p w:rsidR="00000000" w:rsidRPr="006E57BB" w:rsidP="006E57BB">
      <w:pPr>
        <w:pStyle w:val="Heading1"/>
      </w:pPr>
      <w:bookmarkStart w:id="2" w:name="O_1062880"/>
      <w:bookmarkEnd w:id="2"/>
      <w:r w:rsidRPr="006E57BB">
        <w:t>Application</w:t>
      </w:r>
    </w:p>
    <w:tbl>
      <w:tblPr>
        <w:tblW w:w="9497" w:type="dxa"/>
        <w:tblLayout w:type="fixed"/>
        <w:tblCellMar>
          <w:left w:w="62" w:type="dxa"/>
          <w:right w:w="62" w:type="dxa"/>
        </w:tblCellMar>
        <w:tblLook w:val="0000"/>
      </w:tblPr>
      <w:tblGrid>
        <w:gridCol w:w="9497"/>
      </w:tblGrid>
      <w:tr w:rsidTr="006E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t xml:space="preserve">This unit involves the skills and knowledge required to operate and control </w:t>
            </w:r>
            <w:r w:rsidRPr="006E57BB">
              <w:t>wastewater processes.</w:t>
            </w:r>
          </w:p>
          <w:p w:rsidR="00000000" w:rsidRPr="006E57BB" w:rsidP="006E57BB">
            <w:pPr>
              <w:pStyle w:val="BodyText"/>
            </w:pPr>
            <w:r w:rsidRPr="006E57BB">
              <w:t>It includes monitoring and operating wastewater treatment plants, reporting system performance and process quality control. It also includes ensuring wastewater disposal or re-use meets state or territory legislative requirements.</w:t>
            </w:r>
          </w:p>
          <w:p w:rsidR="00000000" w:rsidRPr="006E57BB" w:rsidP="006E57BB">
            <w:pPr>
              <w:pStyle w:val="BodyText"/>
            </w:pPr>
            <w:r w:rsidRPr="006E57BB">
              <w:t>Thi</w:t>
            </w:r>
            <w:r w:rsidRPr="006E57BB">
              <w:t>s unit applies to operational staff in wastewater treatment plants with responsibility for the practical and safe operation of plant, equipment and processes.  Those undertaking this unit would work under appropriate supervision, performing routine tasks w</w:t>
            </w:r>
            <w:r w:rsidRPr="006E57BB">
              <w:t>ithin a familiar context.</w:t>
            </w:r>
          </w:p>
          <w:p w:rsidR="00000000" w:rsidRPr="006E57BB" w:rsidP="006E57BB">
            <w:pPr>
              <w:pStyle w:val="BodyText"/>
            </w:pPr>
            <w:r w:rsidRPr="006E57BB">
              <w:t>No licensing, legislative or certification requirements apply to this unit at the time of publication.</w:t>
            </w:r>
          </w:p>
        </w:tc>
      </w:tr>
    </w:tbl>
    <w:p w:rsidR="00000000" w:rsidRPr="006E57BB" w:rsidP="006E57BB">
      <w:pPr>
        <w:pStyle w:val="NoPaddingFontSize1"/>
      </w:pPr>
    </w:p>
    <w:p w:rsidR="00000000" w:rsidRPr="006E57BB" w:rsidP="006E57BB">
      <w:pPr>
        <w:pStyle w:val="AllowPageBreak"/>
      </w:pPr>
    </w:p>
    <w:p w:rsidR="00000000" w:rsidRPr="006E57BB" w:rsidP="006E57BB">
      <w:pPr>
        <w:pStyle w:val="Heading1"/>
      </w:pPr>
      <w:bookmarkStart w:id="3" w:name="O_1062881"/>
      <w:bookmarkEnd w:id="3"/>
      <w:r w:rsidRPr="006E57BB">
        <w:t>Pre-requisite Unit</w:t>
      </w:r>
    </w:p>
    <w:tbl>
      <w:tblPr>
        <w:tblW w:w="9497" w:type="dxa"/>
        <w:tblLayout w:type="fixed"/>
        <w:tblCellMar>
          <w:left w:w="62" w:type="dxa"/>
          <w:right w:w="62" w:type="dxa"/>
        </w:tblCellMar>
        <w:tblLook w:val="0000"/>
      </w:tblPr>
      <w:tblGrid>
        <w:gridCol w:w="9497"/>
      </w:tblGrid>
      <w:tr w:rsidTr="006E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t>Not applicable.</w:t>
            </w:r>
          </w:p>
        </w:tc>
      </w:tr>
    </w:tbl>
    <w:p w:rsidR="00000000" w:rsidRPr="006E57BB" w:rsidP="006E57BB">
      <w:pPr>
        <w:pStyle w:val="NoPaddingFontSize1"/>
      </w:pPr>
    </w:p>
    <w:p w:rsidR="00000000" w:rsidRPr="006E57BB" w:rsidP="006E57BB">
      <w:pPr>
        <w:pStyle w:val="AllowPageBreak"/>
      </w:pPr>
    </w:p>
    <w:p w:rsidR="00000000" w:rsidRPr="006E57BB" w:rsidP="006E57BB">
      <w:pPr>
        <w:pStyle w:val="Heading1"/>
      </w:pPr>
      <w:bookmarkStart w:id="4" w:name="O_1062882"/>
      <w:bookmarkEnd w:id="4"/>
      <w:r w:rsidRPr="006E57BB">
        <w:t>Competency Field</w:t>
      </w:r>
    </w:p>
    <w:tbl>
      <w:tblPr>
        <w:tblW w:w="9497" w:type="dxa"/>
        <w:tblLayout w:type="fixed"/>
        <w:tblCellMar>
          <w:left w:w="62" w:type="dxa"/>
          <w:right w:w="62" w:type="dxa"/>
        </w:tblCellMar>
        <w:tblLook w:val="0000"/>
      </w:tblPr>
      <w:tblGrid>
        <w:gridCol w:w="9497"/>
      </w:tblGrid>
      <w:tr w:rsidTr="006E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t>Treatment</w:t>
            </w:r>
          </w:p>
        </w:tc>
      </w:tr>
    </w:tbl>
    <w:p w:rsidR="008677F8" w:rsidP="006E57BB">
      <w:pPr>
        <w:pStyle w:val="NoPaddingFontSize1"/>
      </w:pPr>
    </w:p>
    <w:p w:rsidR="008677F8" w:rsidP="006E57BB">
      <w:pPr>
        <w:pStyle w:val="NoPaddingFontSize1"/>
      </w:pPr>
    </w:p>
    <w:p w:rsidR="00000000" w:rsidRPr="006E57BB" w:rsidP="006E57BB">
      <w:pPr>
        <w:pStyle w:val="Heading1"/>
      </w:pPr>
      <w:bookmarkStart w:id="5" w:name="O_1062883"/>
      <w:bookmarkEnd w:id="5"/>
      <w:r w:rsidRPr="006E57BB">
        <w:t>Unit Sector</w:t>
      </w:r>
    </w:p>
    <w:tbl>
      <w:tblPr>
        <w:tblW w:w="9497" w:type="dxa"/>
        <w:tblLayout w:type="fixed"/>
        <w:tblCellMar>
          <w:left w:w="62" w:type="dxa"/>
          <w:right w:w="62" w:type="dxa"/>
        </w:tblCellMar>
        <w:tblLook w:val="0000"/>
      </w:tblPr>
      <w:tblGrid>
        <w:gridCol w:w="9497"/>
      </w:tblGrid>
      <w:tr w:rsidTr="006E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t>Not applicable.</w:t>
            </w:r>
          </w:p>
        </w:tc>
      </w:tr>
    </w:tbl>
    <w:p w:rsidR="00000000" w:rsidRPr="006E57BB" w:rsidP="006E57BB">
      <w:pPr>
        <w:pStyle w:val="NoPaddingFontSize1"/>
      </w:pPr>
    </w:p>
    <w:p w:rsidR="00000000" w:rsidRPr="006E57BB" w:rsidP="006E57BB">
      <w:pPr>
        <w:pStyle w:val="AllowPageBreak"/>
      </w:pPr>
    </w:p>
    <w:p w:rsidR="00000000" w:rsidRPr="006E57BB" w:rsidP="006E57BB">
      <w:pPr>
        <w:pStyle w:val="Heading1"/>
      </w:pPr>
      <w:bookmarkStart w:id="6" w:name="O_1062884"/>
      <w:bookmarkEnd w:id="6"/>
      <w:r w:rsidRPr="006E57B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E57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rPr>
                <w:rStyle w:val="SpecialBold"/>
              </w:rPr>
              <w:t>PERFORMANCE CRITERIA</w:t>
            </w:r>
          </w:p>
        </w:tc>
      </w:tr>
      <w:tr w:rsidTr="006E57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t>Performance criteria describe the performance needed to demonstrate achievement of the element.</w:t>
            </w:r>
          </w:p>
        </w:tc>
      </w:tr>
      <w:tr w:rsidTr="006E5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t xml:space="preserve">Determine work requirements from job specifications and plans </w:t>
            </w:r>
          </w:p>
        </w:tc>
      </w:tr>
      <w:tr w:rsidTr="006E5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5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t>Select and check equipment required to meet safety requirements task and worksite</w:t>
            </w:r>
          </w:p>
        </w:tc>
      </w:tr>
      <w:tr w:rsidTr="006E5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5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t>Select, fit and use required safety equipment including, personal protective equipment (PPE)</w:t>
            </w:r>
          </w:p>
        </w:tc>
      </w:tr>
      <w:tr w:rsidTr="006E5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rPr>
                <w:rStyle w:val="SpecialBold"/>
              </w:rPr>
              <w:t>Monitor treatment processes</w:t>
            </w:r>
          </w:p>
        </w:tc>
        <w:tc>
          <w:tcPr>
            <w:tcW w:w="697"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t>Inspect plant according to workplace procedures</w:t>
            </w:r>
          </w:p>
        </w:tc>
      </w:tr>
      <w:tr w:rsidTr="006E5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5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t>Collect process samples and conduct standard tests according to workplace</w:t>
            </w:r>
            <w:r w:rsidRPr="006E57BB">
              <w:t xml:space="preserve"> procedures</w:t>
            </w:r>
          </w:p>
        </w:tc>
      </w:tr>
      <w:tr w:rsidTr="006E5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5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t>Operate wastewater treatment processes according to workplace procedures</w:t>
            </w:r>
          </w:p>
        </w:tc>
      </w:tr>
      <w:tr w:rsidTr="006E5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5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t>Perform adjustments to enhance system performance</w:t>
            </w:r>
          </w:p>
        </w:tc>
      </w:tr>
      <w:tr w:rsidTr="006E5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t>Collect, record and complete process data according to workplace procedures and process requirements</w:t>
            </w:r>
          </w:p>
        </w:tc>
      </w:tr>
      <w:tr w:rsidTr="006E5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5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E57BB">
            <w:pPr>
              <w:pStyle w:val="BodyText"/>
              <w:rPr>
                <w:lang w:val="en-NZ"/>
              </w:rPr>
            </w:pPr>
            <w:r w:rsidRPr="006E57B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t>Identify, data outside of operational parameters and report to relevant personnel for further action</w:t>
            </w:r>
          </w:p>
        </w:tc>
      </w:tr>
    </w:tbl>
    <w:p w:rsidR="00000000" w:rsidRPr="006E57BB" w:rsidP="006E57BB">
      <w:pPr>
        <w:pStyle w:val="NoPaddingFontSize1"/>
      </w:pPr>
    </w:p>
    <w:p w:rsidR="00000000" w:rsidRPr="006E57BB" w:rsidP="006E57BB">
      <w:pPr>
        <w:pStyle w:val="AllowPageBreak"/>
      </w:pPr>
    </w:p>
    <w:p w:rsidR="00000000" w:rsidRPr="006E57BB" w:rsidP="006E57BB">
      <w:pPr>
        <w:pStyle w:val="Heading1"/>
      </w:pPr>
      <w:bookmarkStart w:id="7" w:name="O_1062885"/>
      <w:bookmarkEnd w:id="7"/>
      <w:r w:rsidRPr="006E57BB">
        <w:t>Foundation Skills</w:t>
      </w:r>
    </w:p>
    <w:tbl>
      <w:tblPr>
        <w:tblW w:w="9497" w:type="dxa"/>
        <w:tblLayout w:type="fixed"/>
        <w:tblCellMar>
          <w:left w:w="62" w:type="dxa"/>
          <w:right w:w="62" w:type="dxa"/>
        </w:tblCellMar>
        <w:tblLook w:val="0000"/>
      </w:tblPr>
      <w:tblGrid>
        <w:gridCol w:w="9497"/>
      </w:tblGrid>
      <w:tr w:rsidTr="006E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t>Foundation skills essential to performance are explicit in the performance criteria of this unit of competency.</w:t>
            </w:r>
          </w:p>
        </w:tc>
      </w:tr>
    </w:tbl>
    <w:p w:rsidR="00000000" w:rsidRPr="006E57BB" w:rsidP="006E57BB">
      <w:pPr>
        <w:pStyle w:val="NoPaddingFontSize1"/>
      </w:pPr>
    </w:p>
    <w:p w:rsidR="00000000" w:rsidRPr="006E57BB" w:rsidP="006E57BB">
      <w:pPr>
        <w:pStyle w:val="AllowPageBreak"/>
      </w:pPr>
    </w:p>
    <w:p w:rsidR="00000000" w:rsidRPr="006E57BB" w:rsidP="006E57BB">
      <w:pPr>
        <w:pStyle w:val="Heading1"/>
      </w:pPr>
      <w:bookmarkStart w:id="8" w:name="O_1062886"/>
      <w:bookmarkEnd w:id="8"/>
      <w:r w:rsidRPr="006E57BB">
        <w:t>Range of Conditions</w:t>
      </w:r>
    </w:p>
    <w:tbl>
      <w:tblPr>
        <w:tblW w:w="9497" w:type="dxa"/>
        <w:tblLayout w:type="fixed"/>
        <w:tblCellMar>
          <w:left w:w="62" w:type="dxa"/>
          <w:right w:w="62" w:type="dxa"/>
        </w:tblCellMar>
        <w:tblLook w:val="0000"/>
      </w:tblPr>
      <w:tblGrid>
        <w:gridCol w:w="9497"/>
      </w:tblGrid>
      <w:tr w:rsidTr="006E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t>Range is restricted to essential operating conditions and any other variables essential to the work environment.</w:t>
            </w:r>
          </w:p>
          <w:p w:rsidR="00000000" w:rsidRPr="006E57BB" w:rsidP="006E57BB">
            <w:pPr>
              <w:pStyle w:val="BodyText"/>
            </w:pPr>
            <w:r w:rsidRPr="006E57BB">
              <w:t>Non-essential conditions may be found in the Companion Volume Implementation Guide.</w:t>
            </w:r>
          </w:p>
        </w:tc>
      </w:tr>
    </w:tbl>
    <w:p w:rsidR="00000000" w:rsidRPr="006E57BB" w:rsidP="006E57BB">
      <w:pPr>
        <w:pStyle w:val="NoPaddingFontSize1"/>
      </w:pPr>
    </w:p>
    <w:p w:rsidR="00000000" w:rsidRPr="006E57BB" w:rsidP="006E57BB">
      <w:pPr>
        <w:pStyle w:val="AllowPageBreak"/>
      </w:pPr>
    </w:p>
    <w:p w:rsidR="00000000" w:rsidRPr="006E57BB" w:rsidP="006E57BB">
      <w:pPr>
        <w:pStyle w:val="Heading1"/>
      </w:pPr>
      <w:bookmarkStart w:id="9" w:name="O_1062887"/>
      <w:bookmarkEnd w:id="9"/>
      <w:r w:rsidRPr="006E57BB">
        <w:t>Unit Mapping Information</w:t>
      </w:r>
    </w:p>
    <w:tbl>
      <w:tblPr>
        <w:tblW w:w="9497" w:type="dxa"/>
        <w:tblLayout w:type="fixed"/>
        <w:tblCellMar>
          <w:left w:w="62" w:type="dxa"/>
          <w:right w:w="62" w:type="dxa"/>
        </w:tblCellMar>
        <w:tblLook w:val="0000"/>
      </w:tblPr>
      <w:tblGrid>
        <w:gridCol w:w="9497"/>
      </w:tblGrid>
      <w:tr w:rsidTr="006E5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7BB" w:rsidP="006E57BB">
            <w:pPr>
              <w:pStyle w:val="BodyText"/>
            </w:pPr>
            <w:r w:rsidRPr="006E57BB">
              <w:t>This unit rep</w:t>
            </w:r>
            <w:r w:rsidRPr="006E57BB">
              <w:t>laces and is equivalent to NWPTRT061 Operate and control wastewater processes.</w:t>
            </w:r>
          </w:p>
        </w:tc>
      </w:tr>
    </w:tbl>
    <w:p w:rsidR="00000000" w:rsidRPr="006E57BB" w:rsidP="006E57BB">
      <w:pPr>
        <w:pStyle w:val="NoPaddingFontSize1"/>
      </w:pPr>
    </w:p>
    <w:p w:rsidR="00000000" w:rsidRPr="006E57BB" w:rsidP="006E57BB">
      <w:pPr>
        <w:pStyle w:val="AllowPageBreak"/>
      </w:pPr>
    </w:p>
    <w:p w:rsidR="00000000" w:rsidRPr="006E57BB" w:rsidP="006E57BB">
      <w:pPr>
        <w:pStyle w:val="Heading1"/>
      </w:pPr>
      <w:bookmarkStart w:id="10" w:name="O_1062894"/>
      <w:bookmarkEnd w:id="10"/>
      <w:r w:rsidRPr="006E57BB">
        <w:t>Links</w:t>
      </w:r>
    </w:p>
    <w:p w:rsidR="00000000" w:rsidRPr="006E57BB" w:rsidP="008677F8">
      <w:pPr>
        <w:pStyle w:val="BodyText"/>
      </w:pPr>
      <w:r w:rsidRPr="006E57B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B7426">
        <w:rPr>
          <w:rStyle w:val="Hyperlink"/>
        </w:rPr>
        <w:t>https://vetnet.gov.au/Pages/TrainingDocs.aspx?q=26336bc0-04e5-49d9-8c31-46c49b6a0037</w:t>
      </w:r>
      <w:r>
        <w:fldChar w:fldCharType="end"/>
      </w:r>
    </w:p>
    <w:p w:rsidR="00000000" w:rsidRPr="006E57BB" w:rsidP="008677F8">
      <w:pPr>
        <w:pStyle w:val="BodyText"/>
      </w:pPr>
      <w:r w:rsidRPr="006E57BB">
        <w:t>Comp</w:t>
      </w:r>
      <w:r w:rsidRPr="006E57BB">
        <w:t xml:space="preserve">anion Volume implementation guides are found in VETNet - </w:t>
      </w:r>
      <w:r>
        <w:fldChar w:fldCharType="begin"/>
      </w:r>
      <w:r>
        <w:instrText xml:space="preserve"> HYPERLINK "https://vetnet.gov.au/Pages/TrainingDocs.aspx?q=26336bc0-04e5-49d9-8c31-46c49b6a0037" </w:instrText>
      </w:r>
      <w:r>
        <w:fldChar w:fldCharType="separate"/>
      </w:r>
      <w:r w:rsidRPr="000B7426">
        <w:rPr>
          <w:rStyle w:val="Hyperlink"/>
        </w:rPr>
        <w:t>https://vetnet.gov.au/Pages/TrainingDocs.aspx?q=26336bc0-04e5-49d9-8c31-46c49b6a0037</w:t>
      </w:r>
      <w:r>
        <w:fldChar w:fldCharType="end"/>
      </w:r>
    </w:p>
    <w:p w:rsidR="00000000" w:rsidRPr="006E57BB" w:rsidP="008677F8">
      <w:pPr>
        <w:pStyle w:val="BodyText"/>
      </w:pPr>
      <w:r w:rsidRPr="006E57B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B7426">
        <w:rPr>
          <w:rStyle w:val="Hyperlink"/>
        </w:rPr>
        <w:t>https://vetnet.gov.au/Pages/TrainingDocs.aspx?q=26336bc0-04e5-49d9-8c31-46c49b6a0037</w:t>
      </w:r>
      <w:r>
        <w:fldChar w:fldCharType="end"/>
      </w:r>
    </w:p>
    <w:p w:rsidR="00000000" w:rsidRPr="006E57BB" w:rsidP="006E57BB"/>
    <w:sectPr w:rsidSect="006E57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BB" w:rsidRPr="008677F8" w:rsidP="00867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F8" w:rsidP="006E5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77F8" w:rsidP="006E57B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677F8" w:rsidP="006E57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57BB" w:rsidRPr="008677F8" w:rsidP="00867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F8" w:rsidRPr="002D2AF8" w:rsidP="006E57BB">
    <w:pPr>
      <w:pStyle w:val="Header"/>
      <w:framePr w:wrap="around"/>
    </w:pPr>
    <w:r>
      <w:fldChar w:fldCharType="begin"/>
    </w:r>
    <w:r>
      <w:instrText xml:space="preserve"> TITLE   \* MERGEFORMAT </w:instrText>
    </w:r>
    <w:r>
      <w:fldChar w:fldCharType="separate"/>
    </w:r>
    <w:r>
      <w:t>NWPTRT027 Monitor and operate wastewater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8677F8" w:rsidP="006E57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7BB"/>
    <w:pPr>
      <w:spacing w:before="360" w:after="60"/>
      <w:outlineLvl w:val="0"/>
    </w:pPr>
    <w:rPr>
      <w:sz w:val="32"/>
    </w:rPr>
  </w:style>
  <w:style w:type="paragraph" w:styleId="Heading2">
    <w:name w:val="heading 2"/>
    <w:basedOn w:val="HeadingBase"/>
    <w:next w:val="BodyText"/>
    <w:link w:val="Heading2Char"/>
    <w:qFormat/>
    <w:rsid w:val="006E57BB"/>
    <w:pPr>
      <w:keepLines/>
      <w:spacing w:before="240" w:after="120"/>
      <w:outlineLvl w:val="1"/>
    </w:pPr>
    <w:rPr>
      <w:sz w:val="28"/>
      <w:szCs w:val="40"/>
    </w:rPr>
  </w:style>
  <w:style w:type="paragraph" w:styleId="Heading3">
    <w:name w:val="heading 3"/>
    <w:basedOn w:val="HeadingBase"/>
    <w:next w:val="BodyText"/>
    <w:link w:val="Heading3Char"/>
    <w:qFormat/>
    <w:rsid w:val="006E57BB"/>
    <w:pPr>
      <w:spacing w:before="180" w:after="120"/>
      <w:outlineLvl w:val="2"/>
    </w:pPr>
    <w:rPr>
      <w:spacing w:val="-10"/>
      <w:kern w:val="32"/>
    </w:rPr>
  </w:style>
  <w:style w:type="paragraph" w:styleId="Heading4">
    <w:name w:val="heading 4"/>
    <w:basedOn w:val="HeadingBase"/>
    <w:next w:val="BodyText"/>
    <w:link w:val="Heading4Char"/>
    <w:qFormat/>
    <w:rsid w:val="006E57BB"/>
    <w:pPr>
      <w:spacing w:before="160" w:after="120"/>
      <w:outlineLvl w:val="3"/>
    </w:pPr>
    <w:rPr>
      <w:sz w:val="22"/>
    </w:rPr>
  </w:style>
  <w:style w:type="paragraph" w:styleId="Heading5">
    <w:name w:val="heading 5"/>
    <w:basedOn w:val="HeadingBase"/>
    <w:next w:val="Normal"/>
    <w:link w:val="Heading5Char"/>
    <w:qFormat/>
    <w:rsid w:val="006E57BB"/>
    <w:pPr>
      <w:spacing w:before="80"/>
      <w:outlineLvl w:val="4"/>
    </w:pPr>
    <w:rPr>
      <w:color w:val="918585"/>
      <w:sz w:val="20"/>
    </w:rPr>
  </w:style>
  <w:style w:type="paragraph" w:styleId="Heading6">
    <w:name w:val="heading 6"/>
    <w:basedOn w:val="HeadingBase"/>
    <w:next w:val="Normal"/>
    <w:link w:val="Heading6Char"/>
    <w:qFormat/>
    <w:rsid w:val="006E57BB"/>
    <w:pPr>
      <w:spacing w:before="60"/>
      <w:outlineLvl w:val="5"/>
    </w:pPr>
    <w:rPr>
      <w:color w:val="918585"/>
      <w:sz w:val="20"/>
    </w:rPr>
  </w:style>
  <w:style w:type="paragraph" w:styleId="Heading7">
    <w:name w:val="heading 7"/>
    <w:basedOn w:val="Normal"/>
    <w:next w:val="Normal"/>
    <w:link w:val="Heading7Char"/>
    <w:qFormat/>
    <w:rsid w:val="006E57BB"/>
    <w:pPr>
      <w:ind w:left="720"/>
      <w:outlineLvl w:val="6"/>
    </w:pPr>
    <w:rPr>
      <w:i/>
    </w:rPr>
  </w:style>
  <w:style w:type="paragraph" w:styleId="Heading8">
    <w:name w:val="heading 8"/>
    <w:basedOn w:val="Normal"/>
    <w:next w:val="Normal"/>
    <w:link w:val="Heading8Char"/>
    <w:qFormat/>
    <w:rsid w:val="006E57BB"/>
    <w:pPr>
      <w:ind w:left="720"/>
      <w:outlineLvl w:val="7"/>
    </w:pPr>
    <w:rPr>
      <w:i/>
    </w:rPr>
  </w:style>
  <w:style w:type="paragraph" w:styleId="Heading9">
    <w:name w:val="heading 9"/>
    <w:basedOn w:val="Normal"/>
    <w:next w:val="Normal"/>
    <w:link w:val="Heading9Char"/>
    <w:qFormat/>
    <w:rsid w:val="006E57BB"/>
    <w:pPr>
      <w:ind w:left="720"/>
      <w:outlineLvl w:val="8"/>
    </w:pPr>
    <w:rPr>
      <w:i/>
    </w:rPr>
  </w:style>
  <w:style w:type="character" w:default="1" w:styleId="DefaultParagraphFont">
    <w:name w:val="Default Paragraph Font"/>
    <w:uiPriority w:val="1"/>
    <w:unhideWhenUsed/>
    <w:rsid w:val="006E5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7BB"/>
  </w:style>
  <w:style w:type="character" w:customStyle="1" w:styleId="Heading1Char">
    <w:name w:val="Heading 1 Char"/>
    <w:basedOn w:val="DefaultParagraphFont"/>
    <w:link w:val="Heading1"/>
    <w:rsid w:val="006E57BB"/>
    <w:rPr>
      <w:rFonts w:ascii="Times New Roman" w:eastAsia="Times New Roman" w:hAnsi="Times New Roman" w:cs="Times New Roman"/>
      <w:b/>
      <w:sz w:val="32"/>
      <w:szCs w:val="20"/>
      <w:lang w:eastAsia="en-US"/>
    </w:rPr>
  </w:style>
  <w:style w:type="paragraph" w:styleId="BodyText">
    <w:name w:val="Body Text"/>
    <w:basedOn w:val="Normal"/>
    <w:link w:val="BodyTextChar"/>
    <w:rsid w:val="006E57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57BB"/>
    <w:rPr>
      <w:rFonts w:ascii="Times New Roman" w:eastAsia="Times New Roman" w:hAnsi="Times New Roman" w:cs="Times New Roman"/>
      <w:sz w:val="24"/>
      <w:lang w:eastAsia="en-US"/>
    </w:rPr>
  </w:style>
  <w:style w:type="character" w:customStyle="1" w:styleId="SpecialBold">
    <w:name w:val="Special Bold"/>
    <w:basedOn w:val="DefaultParagraphFont"/>
    <w:rsid w:val="006E57BB"/>
    <w:rPr>
      <w:b/>
      <w:spacing w:val="0"/>
    </w:rPr>
  </w:style>
  <w:style w:type="paragraph" w:customStyle="1" w:styleId="SuperHeading">
    <w:name w:val="SuperHeading"/>
    <w:basedOn w:val="Normal"/>
    <w:rsid w:val="006E57BB"/>
    <w:pPr>
      <w:spacing w:before="240" w:after="120"/>
      <w:outlineLvl w:val="0"/>
    </w:pPr>
    <w:rPr>
      <w:rFonts w:ascii="Times New Roman" w:hAnsi="Times New Roman"/>
      <w:b/>
      <w:sz w:val="32"/>
    </w:rPr>
  </w:style>
  <w:style w:type="paragraph" w:customStyle="1" w:styleId="AllowPageBreak">
    <w:name w:val="AllowPageBreak"/>
    <w:rsid w:val="006E57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5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7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7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7BB"/>
    <w:rPr>
      <w:rFonts w:ascii="Courier New" w:eastAsia="Times New Roman" w:hAnsi="Courier New" w:cs="Times New Roman"/>
      <w:i/>
      <w:szCs w:val="20"/>
      <w:lang w:eastAsia="en-US"/>
    </w:rPr>
  </w:style>
  <w:style w:type="paragraph" w:customStyle="1" w:styleId="HeadingBase">
    <w:name w:val="Heading Base"/>
    <w:rsid w:val="006E5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7BB"/>
    <w:pPr>
      <w:tabs>
        <w:tab w:val="right" w:leader="dot" w:pos="9072"/>
      </w:tabs>
      <w:ind w:left="567"/>
    </w:pPr>
    <w:rPr>
      <w:szCs w:val="22"/>
    </w:rPr>
  </w:style>
  <w:style w:type="paragraph" w:customStyle="1" w:styleId="TOCBase">
    <w:name w:val="TOC Base"/>
    <w:rsid w:val="006E5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7BB"/>
    <w:pPr>
      <w:tabs>
        <w:tab w:val="right" w:leader="dot" w:pos="9072"/>
      </w:tabs>
      <w:spacing w:before="40" w:after="40"/>
      <w:ind w:left="284"/>
    </w:pPr>
    <w:rPr>
      <w:rFonts w:ascii="Times New Roman" w:hAnsi="Times New Roman"/>
    </w:rPr>
  </w:style>
  <w:style w:type="paragraph" w:styleId="TOC1">
    <w:name w:val="toc 1"/>
    <w:basedOn w:val="TOCBase"/>
    <w:next w:val="Normal"/>
    <w:rsid w:val="006E57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5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7BB"/>
    <w:rPr>
      <w:rFonts w:ascii="Times New Roman" w:eastAsia="Times New Roman" w:hAnsi="Times New Roman" w:cs="Times New Roman"/>
      <w:sz w:val="16"/>
      <w:lang w:eastAsia="en-US"/>
    </w:rPr>
  </w:style>
  <w:style w:type="paragraph" w:styleId="Title">
    <w:name w:val="Title"/>
    <w:basedOn w:val="HeadingBase"/>
    <w:link w:val="TitleChar"/>
    <w:qFormat/>
    <w:rsid w:val="006E57BB"/>
    <w:pPr>
      <w:spacing w:before="5040"/>
      <w:jc w:val="center"/>
    </w:pPr>
    <w:rPr>
      <w:sz w:val="48"/>
      <w:szCs w:val="72"/>
      <w:lang w:val="en-US"/>
    </w:rPr>
  </w:style>
  <w:style w:type="character" w:customStyle="1" w:styleId="TitleChar">
    <w:name w:val="Title Char"/>
    <w:basedOn w:val="DefaultParagraphFont"/>
    <w:link w:val="Title"/>
    <w:rsid w:val="006E5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7BB"/>
    <w:pPr>
      <w:tabs>
        <w:tab w:val="left" w:pos="3600"/>
        <w:tab w:val="left" w:pos="3958"/>
      </w:tabs>
    </w:pPr>
  </w:style>
  <w:style w:type="paragraph" w:styleId="List">
    <w:name w:val="List"/>
    <w:basedOn w:val="BodyText"/>
    <w:next w:val="BodyText"/>
    <w:rsid w:val="006E57BB"/>
    <w:pPr>
      <w:tabs>
        <w:tab w:val="left" w:pos="340"/>
      </w:tabs>
      <w:spacing w:before="60" w:after="60"/>
      <w:ind w:left="340" w:hanging="340"/>
    </w:pPr>
  </w:style>
  <w:style w:type="paragraph" w:styleId="ListBullet">
    <w:name w:val="List Bullet"/>
    <w:basedOn w:val="List"/>
    <w:rsid w:val="006E57BB"/>
    <w:pPr>
      <w:numPr>
        <w:numId w:val="10"/>
      </w:numPr>
      <w:tabs>
        <w:tab w:val="clear" w:pos="340"/>
      </w:tabs>
      <w:spacing w:before="40" w:after="40"/>
    </w:pPr>
  </w:style>
  <w:style w:type="paragraph" w:customStyle="1" w:styleId="Note">
    <w:name w:val="Note"/>
    <w:basedOn w:val="BodyText"/>
    <w:rsid w:val="006E5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7BB"/>
    <w:pPr>
      <w:framePr w:wrap="auto" w:hAnchor="text" w:y="6049"/>
    </w:pPr>
    <w:rPr>
      <w:color w:val="000000"/>
      <w:sz w:val="40"/>
    </w:rPr>
  </w:style>
  <w:style w:type="paragraph" w:customStyle="1" w:styleId="TOCTitle">
    <w:name w:val="TOCTitle"/>
    <w:basedOn w:val="Heading1"/>
    <w:rsid w:val="006E57BB"/>
    <w:pPr>
      <w:spacing w:after="240"/>
      <w:jc w:val="center"/>
      <w:outlineLvl w:val="9"/>
    </w:pPr>
    <w:rPr>
      <w:caps/>
    </w:rPr>
  </w:style>
  <w:style w:type="paragraph" w:customStyle="1" w:styleId="Version">
    <w:name w:val="Version"/>
    <w:rsid w:val="006E57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57BB"/>
    <w:pPr>
      <w:numPr>
        <w:numId w:val="11"/>
      </w:numPr>
      <w:tabs>
        <w:tab w:val="clear" w:pos="680"/>
      </w:tabs>
    </w:pPr>
  </w:style>
  <w:style w:type="paragraph" w:styleId="Index1">
    <w:name w:val="index 1"/>
    <w:basedOn w:val="Normal"/>
    <w:next w:val="Normal"/>
    <w:semiHidden/>
    <w:rsid w:val="006E57BB"/>
    <w:pPr>
      <w:keepNext w:val="0"/>
      <w:tabs>
        <w:tab w:val="right" w:pos="4176"/>
      </w:tabs>
      <w:ind w:left="198" w:hanging="198"/>
    </w:pPr>
    <w:rPr>
      <w:rFonts w:ascii="Garamond" w:hAnsi="Garamond"/>
    </w:rPr>
  </w:style>
  <w:style w:type="paragraph" w:styleId="IndexHeading">
    <w:name w:val="index heading"/>
    <w:basedOn w:val="Normal"/>
    <w:next w:val="Index1"/>
    <w:semiHidden/>
    <w:rsid w:val="006E57BB"/>
    <w:pPr>
      <w:spacing w:before="120" w:after="120"/>
    </w:pPr>
    <w:rPr>
      <w:rFonts w:ascii="Arial" w:hAnsi="Arial"/>
      <w:b/>
      <w:color w:val="918585"/>
      <w:sz w:val="24"/>
    </w:rPr>
  </w:style>
  <w:style w:type="paragraph" w:styleId="Header">
    <w:name w:val="header"/>
    <w:basedOn w:val="Normal"/>
    <w:link w:val="HeaderChar"/>
    <w:rsid w:val="006E5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7BB"/>
    <w:rPr>
      <w:rFonts w:ascii="Times New Roman" w:eastAsia="Times New Roman" w:hAnsi="Times New Roman" w:cs="Times New Roman"/>
      <w:sz w:val="16"/>
      <w:szCs w:val="20"/>
      <w:lang w:val="en-GB" w:eastAsia="en-US"/>
    </w:rPr>
  </w:style>
  <w:style w:type="paragraph" w:customStyle="1" w:styleId="Chapter">
    <w:name w:val="Chapter"/>
    <w:basedOn w:val="Normal"/>
    <w:rsid w:val="006E57BB"/>
    <w:pPr>
      <w:spacing w:before="240"/>
    </w:pPr>
    <w:rPr>
      <w:rFonts w:ascii="Times New Roman" w:hAnsi="Times New Roman"/>
      <w:smallCaps/>
      <w:spacing w:val="80"/>
      <w:sz w:val="28"/>
    </w:rPr>
  </w:style>
  <w:style w:type="paragraph" w:customStyle="1" w:styleId="InChapter">
    <w:name w:val="InChapter"/>
    <w:basedOn w:val="Heading3"/>
    <w:rsid w:val="006E57BB"/>
    <w:pPr>
      <w:spacing w:after="240"/>
      <w:outlineLvl w:val="9"/>
    </w:pPr>
    <w:rPr>
      <w:noProof/>
    </w:rPr>
  </w:style>
  <w:style w:type="paragraph" w:styleId="Index2">
    <w:name w:val="index 2"/>
    <w:basedOn w:val="Normal"/>
    <w:next w:val="Normal"/>
    <w:semiHidden/>
    <w:rsid w:val="006E57BB"/>
    <w:pPr>
      <w:tabs>
        <w:tab w:val="right" w:pos="4176"/>
      </w:tabs>
      <w:ind w:left="568" w:hanging="284"/>
    </w:pPr>
    <w:rPr>
      <w:rFonts w:ascii="Garamond" w:hAnsi="Garamond"/>
    </w:rPr>
  </w:style>
  <w:style w:type="paragraph" w:customStyle="1" w:styleId="Byline">
    <w:name w:val="Byline"/>
    <w:rsid w:val="006E5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7BB"/>
    <w:pPr>
      <w:tabs>
        <w:tab w:val="clear" w:pos="3600"/>
        <w:tab w:val="clear" w:pos="3958"/>
      </w:tabs>
      <w:jc w:val="right"/>
    </w:pPr>
  </w:style>
  <w:style w:type="character" w:styleId="Emphasis">
    <w:name w:val="Emphasis"/>
    <w:basedOn w:val="DefaultParagraphFont"/>
    <w:qFormat/>
    <w:rsid w:val="006E57BB"/>
    <w:rPr>
      <w:i/>
    </w:rPr>
  </w:style>
  <w:style w:type="paragraph" w:styleId="Caption">
    <w:name w:val="caption"/>
    <w:basedOn w:val="BodyText"/>
    <w:next w:val="Normal"/>
    <w:qFormat/>
    <w:rsid w:val="006E57BB"/>
    <w:pPr>
      <w:framePr w:w="2268" w:hSpace="181" w:vSpace="181" w:wrap="around" w:vAnchor="text" w:hAnchor="page" w:x="1135" w:y="285" w:anchorLock="1"/>
    </w:pPr>
    <w:rPr>
      <w:i/>
    </w:rPr>
  </w:style>
  <w:style w:type="paragraph" w:customStyle="1" w:styleId="MiniTOCTitle">
    <w:name w:val="MiniTOCTitle"/>
    <w:basedOn w:val="Heading4"/>
    <w:rsid w:val="006E57BB"/>
    <w:pPr>
      <w:spacing w:before="240"/>
      <w:outlineLvl w:val="9"/>
    </w:pPr>
    <w:rPr>
      <w:noProof/>
      <w:sz w:val="24"/>
    </w:rPr>
  </w:style>
  <w:style w:type="paragraph" w:customStyle="1" w:styleId="MiniTOCItem">
    <w:name w:val="MiniTOCItem"/>
    <w:basedOn w:val="ListBullet"/>
    <w:rsid w:val="006E57BB"/>
    <w:pPr>
      <w:numPr>
        <w:numId w:val="0"/>
      </w:numPr>
      <w:tabs>
        <w:tab w:val="right" w:leader="dot" w:pos="6521"/>
      </w:tabs>
      <w:spacing w:before="0" w:after="0"/>
    </w:pPr>
  </w:style>
  <w:style w:type="paragraph" w:customStyle="1" w:styleId="TOFTitle">
    <w:name w:val="TOFTitle"/>
    <w:basedOn w:val="TOCTitle"/>
    <w:rsid w:val="006E57BB"/>
  </w:style>
  <w:style w:type="paragraph" w:styleId="TableofFigures">
    <w:name w:val="table of figures"/>
    <w:basedOn w:val="Normal"/>
    <w:next w:val="Normal"/>
    <w:semiHidden/>
    <w:rsid w:val="006E57BB"/>
    <w:pPr>
      <w:tabs>
        <w:tab w:val="right" w:leader="dot" w:pos="9072"/>
      </w:tabs>
      <w:ind w:left="970" w:hanging="403"/>
    </w:pPr>
    <w:rPr>
      <w:rFonts w:ascii="Times New Roman" w:hAnsi="Times New Roman"/>
      <w:b/>
    </w:rPr>
  </w:style>
  <w:style w:type="paragraph" w:styleId="ListNumber">
    <w:name w:val="List Number"/>
    <w:basedOn w:val="List"/>
    <w:rsid w:val="006E57BB"/>
    <w:pPr>
      <w:numPr>
        <w:numId w:val="13"/>
      </w:numPr>
      <w:tabs>
        <w:tab w:val="clear" w:pos="340"/>
      </w:tabs>
    </w:pPr>
  </w:style>
  <w:style w:type="character" w:customStyle="1" w:styleId="WingdingSymbols">
    <w:name w:val="Wingding Symbols"/>
    <w:rsid w:val="006E57BB"/>
    <w:rPr>
      <w:rFonts w:ascii="Wingdings" w:hAnsi="Wingdings"/>
    </w:rPr>
  </w:style>
  <w:style w:type="paragraph" w:customStyle="1" w:styleId="TableHeading">
    <w:name w:val="Table Heading"/>
    <w:basedOn w:val="HeadingBase"/>
    <w:rsid w:val="006E57BB"/>
    <w:pPr>
      <w:keepLines/>
      <w:pBdr>
        <w:bottom w:val="single" w:sz="6" w:space="1" w:color="918585"/>
      </w:pBdr>
      <w:spacing w:before="240"/>
    </w:pPr>
  </w:style>
  <w:style w:type="character" w:customStyle="1" w:styleId="HotSpot">
    <w:name w:val="HotSpot"/>
    <w:rsid w:val="006E57BB"/>
    <w:rPr>
      <w:color w:val="0033CC"/>
      <w:u w:val="none"/>
    </w:rPr>
  </w:style>
  <w:style w:type="paragraph" w:customStyle="1" w:styleId="BodyTextRight">
    <w:name w:val="Body Text Right"/>
    <w:basedOn w:val="BodyText"/>
    <w:rsid w:val="006E57BB"/>
    <w:pPr>
      <w:spacing w:before="0" w:after="0"/>
      <w:jc w:val="right"/>
    </w:pPr>
  </w:style>
  <w:style w:type="paragraph" w:styleId="Index3">
    <w:name w:val="index 3"/>
    <w:basedOn w:val="ListNumber2"/>
    <w:next w:val="Normal"/>
    <w:semiHidden/>
    <w:rsid w:val="006E57BB"/>
    <w:pPr>
      <w:numPr>
        <w:numId w:val="0"/>
      </w:numPr>
      <w:tabs>
        <w:tab w:val="right" w:leader="dot" w:pos="4176"/>
      </w:tabs>
    </w:pPr>
  </w:style>
  <w:style w:type="paragraph" w:styleId="ListNumber2">
    <w:name w:val="List Number 2"/>
    <w:basedOn w:val="List2"/>
    <w:rsid w:val="006E57BB"/>
    <w:pPr>
      <w:numPr>
        <w:numId w:val="8"/>
      </w:numPr>
      <w:tabs>
        <w:tab w:val="clear" w:pos="1060"/>
      </w:tabs>
    </w:pPr>
  </w:style>
  <w:style w:type="paragraph" w:customStyle="1" w:styleId="MarginNote">
    <w:name w:val="Margin Note"/>
    <w:basedOn w:val="BodyText"/>
    <w:rsid w:val="006E5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7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7BB"/>
    <w:rPr>
      <w:sz w:val="32"/>
    </w:rPr>
  </w:style>
  <w:style w:type="paragraph" w:customStyle="1" w:styleId="HeadingProcedure">
    <w:name w:val="Heading Procedure"/>
    <w:basedOn w:val="HeadingBase"/>
    <w:next w:val="Normal"/>
    <w:rsid w:val="006E57BB"/>
    <w:pPr>
      <w:tabs>
        <w:tab w:val="left" w:pos="0"/>
      </w:tabs>
      <w:spacing w:before="120" w:after="60"/>
    </w:pPr>
    <w:rPr>
      <w:i/>
      <w:color w:val="918585"/>
      <w:sz w:val="22"/>
    </w:rPr>
  </w:style>
  <w:style w:type="paragraph" w:customStyle="1" w:styleId="TableBodyText">
    <w:name w:val="Table Body Text"/>
    <w:basedOn w:val="BodyText"/>
    <w:rsid w:val="006E57BB"/>
    <w:pPr>
      <w:spacing w:before="60" w:after="60"/>
    </w:pPr>
  </w:style>
  <w:style w:type="paragraph" w:styleId="ListContinue">
    <w:name w:val="List Continue"/>
    <w:basedOn w:val="List"/>
    <w:rsid w:val="006E57BB"/>
    <w:pPr>
      <w:ind w:firstLine="0"/>
    </w:pPr>
  </w:style>
  <w:style w:type="paragraph" w:customStyle="1" w:styleId="ListNote">
    <w:name w:val="List Note"/>
    <w:basedOn w:val="List"/>
    <w:rsid w:val="006E57BB"/>
    <w:pPr>
      <w:pBdr>
        <w:top w:val="single" w:sz="6" w:space="2" w:color="918585"/>
        <w:bottom w:val="single" w:sz="6" w:space="2" w:color="918585"/>
      </w:pBdr>
      <w:tabs>
        <w:tab w:val="left" w:pos="1021"/>
      </w:tabs>
      <w:ind w:firstLine="0"/>
    </w:pPr>
  </w:style>
  <w:style w:type="paragraph" w:customStyle="1" w:styleId="Warning">
    <w:name w:val="Warning"/>
    <w:basedOn w:val="BodyText"/>
    <w:rsid w:val="006E57BB"/>
    <w:pPr>
      <w:shd w:val="clear" w:color="auto" w:fill="D9D9D9"/>
      <w:tabs>
        <w:tab w:val="left" w:pos="992"/>
      </w:tabs>
      <w:ind w:left="119" w:right="119"/>
    </w:pPr>
    <w:rPr>
      <w:sz w:val="20"/>
    </w:rPr>
  </w:style>
  <w:style w:type="paragraph" w:customStyle="1" w:styleId="MarginIcons">
    <w:name w:val="Margin Icons"/>
    <w:basedOn w:val="BodyText"/>
    <w:rsid w:val="006E5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7BB"/>
    <w:rPr>
      <w:rFonts w:ascii="Courier New" w:hAnsi="Courier New"/>
    </w:rPr>
  </w:style>
  <w:style w:type="paragraph" w:customStyle="1" w:styleId="NoteBullet">
    <w:name w:val="Note Bullet"/>
    <w:basedOn w:val="Note"/>
    <w:rsid w:val="006E57BB"/>
    <w:pPr>
      <w:tabs>
        <w:tab w:val="clear" w:pos="680"/>
      </w:tabs>
      <w:spacing w:before="60" w:after="60"/>
    </w:pPr>
  </w:style>
  <w:style w:type="paragraph" w:customStyle="1" w:styleId="SubHeading2">
    <w:name w:val="SubHeading2"/>
    <w:basedOn w:val="HeadingBase"/>
    <w:rsid w:val="006E57BB"/>
    <w:pPr>
      <w:spacing w:before="240" w:after="60"/>
    </w:pPr>
    <w:rPr>
      <w:sz w:val="20"/>
    </w:rPr>
  </w:style>
  <w:style w:type="paragraph" w:customStyle="1" w:styleId="SubHeading1">
    <w:name w:val="SubHeading1"/>
    <w:basedOn w:val="HeadingBase"/>
    <w:rsid w:val="006E57BB"/>
    <w:pPr>
      <w:spacing w:before="240" w:after="60"/>
    </w:pPr>
    <w:rPr>
      <w:color w:val="918585"/>
      <w:sz w:val="22"/>
    </w:rPr>
  </w:style>
  <w:style w:type="paragraph" w:customStyle="1" w:styleId="SideHeading">
    <w:name w:val="Side Heading"/>
    <w:basedOn w:val="HeadingBase"/>
    <w:rsid w:val="006E5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7BB"/>
    <w:pPr>
      <w:numPr>
        <w:numId w:val="9"/>
      </w:numPr>
    </w:pPr>
  </w:style>
  <w:style w:type="paragraph" w:styleId="PlainText">
    <w:name w:val="Plain Text"/>
    <w:basedOn w:val="Normal"/>
    <w:link w:val="PlainTextChar"/>
    <w:rsid w:val="006E57BB"/>
    <w:rPr>
      <w:sz w:val="20"/>
    </w:rPr>
  </w:style>
  <w:style w:type="character" w:customStyle="1" w:styleId="PlainTextChar">
    <w:name w:val="Plain Text Char"/>
    <w:basedOn w:val="DefaultParagraphFont"/>
    <w:link w:val="PlainText"/>
    <w:rsid w:val="006E57BB"/>
    <w:rPr>
      <w:rFonts w:ascii="Courier New" w:eastAsia="Times New Roman" w:hAnsi="Courier New" w:cs="Times New Roman"/>
      <w:sz w:val="20"/>
      <w:szCs w:val="20"/>
      <w:lang w:eastAsia="en-US"/>
    </w:rPr>
  </w:style>
  <w:style w:type="character" w:customStyle="1" w:styleId="MenuOption">
    <w:name w:val="Menu Option"/>
    <w:basedOn w:val="DefaultParagraphFont"/>
    <w:rsid w:val="006E57BB"/>
    <w:rPr>
      <w:b/>
      <w:smallCaps/>
    </w:rPr>
  </w:style>
  <w:style w:type="paragraph" w:customStyle="1" w:styleId="TableListNumber">
    <w:name w:val="Table List Number"/>
    <w:basedOn w:val="ListNumber"/>
    <w:rsid w:val="006E57BB"/>
    <w:pPr>
      <w:numPr>
        <w:numId w:val="0"/>
      </w:numPr>
    </w:pPr>
  </w:style>
  <w:style w:type="paragraph" w:styleId="TOC4">
    <w:name w:val="toc 4"/>
    <w:basedOn w:val="TOCBase"/>
    <w:next w:val="Normal"/>
    <w:semiHidden/>
    <w:rsid w:val="006E57BB"/>
    <w:pPr>
      <w:tabs>
        <w:tab w:val="right" w:leader="dot" w:pos="9071"/>
      </w:tabs>
      <w:ind w:left="1701"/>
    </w:pPr>
  </w:style>
  <w:style w:type="paragraph" w:customStyle="1" w:styleId="ListAlpha">
    <w:name w:val="List Alpha"/>
    <w:basedOn w:val="List"/>
    <w:rsid w:val="006E57BB"/>
    <w:pPr>
      <w:numPr>
        <w:numId w:val="7"/>
      </w:numPr>
    </w:pPr>
  </w:style>
  <w:style w:type="paragraph" w:customStyle="1" w:styleId="ListAlpha2">
    <w:name w:val="List Alpha 2"/>
    <w:basedOn w:val="List2"/>
    <w:rsid w:val="006E57BB"/>
    <w:pPr>
      <w:numPr>
        <w:numId w:val="6"/>
      </w:numPr>
    </w:pPr>
  </w:style>
  <w:style w:type="paragraph" w:styleId="List2">
    <w:name w:val="List 2"/>
    <w:basedOn w:val="BodyText"/>
    <w:rsid w:val="006E57BB"/>
    <w:pPr>
      <w:tabs>
        <w:tab w:val="left" w:pos="680"/>
      </w:tabs>
      <w:spacing w:before="60" w:after="60"/>
      <w:ind w:left="680" w:hanging="340"/>
    </w:pPr>
  </w:style>
  <w:style w:type="paragraph" w:styleId="List3">
    <w:name w:val="List 3"/>
    <w:basedOn w:val="BodyText"/>
    <w:rsid w:val="006E57BB"/>
    <w:pPr>
      <w:tabs>
        <w:tab w:val="left" w:pos="1021"/>
      </w:tabs>
      <w:spacing w:before="60" w:after="60"/>
      <w:ind w:left="1020" w:hanging="340"/>
    </w:pPr>
  </w:style>
  <w:style w:type="paragraph" w:styleId="List4">
    <w:name w:val="List 4"/>
    <w:basedOn w:val="BodyText"/>
    <w:rsid w:val="006E57BB"/>
    <w:pPr>
      <w:tabs>
        <w:tab w:val="left" w:pos="1361"/>
      </w:tabs>
      <w:spacing w:before="60" w:after="60"/>
      <w:ind w:left="1361" w:hanging="340"/>
    </w:pPr>
  </w:style>
  <w:style w:type="paragraph" w:styleId="List5">
    <w:name w:val="List 5"/>
    <w:basedOn w:val="BodyText"/>
    <w:rsid w:val="006E57BB"/>
    <w:pPr>
      <w:tabs>
        <w:tab w:val="left" w:pos="1701"/>
      </w:tabs>
      <w:spacing w:before="60" w:after="60"/>
      <w:ind w:left="1701" w:hanging="340"/>
    </w:pPr>
  </w:style>
  <w:style w:type="paragraph" w:styleId="ListBullet3">
    <w:name w:val="List Bullet 3"/>
    <w:basedOn w:val="List3"/>
    <w:rsid w:val="006E57BB"/>
    <w:pPr>
      <w:numPr>
        <w:numId w:val="12"/>
      </w:numPr>
      <w:tabs>
        <w:tab w:val="clear" w:pos="1021"/>
      </w:tabs>
      <w:ind w:left="1037" w:hanging="357"/>
    </w:pPr>
  </w:style>
  <w:style w:type="paragraph" w:styleId="ListBullet4">
    <w:name w:val="List Bullet 4"/>
    <w:basedOn w:val="List4"/>
    <w:rsid w:val="006E57BB"/>
    <w:pPr>
      <w:numPr>
        <w:numId w:val="1"/>
      </w:numPr>
      <w:tabs>
        <w:tab w:val="clear" w:pos="1361"/>
      </w:tabs>
    </w:pPr>
  </w:style>
  <w:style w:type="paragraph" w:styleId="ListBullet5">
    <w:name w:val="List Bullet 5"/>
    <w:basedOn w:val="List5"/>
    <w:rsid w:val="006E57BB"/>
    <w:pPr>
      <w:numPr>
        <w:numId w:val="2"/>
      </w:numPr>
    </w:pPr>
  </w:style>
  <w:style w:type="paragraph" w:styleId="ListContinue2">
    <w:name w:val="List Continue 2"/>
    <w:basedOn w:val="List2"/>
    <w:rsid w:val="006E57BB"/>
    <w:pPr>
      <w:ind w:firstLine="0"/>
    </w:pPr>
  </w:style>
  <w:style w:type="paragraph" w:styleId="ListContinue3">
    <w:name w:val="List Continue 3"/>
    <w:basedOn w:val="List3"/>
    <w:rsid w:val="006E57BB"/>
    <w:pPr>
      <w:ind w:left="1021" w:firstLine="0"/>
    </w:pPr>
  </w:style>
  <w:style w:type="paragraph" w:styleId="ListContinue4">
    <w:name w:val="List Continue 4"/>
    <w:basedOn w:val="List4"/>
    <w:rsid w:val="006E57BB"/>
    <w:pPr>
      <w:ind w:firstLine="0"/>
    </w:pPr>
  </w:style>
  <w:style w:type="paragraph" w:styleId="ListContinue5">
    <w:name w:val="List Continue 5"/>
    <w:basedOn w:val="List5"/>
    <w:rsid w:val="006E57BB"/>
    <w:pPr>
      <w:ind w:firstLine="0"/>
    </w:pPr>
  </w:style>
  <w:style w:type="paragraph" w:styleId="ListNumber3">
    <w:name w:val="List Number 3"/>
    <w:basedOn w:val="List3"/>
    <w:rsid w:val="006E57BB"/>
    <w:pPr>
      <w:numPr>
        <w:numId w:val="3"/>
      </w:numPr>
    </w:pPr>
  </w:style>
  <w:style w:type="paragraph" w:styleId="ListNumber4">
    <w:name w:val="List Number 4"/>
    <w:basedOn w:val="List4"/>
    <w:rsid w:val="006E57BB"/>
    <w:pPr>
      <w:numPr>
        <w:numId w:val="4"/>
      </w:numPr>
    </w:pPr>
  </w:style>
  <w:style w:type="paragraph" w:styleId="ListNumber5">
    <w:name w:val="List Number 5"/>
    <w:basedOn w:val="List5"/>
    <w:rsid w:val="006E57BB"/>
    <w:pPr>
      <w:numPr>
        <w:numId w:val="5"/>
      </w:numPr>
    </w:pPr>
  </w:style>
  <w:style w:type="paragraph" w:styleId="BlockText">
    <w:name w:val="Block Text"/>
    <w:basedOn w:val="Normal"/>
    <w:rsid w:val="006E57BB"/>
    <w:pPr>
      <w:spacing w:after="120"/>
      <w:ind w:left="1440" w:right="1440"/>
    </w:pPr>
  </w:style>
  <w:style w:type="character" w:customStyle="1" w:styleId="Subscript">
    <w:name w:val="Subscript"/>
    <w:basedOn w:val="DefaultParagraphFont"/>
    <w:rsid w:val="006E57BB"/>
    <w:rPr>
      <w:sz w:val="16"/>
      <w:vertAlign w:val="subscript"/>
    </w:rPr>
  </w:style>
  <w:style w:type="character" w:customStyle="1" w:styleId="Superscript">
    <w:name w:val="Superscript"/>
    <w:basedOn w:val="DefaultParagraphFont"/>
    <w:rsid w:val="006E57BB"/>
    <w:rPr>
      <w:sz w:val="16"/>
      <w:vertAlign w:val="superscript"/>
    </w:rPr>
  </w:style>
  <w:style w:type="character" w:customStyle="1" w:styleId="Symbols">
    <w:name w:val="Symbols"/>
    <w:basedOn w:val="DefaultParagraphFont"/>
    <w:rsid w:val="006E57BB"/>
    <w:rPr>
      <w:rFonts w:ascii="Symbol" w:hAnsi="Symbol"/>
    </w:rPr>
  </w:style>
  <w:style w:type="character" w:customStyle="1" w:styleId="MenuOptions">
    <w:name w:val="Menu Options"/>
    <w:basedOn w:val="DefaultParagraphFont"/>
    <w:rsid w:val="006E57BB"/>
    <w:rPr>
      <w:rFonts w:ascii="Arial Narrow" w:hAnsi="Arial Narrow"/>
      <w:smallCaps/>
    </w:rPr>
  </w:style>
  <w:style w:type="character" w:customStyle="1" w:styleId="Buttons">
    <w:name w:val="Buttons"/>
    <w:basedOn w:val="DefaultParagraphFont"/>
    <w:rsid w:val="006E57BB"/>
    <w:rPr>
      <w:b/>
    </w:rPr>
  </w:style>
  <w:style w:type="character" w:customStyle="1" w:styleId="Underlined">
    <w:name w:val="Underlined"/>
    <w:basedOn w:val="DefaultParagraphFont"/>
    <w:rsid w:val="006E57BB"/>
    <w:rPr>
      <w:u w:val="single"/>
    </w:rPr>
  </w:style>
  <w:style w:type="paragraph" w:customStyle="1" w:styleId="TableBodyTextRight">
    <w:name w:val="Table Body Text Right"/>
    <w:basedOn w:val="TableBodyText"/>
    <w:rsid w:val="006E57BB"/>
    <w:pPr>
      <w:widowControl w:val="0"/>
      <w:autoSpaceDE w:val="0"/>
      <w:autoSpaceDN w:val="0"/>
      <w:adjustRightInd w:val="0"/>
      <w:jc w:val="right"/>
    </w:pPr>
    <w:rPr>
      <w:rFonts w:cs="Arial"/>
      <w:szCs w:val="18"/>
    </w:rPr>
  </w:style>
  <w:style w:type="paragraph" w:customStyle="1" w:styleId="CopyrightText">
    <w:name w:val="Copyright Text"/>
    <w:basedOn w:val="BodyText"/>
    <w:rsid w:val="006E57BB"/>
    <w:rPr>
      <w:sz w:val="18"/>
    </w:rPr>
  </w:style>
  <w:style w:type="paragraph" w:customStyle="1" w:styleId="BodySmallRight">
    <w:name w:val="Body Small Right"/>
    <w:basedOn w:val="BodyTextRight"/>
    <w:rsid w:val="006E57BB"/>
    <w:rPr>
      <w:sz w:val="18"/>
      <w:szCs w:val="18"/>
    </w:rPr>
  </w:style>
  <w:style w:type="paragraph" w:customStyle="1" w:styleId="MarginEdition">
    <w:name w:val="Margin Edition"/>
    <w:basedOn w:val="MarginNote"/>
    <w:rsid w:val="006E57BB"/>
    <w:pPr>
      <w:spacing w:before="0" w:after="0"/>
    </w:pPr>
    <w:rPr>
      <w:rFonts w:ascii="Times New Roman" w:hAnsi="Times New Roman"/>
      <w:color w:val="999999"/>
    </w:rPr>
  </w:style>
  <w:style w:type="paragraph" w:customStyle="1" w:styleId="Spacer">
    <w:name w:val="Spacer"/>
    <w:basedOn w:val="Normal"/>
    <w:rsid w:val="006E57BB"/>
    <w:rPr>
      <w:sz w:val="2"/>
      <w:szCs w:val="2"/>
    </w:rPr>
  </w:style>
  <w:style w:type="character" w:customStyle="1" w:styleId="Small">
    <w:name w:val="Small"/>
    <w:basedOn w:val="DefaultParagraphFont"/>
    <w:rsid w:val="006E57BB"/>
    <w:rPr>
      <w:sz w:val="16"/>
    </w:rPr>
  </w:style>
  <w:style w:type="paragraph" w:customStyle="1" w:styleId="WideTable">
    <w:name w:val="Wide Table"/>
    <w:basedOn w:val="Normal"/>
    <w:rsid w:val="006E57BB"/>
    <w:pPr>
      <w:ind w:left="-1418"/>
    </w:pPr>
    <w:rPr>
      <w:sz w:val="2"/>
      <w:szCs w:val="2"/>
    </w:rPr>
  </w:style>
  <w:style w:type="character" w:styleId="PageNumber">
    <w:name w:val="page number"/>
    <w:basedOn w:val="DefaultParagraphFont"/>
    <w:rsid w:val="006E57BB"/>
  </w:style>
  <w:style w:type="paragraph" w:styleId="Quote">
    <w:name w:val="Quote"/>
    <w:basedOn w:val="Heading1"/>
    <w:link w:val="QuoteChar"/>
    <w:qFormat/>
    <w:rsid w:val="006E57BB"/>
    <w:rPr>
      <w:b w:val="0"/>
      <w:sz w:val="72"/>
      <w:szCs w:val="72"/>
      <w:lang w:val="en-NZ"/>
    </w:rPr>
  </w:style>
  <w:style w:type="character" w:customStyle="1" w:styleId="QuoteChar">
    <w:name w:val="Quote Char"/>
    <w:basedOn w:val="DefaultParagraphFont"/>
    <w:link w:val="Quote"/>
    <w:rsid w:val="006E5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7BB"/>
    <w:pPr>
      <w:pageBreakBefore/>
    </w:pPr>
  </w:style>
  <w:style w:type="paragraph" w:customStyle="1" w:styleId="Border">
    <w:name w:val="Border"/>
    <w:basedOn w:val="Normal"/>
    <w:qFormat/>
    <w:rsid w:val="006E5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7BB"/>
    <w:rPr>
      <w:b/>
      <w:bCs/>
      <w:i/>
      <w:iCs/>
      <w:color w:val="auto"/>
    </w:rPr>
  </w:style>
  <w:style w:type="paragraph" w:styleId="IntenseQuote">
    <w:name w:val="Intense Quote"/>
    <w:basedOn w:val="Normal"/>
    <w:next w:val="Normal"/>
    <w:link w:val="IntenseQuoteChar"/>
    <w:uiPriority w:val="30"/>
    <w:qFormat/>
    <w:rsid w:val="006E5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7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7BB"/>
    <w:rPr>
      <w:smallCaps/>
      <w:color w:val="auto"/>
      <w:u w:val="single"/>
    </w:rPr>
  </w:style>
  <w:style w:type="character" w:styleId="IntenseReference">
    <w:name w:val="Intense Reference"/>
    <w:basedOn w:val="DefaultParagraphFont"/>
    <w:uiPriority w:val="32"/>
    <w:qFormat/>
    <w:rsid w:val="006E57BB"/>
    <w:rPr>
      <w:b/>
      <w:bCs/>
      <w:smallCaps/>
      <w:color w:val="auto"/>
      <w:spacing w:val="5"/>
      <w:u w:val="single"/>
    </w:rPr>
  </w:style>
  <w:style w:type="paragraph" w:customStyle="1" w:styleId="2ColumnHeading">
    <w:name w:val="2Column Heading"/>
    <w:basedOn w:val="BodyText"/>
    <w:qFormat/>
    <w:rsid w:val="006E57BB"/>
    <w:pPr>
      <w:spacing w:after="60"/>
      <w:ind w:left="-2268"/>
    </w:pPr>
    <w:rPr>
      <w:b/>
    </w:rPr>
  </w:style>
  <w:style w:type="paragraph" w:customStyle="1" w:styleId="Heading1TOC">
    <w:name w:val="Heading1 TOC"/>
    <w:basedOn w:val="Normal"/>
    <w:qFormat/>
    <w:rsid w:val="006E57BB"/>
    <w:pPr>
      <w:spacing w:before="240" w:after="120"/>
    </w:pPr>
    <w:rPr>
      <w:rFonts w:ascii="Times New Roman" w:hAnsi="Times New Roman"/>
      <w:b/>
      <w:sz w:val="32"/>
    </w:rPr>
  </w:style>
  <w:style w:type="paragraph" w:customStyle="1" w:styleId="Heading2TOC">
    <w:name w:val="Heading2 TOC"/>
    <w:basedOn w:val="Normal"/>
    <w:qFormat/>
    <w:rsid w:val="006E57BB"/>
    <w:pPr>
      <w:spacing w:before="240" w:after="60"/>
    </w:pPr>
    <w:rPr>
      <w:rFonts w:ascii="Times New Roman" w:hAnsi="Times New Roman"/>
      <w:b/>
      <w:sz w:val="28"/>
    </w:rPr>
  </w:style>
  <w:style w:type="character" w:customStyle="1" w:styleId="Underline">
    <w:name w:val="Underline"/>
    <w:basedOn w:val="DefaultParagraphFont"/>
    <w:qFormat/>
    <w:rsid w:val="006E57BB"/>
    <w:rPr>
      <w:u w:val="single"/>
    </w:rPr>
  </w:style>
  <w:style w:type="character" w:customStyle="1" w:styleId="BoldandItalics">
    <w:name w:val="Bold and Italics"/>
    <w:qFormat/>
    <w:rsid w:val="006E57BB"/>
    <w:rPr>
      <w:b/>
      <w:i/>
      <w:u w:val="none"/>
    </w:rPr>
  </w:style>
  <w:style w:type="paragraph" w:styleId="BalloonText">
    <w:name w:val="Balloon Text"/>
    <w:basedOn w:val="Normal"/>
    <w:link w:val="BalloonTextChar"/>
    <w:rsid w:val="006E57BB"/>
    <w:rPr>
      <w:rFonts w:ascii="Tahoma" w:hAnsi="Tahoma" w:cs="Tahoma"/>
      <w:sz w:val="16"/>
      <w:szCs w:val="16"/>
    </w:rPr>
  </w:style>
  <w:style w:type="character" w:customStyle="1" w:styleId="BalloonTextChar">
    <w:name w:val="Balloon Text Char"/>
    <w:basedOn w:val="DefaultParagraphFont"/>
    <w:link w:val="BalloonText"/>
    <w:rsid w:val="006E57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7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57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7BB"/>
    <w:rPr>
      <w:b/>
      <w:color w:val="660033"/>
      <w:spacing w:val="0"/>
    </w:rPr>
  </w:style>
  <w:style w:type="paragraph" w:customStyle="1" w:styleId="Nameditemlist">
    <w:name w:val="Named item list"/>
    <w:basedOn w:val="BodyText"/>
    <w:qFormat/>
    <w:rsid w:val="006E57BB"/>
    <w:pPr>
      <w:tabs>
        <w:tab w:val="left" w:pos="2835"/>
      </w:tabs>
      <w:ind w:left="2835" w:hanging="2835"/>
    </w:pPr>
  </w:style>
  <w:style w:type="paragraph" w:customStyle="1" w:styleId="BodyTextnopadding">
    <w:name w:val="Body Text no padding"/>
    <w:basedOn w:val="BodyText"/>
    <w:qFormat/>
    <w:rsid w:val="006E57BB"/>
    <w:pPr>
      <w:spacing w:before="0" w:after="0"/>
    </w:pPr>
  </w:style>
  <w:style w:type="paragraph" w:customStyle="1" w:styleId="BodyTextBold">
    <w:name w:val="Body Text Bold"/>
    <w:basedOn w:val="BodyText"/>
    <w:qFormat/>
    <w:rsid w:val="006E57BB"/>
    <w:rPr>
      <w:b/>
    </w:rPr>
  </w:style>
  <w:style w:type="character" w:styleId="Hyperlink">
    <w:name w:val="Hyperlink"/>
    <w:basedOn w:val="DefaultParagraphFont"/>
    <w:uiPriority w:val="99"/>
    <w:unhideWhenUsed/>
    <w:rsid w:val="00867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428</Words>
  <Characters>2992</Characters>
  <Application>Microsoft Office Word</Application>
  <DocSecurity>0</DocSecurity>
  <Lines>124</Lines>
  <Paragraphs>72</Paragraphs>
  <ScaleCrop>false</ScaleCrop>
  <Company>Author-it Software Corporation Ltd.</Company>
  <LinksUpToDate>false</LinksUpToDate>
  <CharactersWithSpaces>3348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NWPTRT027 Monitor and operate wastewater treatment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2023-01-24T11:35:00Z</dcterms:created>
  <dcterms:modified xsi:type="dcterms:W3CDTF">2023-01-24T11:35:00Z</dcterms:modified>
</cp:coreProperties>
</file>