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ED9" w:rsidP="00736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NWPTRT025 Monitor and operate chlorine dioxide processes</w:t>
      </w:r>
      <w:r>
        <w:fldChar w:fldCharType="end"/>
      </w:r>
    </w:p>
    <w:p w:rsidR="00736ED9" w:rsidP="00736ED9">
      <w:pPr>
        <w:pStyle w:val="Version"/>
        <w:sectPr w:rsidSect="00E04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28E" w:rsidP="00E0428E">
      <w:pPr>
        <w:pStyle w:val="SuperHeading"/>
      </w:pPr>
      <w:r w:rsidRPr="00E0428E">
        <w:t>NWPTRT025 Monitor and operate chlorine dioxide processes</w:t>
      </w:r>
    </w:p>
    <w:p w:rsidR="00000000" w:rsidRPr="00E0428E" w:rsidP="00E0428E">
      <w:pPr>
        <w:pStyle w:val="Heading1"/>
      </w:pPr>
      <w:bookmarkStart w:id="1" w:name="O_1062841"/>
      <w:bookmarkEnd w:id="1"/>
      <w:r w:rsidRPr="00E042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>Release 1. This is the first release of this unit of competency in the NWP National Water Training Package.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2" w:name="O_1062842"/>
      <w:bookmarkEnd w:id="2"/>
      <w:r w:rsidRPr="00E042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 xml:space="preserve">This unit involves the skills and knowledge required to monitor and operate </w:t>
            </w:r>
            <w:r w:rsidRPr="00E0428E">
              <w:t>chlorine dioxide processes.</w:t>
            </w:r>
          </w:p>
          <w:p w:rsidR="00000000" w:rsidRPr="00E0428E" w:rsidP="00E0428E">
            <w:pPr>
              <w:pStyle w:val="BodyText"/>
            </w:pPr>
            <w:r w:rsidRPr="00E0428E">
              <w:t>It includes monitoring and operating chlorine dioxide systems, preparing and applying chemical dosing and reporting on process quality control.</w:t>
            </w:r>
          </w:p>
          <w:p w:rsidR="00000000" w:rsidRPr="00E0428E" w:rsidP="00E0428E">
            <w:pPr>
              <w:pStyle w:val="BodyText"/>
            </w:pPr>
            <w:r w:rsidRPr="00E0428E">
              <w:t>This unit applies to operational staff with specific responsibility for ensuring chl</w:t>
            </w:r>
            <w:r w:rsidRPr="00E0428E">
              <w:t>orine dioxide system processes comply with organisational requirements.  Those undertaking this unit would work under appropriate supervision while performing routine tasks in a range of familiar contexts.</w:t>
            </w:r>
          </w:p>
          <w:p w:rsidR="00000000" w:rsidRPr="00E0428E" w:rsidP="00E0428E">
            <w:pPr>
              <w:pStyle w:val="BodyText"/>
            </w:pPr>
            <w:r w:rsidRPr="00E0428E">
              <w:t>No licensing, legislative or certification require</w:t>
            </w:r>
            <w:r w:rsidRPr="00E0428E">
              <w:t>ments apply to this unit at the time of publication.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3" w:name="O_1062843"/>
      <w:bookmarkEnd w:id="3"/>
      <w:r w:rsidRPr="00E042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>Not applicable.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4" w:name="O_1062844"/>
      <w:bookmarkEnd w:id="4"/>
      <w:r w:rsidRPr="00E042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>Treatment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5" w:name="O_1062845"/>
      <w:bookmarkEnd w:id="5"/>
      <w:r w:rsidRPr="00E042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>Not applicable.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6" w:name="O_1062846"/>
      <w:bookmarkEnd w:id="6"/>
      <w:r w:rsidRPr="00E0428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PERFORMANCE CRITERIA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Performance criteria describe the performance needed to demonstrate achievement of the element.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Determine work requirements from job specifications and plans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Select and check equipment required to meet safety requirements of task and worksite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Select, fit and use required safety equipment including, personal protective equipment (PPE)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Monitor chlorine dioxide processes according to workplace procedures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Collect process samples and conduct standard tests according to workplace procedures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Maintain and monitor relevant work health and safety requirements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>Prepare and apply chemical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Handle, use and store chemicals safely according to workplace procedures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Maintain information relating to chemical supply and usage according to workplace procedures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t>Collect, record and complete process data according to workplace procedures and process requirements</w:t>
            </w:r>
          </w:p>
        </w:tc>
      </w:tr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28E">
            <w:pPr>
              <w:pStyle w:val="BodyText"/>
              <w:rPr>
                <w:lang w:val="en-NZ"/>
              </w:rPr>
            </w:pPr>
            <w:r w:rsidRPr="00E0428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>Identify data outside of normal operational parameters and report to relevant personnel for further action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7" w:name="O_1062847"/>
      <w:bookmarkEnd w:id="7"/>
      <w:r w:rsidRPr="00E042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>Fo</w:t>
            </w:r>
            <w:r w:rsidRPr="00E0428E">
              <w:t>undation skills essential to performance are explicit in the performance criteria of this unit of competency.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8" w:name="O_1062848"/>
      <w:bookmarkEnd w:id="8"/>
      <w:r w:rsidRPr="00E042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>Range is restricted to essential operating conditions and any other variables essential to the work environment.</w:t>
            </w:r>
          </w:p>
          <w:p w:rsidR="00000000" w:rsidRPr="00E0428E" w:rsidP="00E0428E">
            <w:pPr>
              <w:pStyle w:val="BodyText"/>
            </w:pPr>
            <w:r w:rsidRPr="00E0428E">
              <w:t>Non-essential conditions may be found in the Companion Volume Implementation Guide.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9" w:name="O_1062849"/>
      <w:bookmarkEnd w:id="9"/>
      <w:r w:rsidRPr="00E042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28E" w:rsidP="00E0428E">
            <w:pPr>
              <w:pStyle w:val="BodyText"/>
            </w:pPr>
            <w:r w:rsidRPr="00E0428E">
              <w:t>This unit rep</w:t>
            </w:r>
            <w:r w:rsidRPr="00E0428E">
              <w:t>laces and is equivalent to NWPTRT055 Operate chlorine dioxide processes.</w:t>
            </w:r>
          </w:p>
        </w:tc>
      </w:tr>
    </w:tbl>
    <w:p w:rsidR="00000000" w:rsidRPr="00E0428E" w:rsidP="00E0428E">
      <w:pPr>
        <w:pStyle w:val="NoPaddingFontSize1"/>
      </w:pPr>
    </w:p>
    <w:p w:rsidR="00000000" w:rsidRPr="00E0428E" w:rsidP="00E0428E">
      <w:pPr>
        <w:pStyle w:val="AllowPageBreak"/>
      </w:pPr>
    </w:p>
    <w:p w:rsidR="00000000" w:rsidRPr="00E0428E" w:rsidP="00E0428E">
      <w:pPr>
        <w:pStyle w:val="Heading1"/>
      </w:pPr>
      <w:bookmarkStart w:id="10" w:name="O_1062856"/>
      <w:bookmarkEnd w:id="10"/>
      <w:r w:rsidRPr="00E0428E">
        <w:t>Links</w:t>
      </w:r>
    </w:p>
    <w:p w:rsidR="00000000" w:rsidRPr="00E0428E" w:rsidP="00736ED9">
      <w:pPr>
        <w:pStyle w:val="BodyText"/>
      </w:pPr>
      <w:r w:rsidRPr="00E04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D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428E" w:rsidP="00736ED9">
      <w:pPr>
        <w:pStyle w:val="BodyText"/>
      </w:pPr>
      <w:r w:rsidRPr="00E0428E">
        <w:t xml:space="preserve">Companion </w:t>
      </w:r>
      <w:r w:rsidRPr="00E0428E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D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428E" w:rsidP="00736ED9">
      <w:pPr>
        <w:pStyle w:val="BodyText"/>
      </w:pPr>
      <w:r w:rsidRPr="00E04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D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428E" w:rsidP="00E0428E"/>
    <w:sectPr w:rsidSect="00E042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28E" w:rsidRPr="00736ED9" w:rsidP="00736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D9" w:rsidP="00E04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ED9" w:rsidP="00E04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6ED9" w:rsidP="00E04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28E" w:rsidRPr="00736ED9" w:rsidP="00736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D9" w:rsidRPr="002D2AF8" w:rsidP="00E04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NWPTRT025 Monitor and operate chlorine dioxide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736ED9" w:rsidP="00E04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28E"/>
  </w:style>
  <w:style w:type="character" w:customStyle="1" w:styleId="Heading1Char">
    <w:name w:val="Heading 1 Char"/>
    <w:basedOn w:val="DefaultParagraphFont"/>
    <w:link w:val="Heading1"/>
    <w:rsid w:val="00E04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2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428E"/>
    <w:rPr>
      <w:b/>
      <w:spacing w:val="0"/>
    </w:rPr>
  </w:style>
  <w:style w:type="paragraph" w:customStyle="1" w:styleId="SuperHeading">
    <w:name w:val="SuperHeading"/>
    <w:basedOn w:val="Normal"/>
    <w:rsid w:val="00E04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4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2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2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4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2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28E"/>
    <w:rPr>
      <w:i/>
    </w:rPr>
  </w:style>
  <w:style w:type="paragraph" w:styleId="Caption">
    <w:name w:val="caption"/>
    <w:basedOn w:val="BodyText"/>
    <w:next w:val="Normal"/>
    <w:qFormat/>
    <w:rsid w:val="00E04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28E"/>
  </w:style>
  <w:style w:type="paragraph" w:styleId="TableofFigures">
    <w:name w:val="table of figures"/>
    <w:basedOn w:val="Normal"/>
    <w:next w:val="Normal"/>
    <w:semiHidden/>
    <w:rsid w:val="00E04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2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428E"/>
    <w:rPr>
      <w:rFonts w:ascii="Wingdings" w:hAnsi="Wingdings"/>
    </w:rPr>
  </w:style>
  <w:style w:type="paragraph" w:customStyle="1" w:styleId="TableHeading">
    <w:name w:val="Table Heading"/>
    <w:basedOn w:val="HeadingBase"/>
    <w:rsid w:val="00E04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28E"/>
    <w:rPr>
      <w:color w:val="0033CC"/>
      <w:u w:val="none"/>
    </w:rPr>
  </w:style>
  <w:style w:type="paragraph" w:customStyle="1" w:styleId="BodyTextRight">
    <w:name w:val="Body Text Right"/>
    <w:basedOn w:val="BodyText"/>
    <w:rsid w:val="00E04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2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28E"/>
    <w:rPr>
      <w:sz w:val="32"/>
    </w:rPr>
  </w:style>
  <w:style w:type="paragraph" w:customStyle="1" w:styleId="HeadingProcedure">
    <w:name w:val="Heading Procedure"/>
    <w:basedOn w:val="HeadingBase"/>
    <w:next w:val="Normal"/>
    <w:rsid w:val="00E04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28E"/>
    <w:pPr>
      <w:spacing w:before="60" w:after="60"/>
    </w:pPr>
  </w:style>
  <w:style w:type="paragraph" w:styleId="ListContinue">
    <w:name w:val="List Continue"/>
    <w:basedOn w:val="List"/>
    <w:rsid w:val="00E0428E"/>
    <w:pPr>
      <w:ind w:firstLine="0"/>
    </w:pPr>
  </w:style>
  <w:style w:type="paragraph" w:customStyle="1" w:styleId="ListNote">
    <w:name w:val="List Note"/>
    <w:basedOn w:val="List"/>
    <w:rsid w:val="00E04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28E"/>
    <w:rPr>
      <w:rFonts w:ascii="Courier New" w:hAnsi="Courier New"/>
    </w:rPr>
  </w:style>
  <w:style w:type="paragraph" w:customStyle="1" w:styleId="NoteBullet">
    <w:name w:val="Note Bullet"/>
    <w:basedOn w:val="Note"/>
    <w:rsid w:val="00E04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2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4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28E"/>
    <w:rPr>
      <w:b/>
      <w:smallCaps/>
    </w:rPr>
  </w:style>
  <w:style w:type="paragraph" w:customStyle="1" w:styleId="TableListNumber">
    <w:name w:val="Table List Number"/>
    <w:basedOn w:val="ListNumber"/>
    <w:rsid w:val="00E04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28E"/>
    <w:pPr>
      <w:numPr>
        <w:numId w:val="7"/>
      </w:numPr>
    </w:pPr>
  </w:style>
  <w:style w:type="paragraph" w:customStyle="1" w:styleId="ListAlpha2">
    <w:name w:val="List Alpha 2"/>
    <w:basedOn w:val="List2"/>
    <w:rsid w:val="00E0428E"/>
    <w:pPr>
      <w:numPr>
        <w:numId w:val="6"/>
      </w:numPr>
    </w:pPr>
  </w:style>
  <w:style w:type="paragraph" w:styleId="List2">
    <w:name w:val="List 2"/>
    <w:basedOn w:val="BodyText"/>
    <w:rsid w:val="00E04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2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2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428E"/>
    <w:pPr>
      <w:numPr>
        <w:numId w:val="2"/>
      </w:numPr>
    </w:pPr>
  </w:style>
  <w:style w:type="paragraph" w:styleId="ListContinue2">
    <w:name w:val="List Continue 2"/>
    <w:basedOn w:val="List2"/>
    <w:rsid w:val="00E0428E"/>
    <w:pPr>
      <w:ind w:firstLine="0"/>
    </w:pPr>
  </w:style>
  <w:style w:type="paragraph" w:styleId="ListContinue3">
    <w:name w:val="List Continue 3"/>
    <w:basedOn w:val="List3"/>
    <w:rsid w:val="00E0428E"/>
    <w:pPr>
      <w:ind w:left="1021" w:firstLine="0"/>
    </w:pPr>
  </w:style>
  <w:style w:type="paragraph" w:styleId="ListContinue4">
    <w:name w:val="List Continue 4"/>
    <w:basedOn w:val="List4"/>
    <w:rsid w:val="00E0428E"/>
    <w:pPr>
      <w:ind w:firstLine="0"/>
    </w:pPr>
  </w:style>
  <w:style w:type="paragraph" w:styleId="ListContinue5">
    <w:name w:val="List Continue 5"/>
    <w:basedOn w:val="List5"/>
    <w:rsid w:val="00E0428E"/>
    <w:pPr>
      <w:ind w:firstLine="0"/>
    </w:pPr>
  </w:style>
  <w:style w:type="paragraph" w:styleId="ListNumber3">
    <w:name w:val="List Number 3"/>
    <w:basedOn w:val="List3"/>
    <w:rsid w:val="00E0428E"/>
    <w:pPr>
      <w:numPr>
        <w:numId w:val="3"/>
      </w:numPr>
    </w:pPr>
  </w:style>
  <w:style w:type="paragraph" w:styleId="ListNumber4">
    <w:name w:val="List Number 4"/>
    <w:basedOn w:val="List4"/>
    <w:rsid w:val="00E0428E"/>
    <w:pPr>
      <w:numPr>
        <w:numId w:val="4"/>
      </w:numPr>
    </w:pPr>
  </w:style>
  <w:style w:type="paragraph" w:styleId="ListNumber5">
    <w:name w:val="List Number 5"/>
    <w:basedOn w:val="List5"/>
    <w:rsid w:val="00E0428E"/>
    <w:pPr>
      <w:numPr>
        <w:numId w:val="5"/>
      </w:numPr>
    </w:pPr>
  </w:style>
  <w:style w:type="paragraph" w:styleId="BlockText">
    <w:name w:val="Block Text"/>
    <w:basedOn w:val="Normal"/>
    <w:rsid w:val="00E04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28E"/>
    <w:rPr>
      <w:sz w:val="16"/>
      <w:vertAlign w:val="superscript"/>
    </w:rPr>
  </w:style>
  <w:style w:type="character" w:customStyle="1" w:styleId="Symbols">
    <w:name w:val="Symbols"/>
    <w:basedOn w:val="DefaultParagraphFont"/>
    <w:rsid w:val="00E0428E"/>
    <w:rPr>
      <w:rFonts w:ascii="Symbol" w:hAnsi="Symbol"/>
    </w:rPr>
  </w:style>
  <w:style w:type="character" w:customStyle="1" w:styleId="MenuOptions">
    <w:name w:val="Menu Options"/>
    <w:basedOn w:val="DefaultParagraphFont"/>
    <w:rsid w:val="00E04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28E"/>
    <w:rPr>
      <w:b/>
    </w:rPr>
  </w:style>
  <w:style w:type="character" w:customStyle="1" w:styleId="Underlined">
    <w:name w:val="Underlined"/>
    <w:basedOn w:val="DefaultParagraphFont"/>
    <w:rsid w:val="00E0428E"/>
    <w:rPr>
      <w:u w:val="single"/>
    </w:rPr>
  </w:style>
  <w:style w:type="paragraph" w:customStyle="1" w:styleId="TableBodyTextRight">
    <w:name w:val="Table Body Text Right"/>
    <w:basedOn w:val="TableBodyText"/>
    <w:rsid w:val="00E04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28E"/>
    <w:rPr>
      <w:sz w:val="18"/>
    </w:rPr>
  </w:style>
  <w:style w:type="paragraph" w:customStyle="1" w:styleId="BodySmallRight">
    <w:name w:val="Body Small Right"/>
    <w:basedOn w:val="BodyTextRight"/>
    <w:rsid w:val="00E0428E"/>
    <w:rPr>
      <w:sz w:val="18"/>
      <w:szCs w:val="18"/>
    </w:rPr>
  </w:style>
  <w:style w:type="paragraph" w:customStyle="1" w:styleId="MarginEdition">
    <w:name w:val="Margin Edition"/>
    <w:basedOn w:val="MarginNote"/>
    <w:rsid w:val="00E04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28E"/>
    <w:rPr>
      <w:sz w:val="2"/>
      <w:szCs w:val="2"/>
    </w:rPr>
  </w:style>
  <w:style w:type="character" w:customStyle="1" w:styleId="Small">
    <w:name w:val="Small"/>
    <w:basedOn w:val="DefaultParagraphFont"/>
    <w:rsid w:val="00E0428E"/>
    <w:rPr>
      <w:sz w:val="16"/>
    </w:rPr>
  </w:style>
  <w:style w:type="paragraph" w:customStyle="1" w:styleId="WideTable">
    <w:name w:val="Wide Table"/>
    <w:basedOn w:val="Normal"/>
    <w:rsid w:val="00E04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28E"/>
  </w:style>
  <w:style w:type="paragraph" w:styleId="Quote">
    <w:name w:val="Quote"/>
    <w:basedOn w:val="Heading1"/>
    <w:link w:val="QuoteChar"/>
    <w:qFormat/>
    <w:rsid w:val="00E04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28E"/>
    <w:pPr>
      <w:pageBreakBefore/>
    </w:pPr>
  </w:style>
  <w:style w:type="paragraph" w:customStyle="1" w:styleId="Border">
    <w:name w:val="Border"/>
    <w:basedOn w:val="Normal"/>
    <w:qFormat/>
    <w:rsid w:val="00E04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28E"/>
    <w:rPr>
      <w:u w:val="single"/>
    </w:rPr>
  </w:style>
  <w:style w:type="character" w:customStyle="1" w:styleId="BoldandItalics">
    <w:name w:val="Bold and Italics"/>
    <w:qFormat/>
    <w:rsid w:val="00E0428E"/>
    <w:rPr>
      <w:b/>
      <w:i/>
      <w:u w:val="none"/>
    </w:rPr>
  </w:style>
  <w:style w:type="paragraph" w:styleId="BalloonText">
    <w:name w:val="Balloon Text"/>
    <w:basedOn w:val="Normal"/>
    <w:link w:val="BalloonTextChar"/>
    <w:rsid w:val="00E04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28E"/>
    <w:pPr>
      <w:spacing w:before="0" w:after="0"/>
    </w:pPr>
  </w:style>
  <w:style w:type="paragraph" w:customStyle="1" w:styleId="BodyTextBold">
    <w:name w:val="Body Text Bold"/>
    <w:basedOn w:val="BodyText"/>
    <w:qFormat/>
    <w:rsid w:val="00E0428E"/>
    <w:rPr>
      <w:b/>
    </w:rPr>
  </w:style>
  <w:style w:type="character" w:styleId="Hyperlink">
    <w:name w:val="Hyperlink"/>
    <w:basedOn w:val="DefaultParagraphFont"/>
    <w:uiPriority w:val="99"/>
    <w:unhideWhenUsed/>
    <w:rsid w:val="00736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3054</Characters>
  <Application>Microsoft Office Word</Application>
  <DocSecurity>0</DocSecurity>
  <Lines>132</Lines>
  <Paragraphs>77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NWPTRT025 Monitor and operate chlorine dioxide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