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3FFB" w:rsidP="00543F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NWPTRT025 Monitor and operate chlorine dioxide processes</w:t>
      </w:r>
      <w:r>
        <w:fldChar w:fldCharType="end"/>
      </w:r>
    </w:p>
    <w:p w:rsidR="00543FFB" w:rsidP="00543FFB">
      <w:pPr>
        <w:pStyle w:val="Version"/>
        <w:sectPr w:rsidSect="00F700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0067" w:rsidP="00F70067">
      <w:pPr>
        <w:pStyle w:val="SuperHeading"/>
      </w:pPr>
      <w:r w:rsidRPr="00F70067">
        <w:t>Assessment Requirements for NWPTRT025 Monitor and operate chlorine dioxide processes</w:t>
      </w:r>
    </w:p>
    <w:p w:rsidR="00000000" w:rsidRPr="00F70067" w:rsidP="00F70067">
      <w:pPr>
        <w:pStyle w:val="Heading1"/>
      </w:pPr>
      <w:bookmarkStart w:id="1" w:name="O_1062851"/>
      <w:bookmarkEnd w:id="1"/>
      <w:r w:rsidRPr="00F7006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0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067" w:rsidP="00F70067">
            <w:pPr>
              <w:pStyle w:val="BodyText"/>
            </w:pPr>
            <w:r w:rsidRPr="00F70067">
              <w:t>Release 1. This is the first release of this unit of competency in the NWP National Water Training Package.</w:t>
            </w:r>
          </w:p>
        </w:tc>
      </w:tr>
    </w:tbl>
    <w:p w:rsidR="00000000" w:rsidRPr="00F70067" w:rsidP="00F70067">
      <w:pPr>
        <w:pStyle w:val="NoPaddingFontSize1"/>
      </w:pPr>
    </w:p>
    <w:p w:rsidR="00000000" w:rsidRPr="00F70067" w:rsidP="00F70067">
      <w:pPr>
        <w:pStyle w:val="AllowPageBreak"/>
      </w:pPr>
    </w:p>
    <w:p w:rsidR="00000000" w:rsidRPr="00F70067" w:rsidP="00F70067">
      <w:pPr>
        <w:pStyle w:val="Heading1"/>
      </w:pPr>
      <w:bookmarkStart w:id="2" w:name="O_1062852"/>
      <w:bookmarkEnd w:id="2"/>
      <w:r w:rsidRPr="00F7006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0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67">
            <w:pPr>
              <w:pStyle w:val="BodyText"/>
              <w:rPr>
                <w:lang w:val="en-NZ"/>
              </w:rPr>
            </w:pPr>
            <w:r w:rsidRPr="00F70067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F700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067" w:rsidP="00F70067">
            <w:pPr>
              <w:pStyle w:val="ListBullet"/>
            </w:pPr>
            <w:r w:rsidRPr="00F70067">
              <w:t>collecting and reporting on at least one of</w:t>
            </w:r>
            <w:r w:rsidRPr="00F70067">
              <w:t xml:space="preserve"> the following data processes:</w:t>
            </w:r>
          </w:p>
          <w:p w:rsidR="00000000" w:rsidRPr="00F70067" w:rsidP="00F70067">
            <w:pPr>
              <w:pStyle w:val="ListBullet2"/>
            </w:pPr>
            <w:r w:rsidRPr="00F70067">
              <w:t>chlorine dioxide residuals</w:t>
            </w:r>
          </w:p>
          <w:p w:rsidR="00000000" w:rsidRPr="00F70067" w:rsidP="00F70067">
            <w:pPr>
              <w:pStyle w:val="ListBullet2"/>
            </w:pPr>
            <w:r w:rsidRPr="00F70067">
              <w:t>pH</w:t>
            </w:r>
          </w:p>
          <w:p w:rsidR="00000000" w:rsidRPr="00F70067" w:rsidP="00F70067">
            <w:pPr>
              <w:pStyle w:val="ListBullet"/>
            </w:pPr>
            <w:r w:rsidRPr="00F70067">
              <w:t>collecting process samples and performing standard tests</w:t>
            </w:r>
          </w:p>
          <w:p w:rsidR="00000000" w:rsidRPr="00F70067" w:rsidP="00F70067">
            <w:pPr>
              <w:pStyle w:val="ListBullet"/>
            </w:pPr>
            <w:r w:rsidRPr="00F70067">
              <w:t>conducting chlorine dioxide residual sampling</w:t>
            </w:r>
          </w:p>
          <w:p w:rsidR="00000000" w:rsidRPr="00F70067" w:rsidP="00F70067">
            <w:pPr>
              <w:pStyle w:val="ListBullet"/>
            </w:pPr>
            <w:r w:rsidRPr="00F70067">
              <w:t>identifying control system faults and operational problems</w:t>
            </w:r>
          </w:p>
          <w:p w:rsidR="00000000" w:rsidRPr="00F70067" w:rsidP="00F70067">
            <w:pPr>
              <w:pStyle w:val="ListBullet"/>
            </w:pPr>
            <w:r w:rsidRPr="00F70067">
              <w:t xml:space="preserve">interpreting safety data sheets </w:t>
            </w:r>
          </w:p>
          <w:p w:rsidR="00000000" w:rsidRPr="00F70067" w:rsidP="00F70067">
            <w:pPr>
              <w:pStyle w:val="ListBullet"/>
            </w:pPr>
            <w:r w:rsidRPr="00F70067">
              <w:t>monitoring chlorine dioxide disinfection processes</w:t>
            </w:r>
          </w:p>
          <w:p w:rsidR="00000000" w:rsidRPr="00F70067" w:rsidP="00F70067">
            <w:pPr>
              <w:pStyle w:val="ListBullet"/>
            </w:pPr>
            <w:r w:rsidRPr="00F70067">
              <w:t>performing chlorine dioxide calculations</w:t>
            </w:r>
          </w:p>
          <w:p w:rsidR="00000000" w:rsidRPr="00F70067" w:rsidP="00F70067">
            <w:pPr>
              <w:pStyle w:val="ListBullet"/>
            </w:pPr>
            <w:r w:rsidRPr="00F70067">
              <w:t>preparing and applying chemical dosing, including at least one of:</w:t>
            </w:r>
          </w:p>
          <w:p w:rsidR="00000000" w:rsidRPr="00F70067" w:rsidP="00F70067">
            <w:pPr>
              <w:pStyle w:val="ListBullet2"/>
            </w:pPr>
            <w:r w:rsidRPr="00F70067">
              <w:t>generation of chlorine dioxide (sodium chlorite, hydrochloric a</w:t>
            </w:r>
            <w:r w:rsidRPr="00F70067">
              <w:t>cid, sodium hypochlorite and/or liquefied chlorine)</w:t>
            </w:r>
          </w:p>
          <w:p w:rsidR="00000000" w:rsidRPr="00F70067" w:rsidP="00F70067">
            <w:pPr>
              <w:pStyle w:val="ListBullet2"/>
            </w:pPr>
            <w:r w:rsidRPr="00F70067">
              <w:t>pH adjustment (lime, soda ash or caustic)</w:t>
            </w:r>
          </w:p>
          <w:p w:rsidR="00000000" w:rsidRPr="00F70067" w:rsidP="00F70067">
            <w:pPr>
              <w:pStyle w:val="ListBullet"/>
            </w:pPr>
            <w:r w:rsidRPr="00F70067">
              <w:t>selecting and using appropriate tools and equipment, including personal protective equipment</w:t>
            </w:r>
          </w:p>
        </w:tc>
      </w:tr>
    </w:tbl>
    <w:p w:rsidR="00000000" w:rsidRPr="00F70067" w:rsidP="00F70067">
      <w:pPr>
        <w:pStyle w:val="NoPaddingFontSize1"/>
      </w:pPr>
    </w:p>
    <w:p w:rsidR="00000000" w:rsidRPr="00F70067" w:rsidP="00F70067">
      <w:pPr>
        <w:pStyle w:val="AllowPageBreak"/>
      </w:pPr>
    </w:p>
    <w:p w:rsidR="00000000" w:rsidRPr="00F70067" w:rsidP="00F70067">
      <w:pPr>
        <w:pStyle w:val="Heading1"/>
      </w:pPr>
      <w:bookmarkStart w:id="3" w:name="O_1062853"/>
      <w:bookmarkEnd w:id="3"/>
      <w:r w:rsidRPr="00F7006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0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67">
            <w:pPr>
              <w:pStyle w:val="BodyText"/>
              <w:rPr>
                <w:lang w:val="en-NZ"/>
              </w:rPr>
            </w:pPr>
            <w:r w:rsidRPr="00F70067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F700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067" w:rsidP="00F70067">
            <w:pPr>
              <w:pStyle w:val="ListBullet"/>
            </w:pPr>
            <w:r w:rsidRPr="00F70067">
              <w:t>automatic feed rate control systems</w:t>
            </w:r>
          </w:p>
          <w:p w:rsidR="00000000" w:rsidRPr="00F70067" w:rsidP="00F70067">
            <w:pPr>
              <w:pStyle w:val="ListBullet"/>
            </w:pPr>
            <w:r w:rsidRPr="00F70067">
              <w:t>chlorine dioxide including:</w:t>
            </w:r>
          </w:p>
          <w:p w:rsidR="00000000" w:rsidRPr="00F70067" w:rsidP="00F70067">
            <w:pPr>
              <w:pStyle w:val="ListBullet2"/>
            </w:pPr>
            <w:r w:rsidRPr="00F70067">
              <w:t>chlorine di</w:t>
            </w:r>
            <w:r w:rsidRPr="00F70067">
              <w:t>oxide generation equipment operation, capacity and limitations</w:t>
            </w:r>
          </w:p>
          <w:p w:rsidR="00000000" w:rsidRPr="00F70067" w:rsidP="00F70067">
            <w:pPr>
              <w:pStyle w:val="ListBullet2"/>
            </w:pPr>
            <w:r w:rsidRPr="00F70067">
              <w:t>chlorine dioxide system layout</w:t>
            </w:r>
          </w:p>
          <w:p w:rsidR="00000000" w:rsidRPr="00F70067" w:rsidP="00F70067">
            <w:pPr>
              <w:pStyle w:val="ListBullet2"/>
            </w:pPr>
            <w:r w:rsidRPr="00F70067">
              <w:t>dosing processes</w:t>
            </w:r>
          </w:p>
          <w:p w:rsidR="00000000" w:rsidRPr="00F70067" w:rsidP="00F70067">
            <w:pPr>
              <w:pStyle w:val="ListBullet2"/>
            </w:pPr>
            <w:r w:rsidRPr="00F70067">
              <w:t>properties and chemistry</w:t>
            </w:r>
          </w:p>
          <w:p w:rsidR="00000000" w:rsidRPr="00F70067" w:rsidP="00F70067">
            <w:pPr>
              <w:pStyle w:val="ListBullet"/>
            </w:pPr>
            <w:r w:rsidRPr="00F70067">
              <w:t>hazardous substances handling</w:t>
            </w:r>
          </w:p>
          <w:p w:rsidR="00000000" w:rsidRPr="00F70067" w:rsidP="00F70067">
            <w:pPr>
              <w:pStyle w:val="ListBullet"/>
            </w:pPr>
            <w:r w:rsidRPr="00F70067">
              <w:t>impact of pH</w:t>
            </w:r>
          </w:p>
          <w:p w:rsidR="00000000" w:rsidRPr="00F70067" w:rsidP="00F70067">
            <w:pPr>
              <w:pStyle w:val="ListBullet"/>
            </w:pPr>
            <w:r w:rsidRPr="00F70067">
              <w:t>microbiological water quality guidelines</w:t>
            </w:r>
          </w:p>
          <w:p w:rsidR="00000000" w:rsidRPr="00F70067" w:rsidP="00F70067">
            <w:pPr>
              <w:pStyle w:val="ListBullet"/>
            </w:pPr>
            <w:r w:rsidRPr="00F70067">
              <w:t>relevant legislation,</w:t>
            </w:r>
            <w:r w:rsidRPr="00F70067">
              <w:t xml:space="preserve"> regulations and workplace procedures</w:t>
            </w:r>
          </w:p>
          <w:p w:rsidR="00000000" w:rsidRPr="00F70067" w:rsidP="00F70067">
            <w:pPr>
              <w:pStyle w:val="ListBullet"/>
            </w:pPr>
            <w:r w:rsidRPr="00F70067">
              <w:t>risk factors and potential hazards associated with chlorine dioxide</w:t>
            </w:r>
          </w:p>
          <w:p w:rsidR="00000000" w:rsidRPr="00F70067" w:rsidP="00F70067">
            <w:pPr>
              <w:pStyle w:val="ListBullet"/>
            </w:pPr>
            <w:r w:rsidRPr="00F70067">
              <w:t xml:space="preserve">safety data sheets </w:t>
            </w:r>
          </w:p>
        </w:tc>
      </w:tr>
    </w:tbl>
    <w:p w:rsidR="00000000" w:rsidRPr="00F70067" w:rsidP="00F70067">
      <w:pPr>
        <w:pStyle w:val="NoPaddingFontSize1"/>
      </w:pPr>
    </w:p>
    <w:p w:rsidR="00000000" w:rsidRPr="00F70067" w:rsidP="00F70067">
      <w:pPr>
        <w:pStyle w:val="AllowPageBreak"/>
      </w:pPr>
    </w:p>
    <w:p w:rsidR="00000000" w:rsidRPr="00F70067" w:rsidP="00F70067">
      <w:pPr>
        <w:pStyle w:val="Heading1"/>
      </w:pPr>
      <w:bookmarkStart w:id="4" w:name="O_1062854"/>
      <w:bookmarkEnd w:id="4"/>
      <w:r w:rsidRPr="00F7006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0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067" w:rsidP="00F70067">
            <w:pPr>
              <w:pStyle w:val="BodyText"/>
            </w:pPr>
            <w:r w:rsidRPr="00F70067">
              <w:t xml:space="preserve">Assessors must hold credentials specified within the Standards for Registered Training Organisations current at the time of assessment. </w:t>
            </w:r>
          </w:p>
          <w:p w:rsidR="00000000" w:rsidRPr="00F70067" w:rsidP="00F70067">
            <w:pPr>
              <w:pStyle w:val="BodyText"/>
            </w:pPr>
            <w:r w:rsidRPr="00F70067">
              <w:t>Assessment must satisfy the Principles of Assessment and Rules of Evidence and all regulatory requirements included wit</w:t>
            </w:r>
            <w:r w:rsidRPr="00F70067">
              <w:t>hin the Standards for Registered Training Organisations current at the time of assessment.</w:t>
            </w:r>
          </w:p>
          <w:p w:rsidR="00000000" w:rsidRPr="00F70067" w:rsidP="00F70067">
            <w:pPr>
              <w:pStyle w:val="BodyText"/>
            </w:pPr>
            <w:r w:rsidRPr="00F70067">
              <w:t>Assessment must occur in workplace operational situations where it is appropriate to do so; where this is not appropriate, assessment must occur in simulated workpla</w:t>
            </w:r>
            <w:r w:rsidRPr="00F70067">
              <w:t>ce operational situations that replicate workplace conditions.</w:t>
            </w:r>
          </w:p>
          <w:p w:rsidR="00000000" w:rsidRPr="00F70067" w:rsidP="00F70067">
            <w:pPr>
              <w:pStyle w:val="BodyText"/>
            </w:pPr>
            <w:r w:rsidRPr="00F7006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70067" w:rsidP="00F70067">
            <w:pPr>
              <w:pStyle w:val="BodyText"/>
            </w:pPr>
            <w:r w:rsidRPr="00F70067">
              <w:t xml:space="preserve">Resources for assessment </w:t>
            </w:r>
            <w:r w:rsidRPr="00F70067">
              <w:t>must include access to:</w:t>
            </w:r>
          </w:p>
          <w:p w:rsidR="00000000" w:rsidRPr="00F70067" w:rsidP="00F70067">
            <w:pPr>
              <w:pStyle w:val="ListBullet"/>
            </w:pPr>
            <w:r w:rsidRPr="00F70067">
              <w:t>relevant and appropriate materials, tools, equipment and personal protective equipment currently used in industry</w:t>
            </w:r>
          </w:p>
          <w:p w:rsidR="00000000" w:rsidRPr="00F70067" w:rsidP="00F70067">
            <w:pPr>
              <w:pStyle w:val="ListBullet"/>
            </w:pPr>
            <w:r w:rsidRPr="00F70067">
              <w:t>applicable documentation including legislation, regulations, codes of practice, workplace procedures and operation ma</w:t>
            </w:r>
            <w:r w:rsidRPr="00F70067">
              <w:t>nuals.</w:t>
            </w:r>
          </w:p>
        </w:tc>
      </w:tr>
    </w:tbl>
    <w:p w:rsidR="00000000" w:rsidRPr="00F70067" w:rsidP="00F70067">
      <w:pPr>
        <w:pStyle w:val="NoPaddingFontSize1"/>
      </w:pPr>
    </w:p>
    <w:p w:rsidR="00000000" w:rsidRPr="00F70067" w:rsidP="00F70067">
      <w:pPr>
        <w:pStyle w:val="AllowPageBreak"/>
      </w:pPr>
    </w:p>
    <w:p w:rsidR="00000000" w:rsidRPr="00F70067" w:rsidP="00F70067">
      <w:pPr>
        <w:pStyle w:val="Heading1"/>
      </w:pPr>
      <w:bookmarkStart w:id="5" w:name="O_1062857"/>
      <w:bookmarkEnd w:id="5"/>
      <w:r w:rsidRPr="00F70067">
        <w:t>Links</w:t>
      </w:r>
    </w:p>
    <w:p w:rsidR="00000000" w:rsidRPr="00F70067" w:rsidP="00543FFB">
      <w:pPr>
        <w:pStyle w:val="BodyText"/>
      </w:pPr>
      <w:r w:rsidRPr="00F700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B0D3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70067" w:rsidP="00543FFB">
      <w:pPr>
        <w:pStyle w:val="BodyText"/>
      </w:pPr>
      <w:r w:rsidRPr="00F700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B0D3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70067" w:rsidP="00543FFB">
      <w:pPr>
        <w:pStyle w:val="BodyText"/>
      </w:pPr>
      <w:r w:rsidRPr="00F700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B0D3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70067" w:rsidP="00F70067"/>
    <w:sectPr w:rsidSect="00F700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0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067" w:rsidRPr="00543FFB" w:rsidP="00543F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0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FFB" w:rsidP="00F700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3FFB" w:rsidP="00F700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43FFB" w:rsidP="00F700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0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F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0067" w:rsidRPr="00543FFB" w:rsidP="00543F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0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FFB" w:rsidRPr="002D2AF8" w:rsidP="00F700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NWPTRT025 Monitor and operate chlorine dioxide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543FFB" w:rsidP="00F700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DAEF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5E72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38C7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0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00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00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00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00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00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00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00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00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00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00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0067"/>
  </w:style>
  <w:style w:type="character" w:customStyle="1" w:styleId="Heading1Char">
    <w:name w:val="Heading 1 Char"/>
    <w:basedOn w:val="DefaultParagraphFont"/>
    <w:link w:val="Heading1"/>
    <w:rsid w:val="00F700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00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00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00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00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00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00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700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00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00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0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0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0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0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00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00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00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00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00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00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00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00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00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00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00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00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00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0067"/>
    <w:rPr>
      <w:b/>
      <w:spacing w:val="0"/>
    </w:rPr>
  </w:style>
  <w:style w:type="paragraph" w:customStyle="1" w:styleId="SuperTitle">
    <w:name w:val="SuperTitle"/>
    <w:basedOn w:val="Title"/>
    <w:rsid w:val="00F700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00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00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00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00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00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00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00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00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00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00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00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0067"/>
    <w:rPr>
      <w:i/>
    </w:rPr>
  </w:style>
  <w:style w:type="paragraph" w:styleId="Caption">
    <w:name w:val="caption"/>
    <w:basedOn w:val="BodyText"/>
    <w:next w:val="Normal"/>
    <w:qFormat/>
    <w:rsid w:val="00F700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00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00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0067"/>
  </w:style>
  <w:style w:type="paragraph" w:styleId="TableofFigures">
    <w:name w:val="table of figures"/>
    <w:basedOn w:val="Normal"/>
    <w:next w:val="Normal"/>
    <w:semiHidden/>
    <w:rsid w:val="00F700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00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0067"/>
    <w:rPr>
      <w:rFonts w:ascii="Wingdings" w:hAnsi="Wingdings"/>
    </w:rPr>
  </w:style>
  <w:style w:type="paragraph" w:customStyle="1" w:styleId="TableHeading">
    <w:name w:val="Table Heading"/>
    <w:basedOn w:val="HeadingBase"/>
    <w:rsid w:val="00F700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0067"/>
    <w:rPr>
      <w:color w:val="0033CC"/>
      <w:u w:val="none"/>
    </w:rPr>
  </w:style>
  <w:style w:type="paragraph" w:customStyle="1" w:styleId="BodyTextRight">
    <w:name w:val="Body Text Right"/>
    <w:basedOn w:val="BodyText"/>
    <w:rsid w:val="00F700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00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00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00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00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00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0067"/>
    <w:rPr>
      <w:sz w:val="32"/>
    </w:rPr>
  </w:style>
  <w:style w:type="paragraph" w:customStyle="1" w:styleId="HeadingProcedure">
    <w:name w:val="Heading Procedure"/>
    <w:basedOn w:val="HeadingBase"/>
    <w:next w:val="Normal"/>
    <w:rsid w:val="00F700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0067"/>
    <w:pPr>
      <w:spacing w:before="60" w:after="60"/>
    </w:pPr>
  </w:style>
  <w:style w:type="paragraph" w:styleId="ListContinue">
    <w:name w:val="List Continue"/>
    <w:basedOn w:val="List"/>
    <w:rsid w:val="00F70067"/>
    <w:pPr>
      <w:ind w:firstLine="0"/>
    </w:pPr>
  </w:style>
  <w:style w:type="paragraph" w:customStyle="1" w:styleId="ListNote">
    <w:name w:val="List Note"/>
    <w:basedOn w:val="List"/>
    <w:rsid w:val="00F700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00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00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0067"/>
    <w:rPr>
      <w:rFonts w:ascii="Courier New" w:hAnsi="Courier New"/>
    </w:rPr>
  </w:style>
  <w:style w:type="paragraph" w:customStyle="1" w:styleId="NoteBullet">
    <w:name w:val="Note Bullet"/>
    <w:basedOn w:val="Note"/>
    <w:rsid w:val="00F700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00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00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00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00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00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00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0067"/>
    <w:rPr>
      <w:b/>
      <w:smallCaps/>
    </w:rPr>
  </w:style>
  <w:style w:type="paragraph" w:customStyle="1" w:styleId="TableListNumber">
    <w:name w:val="Table List Number"/>
    <w:basedOn w:val="ListNumber"/>
    <w:rsid w:val="00F700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00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0067"/>
    <w:pPr>
      <w:numPr>
        <w:numId w:val="9"/>
      </w:numPr>
    </w:pPr>
  </w:style>
  <w:style w:type="paragraph" w:customStyle="1" w:styleId="ListAlpha2">
    <w:name w:val="List Alpha 2"/>
    <w:basedOn w:val="List2"/>
    <w:rsid w:val="00F70067"/>
    <w:pPr>
      <w:numPr>
        <w:numId w:val="8"/>
      </w:numPr>
    </w:pPr>
  </w:style>
  <w:style w:type="paragraph" w:styleId="List2">
    <w:name w:val="List 2"/>
    <w:basedOn w:val="BodyText"/>
    <w:rsid w:val="00F700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00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00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00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00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00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0067"/>
    <w:pPr>
      <w:numPr>
        <w:numId w:val="4"/>
      </w:numPr>
    </w:pPr>
  </w:style>
  <w:style w:type="paragraph" w:styleId="ListContinue2">
    <w:name w:val="List Continue 2"/>
    <w:basedOn w:val="List2"/>
    <w:rsid w:val="00F70067"/>
    <w:pPr>
      <w:ind w:firstLine="0"/>
    </w:pPr>
  </w:style>
  <w:style w:type="paragraph" w:styleId="ListContinue3">
    <w:name w:val="List Continue 3"/>
    <w:basedOn w:val="List3"/>
    <w:rsid w:val="00F70067"/>
    <w:pPr>
      <w:ind w:left="1021" w:firstLine="0"/>
    </w:pPr>
  </w:style>
  <w:style w:type="paragraph" w:styleId="ListContinue4">
    <w:name w:val="List Continue 4"/>
    <w:basedOn w:val="List4"/>
    <w:rsid w:val="00F70067"/>
    <w:pPr>
      <w:ind w:firstLine="0"/>
    </w:pPr>
  </w:style>
  <w:style w:type="paragraph" w:styleId="ListContinue5">
    <w:name w:val="List Continue 5"/>
    <w:basedOn w:val="List5"/>
    <w:rsid w:val="00F70067"/>
    <w:pPr>
      <w:ind w:firstLine="0"/>
    </w:pPr>
  </w:style>
  <w:style w:type="paragraph" w:styleId="ListNumber3">
    <w:name w:val="List Number 3"/>
    <w:basedOn w:val="List3"/>
    <w:rsid w:val="00F70067"/>
    <w:pPr>
      <w:numPr>
        <w:numId w:val="5"/>
      </w:numPr>
    </w:pPr>
  </w:style>
  <w:style w:type="paragraph" w:styleId="ListNumber4">
    <w:name w:val="List Number 4"/>
    <w:basedOn w:val="List4"/>
    <w:rsid w:val="00F70067"/>
    <w:pPr>
      <w:numPr>
        <w:numId w:val="6"/>
      </w:numPr>
    </w:pPr>
  </w:style>
  <w:style w:type="paragraph" w:styleId="ListNumber5">
    <w:name w:val="List Number 5"/>
    <w:basedOn w:val="List5"/>
    <w:rsid w:val="00F70067"/>
    <w:pPr>
      <w:numPr>
        <w:numId w:val="7"/>
      </w:numPr>
    </w:pPr>
  </w:style>
  <w:style w:type="paragraph" w:styleId="BlockText">
    <w:name w:val="Block Text"/>
    <w:basedOn w:val="Normal"/>
    <w:rsid w:val="00F700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00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0067"/>
    <w:rPr>
      <w:sz w:val="16"/>
      <w:vertAlign w:val="superscript"/>
    </w:rPr>
  </w:style>
  <w:style w:type="character" w:customStyle="1" w:styleId="Symbols">
    <w:name w:val="Symbols"/>
    <w:basedOn w:val="DefaultParagraphFont"/>
    <w:rsid w:val="00F70067"/>
    <w:rPr>
      <w:rFonts w:ascii="Symbol" w:hAnsi="Symbol"/>
    </w:rPr>
  </w:style>
  <w:style w:type="character" w:customStyle="1" w:styleId="MenuOptions">
    <w:name w:val="Menu Options"/>
    <w:basedOn w:val="DefaultParagraphFont"/>
    <w:rsid w:val="00F700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0067"/>
    <w:rPr>
      <w:b/>
    </w:rPr>
  </w:style>
  <w:style w:type="character" w:customStyle="1" w:styleId="Underlined">
    <w:name w:val="Underlined"/>
    <w:basedOn w:val="DefaultParagraphFont"/>
    <w:rsid w:val="00F70067"/>
    <w:rPr>
      <w:u w:val="single"/>
    </w:rPr>
  </w:style>
  <w:style w:type="paragraph" w:customStyle="1" w:styleId="TableBodyTextRight">
    <w:name w:val="Table Body Text Right"/>
    <w:basedOn w:val="TableBodyText"/>
    <w:rsid w:val="00F700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0067"/>
    <w:rPr>
      <w:sz w:val="18"/>
    </w:rPr>
  </w:style>
  <w:style w:type="paragraph" w:customStyle="1" w:styleId="BodySmallRight">
    <w:name w:val="Body Small Right"/>
    <w:basedOn w:val="BodyTextRight"/>
    <w:rsid w:val="00F70067"/>
    <w:rPr>
      <w:sz w:val="18"/>
      <w:szCs w:val="18"/>
    </w:rPr>
  </w:style>
  <w:style w:type="paragraph" w:customStyle="1" w:styleId="MarginEdition">
    <w:name w:val="Margin Edition"/>
    <w:basedOn w:val="MarginNote"/>
    <w:rsid w:val="00F700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0067"/>
    <w:rPr>
      <w:sz w:val="2"/>
      <w:szCs w:val="2"/>
    </w:rPr>
  </w:style>
  <w:style w:type="character" w:customStyle="1" w:styleId="Small">
    <w:name w:val="Small"/>
    <w:basedOn w:val="DefaultParagraphFont"/>
    <w:rsid w:val="00F70067"/>
    <w:rPr>
      <w:sz w:val="16"/>
    </w:rPr>
  </w:style>
  <w:style w:type="paragraph" w:customStyle="1" w:styleId="WideTable">
    <w:name w:val="Wide Table"/>
    <w:basedOn w:val="Normal"/>
    <w:rsid w:val="00F700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0067"/>
  </w:style>
  <w:style w:type="paragraph" w:styleId="Quote">
    <w:name w:val="Quote"/>
    <w:basedOn w:val="Heading1"/>
    <w:link w:val="QuoteChar"/>
    <w:qFormat/>
    <w:rsid w:val="00F700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00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0067"/>
    <w:pPr>
      <w:pageBreakBefore/>
    </w:pPr>
  </w:style>
  <w:style w:type="paragraph" w:customStyle="1" w:styleId="Border">
    <w:name w:val="Border"/>
    <w:basedOn w:val="Normal"/>
    <w:qFormat/>
    <w:rsid w:val="00F700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00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0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0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00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00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00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00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00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0067"/>
    <w:rPr>
      <w:u w:val="single"/>
    </w:rPr>
  </w:style>
  <w:style w:type="character" w:customStyle="1" w:styleId="BoldandItalics">
    <w:name w:val="Bold and Italics"/>
    <w:qFormat/>
    <w:rsid w:val="00F70067"/>
    <w:rPr>
      <w:b/>
      <w:i/>
      <w:u w:val="none"/>
    </w:rPr>
  </w:style>
  <w:style w:type="paragraph" w:styleId="BalloonText">
    <w:name w:val="Balloon Text"/>
    <w:basedOn w:val="Normal"/>
    <w:link w:val="BalloonTextChar"/>
    <w:rsid w:val="00F700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0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00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00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00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00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0067"/>
    <w:pPr>
      <w:spacing w:before="0" w:after="0"/>
    </w:pPr>
  </w:style>
  <w:style w:type="paragraph" w:customStyle="1" w:styleId="BodyTextBold">
    <w:name w:val="Body Text Bold"/>
    <w:basedOn w:val="BodyText"/>
    <w:qFormat/>
    <w:rsid w:val="00F70067"/>
    <w:rPr>
      <w:b/>
    </w:rPr>
  </w:style>
  <w:style w:type="character" w:styleId="Hyperlink">
    <w:name w:val="Hyperlink"/>
    <w:basedOn w:val="DefaultParagraphFont"/>
    <w:uiPriority w:val="99"/>
    <w:unhideWhenUsed/>
    <w:rsid w:val="00543F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3291</Characters>
  <Application>Microsoft Office Word</Application>
  <DocSecurity>0</DocSecurity>
  <Lines>82</Lines>
  <Paragraphs>57</Paragraphs>
  <ScaleCrop>false</ScaleCrop>
  <Company>Author-it Software Corporation Ltd.</Company>
  <LinksUpToDate>false</LinksUpToDate>
  <CharactersWithSpaces>3694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NWPTRT025 Monitor and operate chlorine dioxide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2022-12-07T02:13:00Z</dcterms:created>
  <dcterms:modified xsi:type="dcterms:W3CDTF">2022-12-07T02:13:00Z</dcterms:modified>
</cp:coreProperties>
</file>