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A63" w:rsidP="00F75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NWPTRT020 Operate and control membrane filters</w:t>
      </w:r>
      <w:r>
        <w:fldChar w:fldCharType="end"/>
      </w:r>
    </w:p>
    <w:p w:rsidR="00F75A63" w:rsidP="00F75A63">
      <w:pPr>
        <w:pStyle w:val="Version"/>
        <w:sectPr w:rsidSect="008E0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BF4" w:rsidP="008E0BF4">
      <w:pPr>
        <w:pStyle w:val="SuperHeading"/>
      </w:pPr>
      <w:r w:rsidRPr="008E0BF4">
        <w:t>NWPTRT020 Operate and control membrane filters</w:t>
      </w:r>
    </w:p>
    <w:p w:rsidR="00000000" w:rsidRPr="008E0BF4" w:rsidP="008E0BF4">
      <w:pPr>
        <w:pStyle w:val="Heading1"/>
      </w:pPr>
      <w:bookmarkStart w:id="1" w:name="O_1062588"/>
      <w:bookmarkEnd w:id="1"/>
      <w:r w:rsidRPr="008E0B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>Release 1. This is the first release of this unit of competency in the NWP National Water Training Package.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2" w:name="O_1062589"/>
      <w:bookmarkEnd w:id="2"/>
      <w:r w:rsidRPr="008E0B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 xml:space="preserve">This unit involves the skills and knowledge required to operate and control membrane </w:t>
            </w:r>
            <w:r w:rsidRPr="008E0BF4">
              <w:t>filters.</w:t>
            </w:r>
          </w:p>
          <w:p w:rsidR="00000000" w:rsidRPr="008E0BF4" w:rsidP="008E0BF4">
            <w:pPr>
              <w:pStyle w:val="BodyText"/>
            </w:pPr>
            <w:r w:rsidRPr="008E0BF4">
              <w:t>It includes monitoring membrane filtration plant, microfiltration, ultrafiltration and nanofiltration, measuring and reporting on system performance and processing quality control.  It also includes identifying faults, determining and applying adj</w:t>
            </w:r>
            <w:r w:rsidRPr="008E0BF4">
              <w:t>ustments and conducting chemical procedures.</w:t>
            </w:r>
          </w:p>
          <w:p w:rsidR="00000000" w:rsidRPr="008E0BF4" w:rsidP="008E0BF4">
            <w:pPr>
              <w:pStyle w:val="BodyText"/>
            </w:pPr>
            <w:r w:rsidRPr="008E0BF4">
              <w:t>This unit applies to operational staff members with a specific responsibility for membrane filtration processes in treatment plants.  Those undertaking this unit would work under appropriate supervision, while p</w:t>
            </w:r>
            <w:r w:rsidRPr="008E0BF4">
              <w:t>erforming routine tasks, within a familiar context.</w:t>
            </w:r>
          </w:p>
          <w:p w:rsidR="00000000" w:rsidRPr="008E0BF4" w:rsidP="008E0BF4">
            <w:pPr>
              <w:pStyle w:val="BodyText"/>
            </w:pPr>
            <w:r w:rsidRPr="008E0BF4">
              <w:t>No licensing, legislative or certification requirements apply to this unit at the time of publication.</w:t>
            </w:r>
          </w:p>
        </w:tc>
      </w:tr>
    </w:tbl>
    <w:p w:rsidR="00000000" w:rsidRPr="008E0BF4" w:rsidP="008E0BF4">
      <w:pPr>
        <w:pStyle w:val="BodyText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3" w:name="O_1062590"/>
      <w:bookmarkEnd w:id="3"/>
      <w:r w:rsidRPr="008E0B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>Not applicable.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4" w:name="O_1062591"/>
      <w:bookmarkEnd w:id="4"/>
      <w:r w:rsidRPr="008E0B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>Treatme</w:t>
            </w:r>
            <w:r w:rsidRPr="008E0BF4">
              <w:t>nt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5" w:name="O_1062592"/>
      <w:bookmarkEnd w:id="5"/>
      <w:r w:rsidRPr="008E0B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>Not applicable.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6" w:name="O_1062593"/>
      <w:bookmarkEnd w:id="6"/>
      <w:r w:rsidRPr="008E0B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PERFORMANCE CRITERIA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Performance criteria describe the performance needed to demonstrate achievement of the element.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 xml:space="preserve">Determine work requirements from job specifications </w:t>
            </w:r>
            <w:r w:rsidRPr="008E0BF4">
              <w:t>and plans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Select and check equipment and tools required to meet safety requ</w:t>
            </w:r>
            <w:r w:rsidRPr="008E0BF4">
              <w:t>irements of task and worksite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Select, fit and use required safety equipment, including personal protective equipment (PPE)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rPr>
                <w:rStyle w:val="SpecialBold"/>
              </w:rPr>
              <w:t>Operate and control membrane filtration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Conduct routine inspections according to workplace procedures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Identify and report process faults to relevant personnel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Collect process samples and conduct standard tests according to workplace procedures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Interpret data and make process adjustments to maintain operational parameters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Determine and apply chemical dosing for cleaning requirements according to workplace procedures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Collect, interpret and record process data according to workplace and process requirements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 xml:space="preserve">Identify data outside of normal </w:t>
            </w:r>
            <w:r w:rsidRPr="008E0BF4">
              <w:t>operational parameters and report to relevant personnel for further action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7" w:name="O_1062594"/>
      <w:bookmarkEnd w:id="7"/>
      <w:r w:rsidRPr="008E0B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>Foundation skills essential to performance are explicit in the performance criteria of this unit of competency.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8" w:name="O_1062595"/>
      <w:bookmarkEnd w:id="8"/>
      <w:r w:rsidRPr="008E0B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>Range is restricted to essential operating conditions and any other variables essential to the work environment.</w:t>
            </w:r>
          </w:p>
          <w:p w:rsidR="00000000" w:rsidRPr="008E0BF4" w:rsidP="008E0BF4">
            <w:pPr>
              <w:pStyle w:val="BodyText"/>
            </w:pPr>
            <w:r w:rsidRPr="008E0BF4">
              <w:t>Non-essential conditions may be found in the Companion Volume Implementation Guide.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9" w:name="O_1062596"/>
      <w:bookmarkEnd w:id="9"/>
      <w:r w:rsidRPr="008E0BF4">
        <w:t>Unit Mapping Infor</w:t>
      </w:r>
      <w:r w:rsidRPr="008E0BF4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>This unit replaces and is equivalent to NWPTRT043 Operate and control membrane filters.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10" w:name="O_1062603"/>
      <w:bookmarkEnd w:id="10"/>
      <w:r w:rsidRPr="008E0BF4">
        <w:t>Links</w:t>
      </w:r>
    </w:p>
    <w:p w:rsidR="00000000" w:rsidRPr="008E0BF4" w:rsidP="00F75A63">
      <w:pPr>
        <w:pStyle w:val="BodyText"/>
      </w:pPr>
      <w:r w:rsidRPr="008E0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59A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E0BF4" w:rsidP="00F75A63">
      <w:pPr>
        <w:pStyle w:val="BodyText"/>
      </w:pPr>
      <w:r w:rsidRPr="008E0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59A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E0BF4" w:rsidP="00F75A63">
      <w:pPr>
        <w:pStyle w:val="BodyText"/>
      </w:pPr>
      <w:r w:rsidRPr="008E0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59A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E0BF4" w:rsidP="00F75A63">
      <w:pPr>
        <w:pStyle w:val="BodyText"/>
        <w:sectPr w:rsidSect="008E0B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0BF4" w:rsidP="008E0BF4">
      <w:pPr>
        <w:pStyle w:val="SuperHeading"/>
      </w:pPr>
      <w:r w:rsidRPr="008E0BF4">
        <w:t>Assessment Requirements for NWPTRT020 Operate and control membrane filters</w:t>
      </w:r>
    </w:p>
    <w:p w:rsidR="00000000" w:rsidRPr="008E0BF4" w:rsidP="008E0BF4">
      <w:pPr>
        <w:pStyle w:val="Heading1"/>
      </w:pPr>
      <w:bookmarkStart w:id="11" w:name="O_1062598"/>
      <w:bookmarkEnd w:id="11"/>
      <w:r w:rsidRPr="008E0B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>Release 1. This is the first release of this unit of competency in the NWP National Water Training Package.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12" w:name="O_1062599"/>
      <w:bookmarkEnd w:id="12"/>
      <w:r w:rsidRPr="008E0B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Evidence required to demonstrate competence in this unit must be relevant to and satisfy all the requireme</w:t>
            </w:r>
            <w:r w:rsidRPr="008E0BF4">
              <w:t>nts of the elements and performance criteria on at least one occasion and includes: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ListBullet"/>
            </w:pPr>
            <w:r w:rsidRPr="008E0BF4">
              <w:t xml:space="preserve">collecting data and completing required documentation </w:t>
            </w:r>
          </w:p>
          <w:p w:rsidR="00000000" w:rsidRPr="008E0BF4" w:rsidP="008E0BF4">
            <w:pPr>
              <w:pStyle w:val="ListBullet"/>
            </w:pPr>
            <w:r w:rsidRPr="008E0BF4">
              <w:t>identifying and correcting operational problems</w:t>
            </w:r>
          </w:p>
          <w:p w:rsidR="00000000" w:rsidRPr="008E0BF4" w:rsidP="008E0BF4">
            <w:pPr>
              <w:pStyle w:val="ListBullet"/>
            </w:pPr>
            <w:r w:rsidRPr="008E0BF4">
              <w:t>identifying and reporting faults</w:t>
            </w:r>
          </w:p>
          <w:p w:rsidR="00000000" w:rsidRPr="008E0BF4" w:rsidP="008E0BF4">
            <w:pPr>
              <w:pStyle w:val="ListBullet"/>
            </w:pPr>
            <w:r w:rsidRPr="008E0BF4">
              <w:t>identifying control system faults</w:t>
            </w:r>
          </w:p>
          <w:p w:rsidR="00000000" w:rsidRPr="008E0BF4" w:rsidP="008E0BF4">
            <w:pPr>
              <w:pStyle w:val="ListBullet"/>
            </w:pPr>
            <w:r w:rsidRPr="008E0BF4">
              <w:t>making process adjustments of at least one of the following:</w:t>
            </w:r>
          </w:p>
          <w:p w:rsidR="00000000" w:rsidRPr="008E0BF4" w:rsidP="008E0BF4">
            <w:pPr>
              <w:pStyle w:val="ListBullet2"/>
            </w:pPr>
            <w:r w:rsidRPr="008E0BF4">
              <w:t>backwash frequency</w:t>
            </w:r>
          </w:p>
          <w:p w:rsidR="00000000" w:rsidRPr="008E0BF4" w:rsidP="008E0BF4">
            <w:pPr>
              <w:pStyle w:val="ListBullet2"/>
            </w:pPr>
            <w:r w:rsidRPr="008E0BF4">
              <w:t>clean in place cycles</w:t>
            </w:r>
          </w:p>
          <w:p w:rsidR="00000000" w:rsidRPr="008E0BF4" w:rsidP="008E0BF4">
            <w:pPr>
              <w:pStyle w:val="ListBullet"/>
            </w:pPr>
            <w:r w:rsidRPr="008E0BF4">
              <w:t>monitoring test results and processes</w:t>
            </w:r>
          </w:p>
          <w:p w:rsidR="00000000" w:rsidRPr="008E0BF4" w:rsidP="008E0BF4">
            <w:pPr>
              <w:pStyle w:val="ListBullet"/>
            </w:pPr>
            <w:r w:rsidRPr="008E0BF4">
              <w:t xml:space="preserve">interpreting Trans Membrane Pressure data </w:t>
            </w:r>
          </w:p>
          <w:p w:rsidR="00000000" w:rsidRPr="008E0BF4" w:rsidP="008E0BF4">
            <w:pPr>
              <w:pStyle w:val="ListBullet"/>
            </w:pPr>
            <w:r w:rsidRPr="008E0BF4">
              <w:t>taking samples and performing tests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13" w:name="O_1062600"/>
      <w:bookmarkEnd w:id="13"/>
      <w:r w:rsidRPr="008E0B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BF4">
            <w:pPr>
              <w:pStyle w:val="BodyText"/>
              <w:rPr>
                <w:lang w:val="en-NZ"/>
              </w:rPr>
            </w:pPr>
            <w:r w:rsidRPr="008E0BF4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ListBullet"/>
            </w:pPr>
            <w:r w:rsidRPr="008E0BF4">
              <w:t>components of membrane filtration equipment</w:t>
            </w:r>
          </w:p>
          <w:p w:rsidR="00000000" w:rsidRPr="008E0BF4" w:rsidP="008E0BF4">
            <w:pPr>
              <w:pStyle w:val="ListBullet"/>
            </w:pPr>
            <w:r w:rsidRPr="008E0BF4">
              <w:t>equipment ope</w:t>
            </w:r>
            <w:r w:rsidRPr="008E0BF4">
              <w:t>ration, capacity and limitations</w:t>
            </w:r>
          </w:p>
          <w:p w:rsidR="00000000" w:rsidRPr="008E0BF4" w:rsidP="008E0BF4">
            <w:pPr>
              <w:pStyle w:val="ListBullet"/>
            </w:pPr>
            <w:r w:rsidRPr="008E0BF4">
              <w:t>mechanical and electrical control systems</w:t>
            </w:r>
          </w:p>
          <w:p w:rsidR="00000000" w:rsidRPr="008E0BF4" w:rsidP="008E0BF4">
            <w:pPr>
              <w:pStyle w:val="ListBullet"/>
            </w:pPr>
            <w:r w:rsidRPr="008E0BF4">
              <w:t>membrane filter operation, capacity and limitations</w:t>
            </w:r>
          </w:p>
          <w:p w:rsidR="00000000" w:rsidRPr="008E0BF4" w:rsidP="008E0BF4">
            <w:pPr>
              <w:pStyle w:val="ListBullet"/>
            </w:pPr>
            <w:r w:rsidRPr="008E0BF4">
              <w:t>principles of membrane filtration processes for water or wastewater treatment</w:t>
            </w:r>
          </w:p>
          <w:p w:rsidR="00000000" w:rsidRPr="008E0BF4" w:rsidP="008E0BF4">
            <w:pPr>
              <w:pStyle w:val="ListBullet"/>
            </w:pPr>
            <w:r w:rsidRPr="008E0BF4">
              <w:t>relevant legislation, regulations and workplace pro</w:t>
            </w:r>
            <w:r w:rsidRPr="008E0BF4">
              <w:t>cedures</w:t>
            </w:r>
          </w:p>
          <w:p w:rsidR="00000000" w:rsidRPr="008E0BF4" w:rsidP="008E0BF4">
            <w:pPr>
              <w:pStyle w:val="ListBullet"/>
            </w:pPr>
            <w:r w:rsidRPr="008E0BF4">
              <w:t>risk factors and potential hazards involved with membrane filtration processes</w:t>
            </w:r>
          </w:p>
          <w:p w:rsidR="00000000" w:rsidRPr="008E0BF4" w:rsidP="008E0BF4">
            <w:pPr>
              <w:pStyle w:val="ListBullet"/>
            </w:pPr>
            <w:r w:rsidRPr="008E0BF4">
              <w:t>safety data sheets</w:t>
            </w:r>
          </w:p>
          <w:p w:rsidR="00000000" w:rsidRPr="008E0BF4" w:rsidP="008E0BF4">
            <w:pPr>
              <w:pStyle w:val="ListBullet"/>
            </w:pPr>
            <w:r w:rsidRPr="008E0BF4">
              <w:t>system layout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14" w:name="O_1062601"/>
      <w:bookmarkEnd w:id="14"/>
      <w:r w:rsidRPr="008E0B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BF4" w:rsidP="008E0BF4">
            <w:pPr>
              <w:pStyle w:val="BodyText"/>
            </w:pPr>
            <w:r w:rsidRPr="008E0BF4">
              <w:t xml:space="preserve">Assessors must hold credentials specified within the Standards for Registered Training Organisations current at the time of assessment. </w:t>
            </w:r>
          </w:p>
          <w:p w:rsidR="00000000" w:rsidRPr="008E0BF4" w:rsidP="008E0BF4">
            <w:pPr>
              <w:pStyle w:val="BodyText"/>
            </w:pPr>
            <w:r w:rsidRPr="008E0BF4">
              <w:t>Assessment must satisfy the Principles of Assessment and Rules of Evidence and all regulatory requirements included wit</w:t>
            </w:r>
            <w:r w:rsidRPr="008E0BF4">
              <w:t>hin the Standards for Registered Training Organisations current at the time of assessment.</w:t>
            </w:r>
          </w:p>
          <w:p w:rsidR="00000000" w:rsidRPr="008E0BF4" w:rsidP="008E0BF4">
            <w:pPr>
              <w:pStyle w:val="BodyText"/>
            </w:pPr>
            <w:r w:rsidRPr="008E0BF4">
              <w:t>Assessment must occur in workplace operational situations where it is appropriate to do so; where this is not appropriate, assessment must occur in simulated workpla</w:t>
            </w:r>
            <w:r w:rsidRPr="008E0BF4">
              <w:t>ce operational situations that replicate workplace conditions.</w:t>
            </w:r>
          </w:p>
          <w:p w:rsidR="00000000" w:rsidRPr="008E0BF4" w:rsidP="008E0BF4">
            <w:pPr>
              <w:pStyle w:val="BodyText"/>
            </w:pPr>
            <w:r w:rsidRPr="008E0BF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E0BF4" w:rsidP="008E0BF4">
            <w:pPr>
              <w:pStyle w:val="BodyText"/>
            </w:pPr>
            <w:r w:rsidRPr="008E0BF4">
              <w:t xml:space="preserve">Resources for assessment </w:t>
            </w:r>
            <w:r w:rsidRPr="008E0BF4">
              <w:t>must include access to:</w:t>
            </w:r>
          </w:p>
          <w:p w:rsidR="00000000" w:rsidRPr="008E0BF4" w:rsidP="008E0BF4">
            <w:pPr>
              <w:pStyle w:val="ListBullet"/>
            </w:pPr>
            <w:r w:rsidRPr="008E0BF4">
              <w:t>relevant and appropriate materials, tools, equipment and personal protective equipment currently used in industry</w:t>
            </w:r>
          </w:p>
          <w:p w:rsidR="00000000" w:rsidRPr="008E0BF4" w:rsidP="008E0BF4">
            <w:pPr>
              <w:pStyle w:val="ListBullet"/>
            </w:pPr>
            <w:r w:rsidRPr="008E0BF4">
              <w:t>applicable documentation including legislation, regulations, codes of practice, workplace procedures and operation ma</w:t>
            </w:r>
            <w:r w:rsidRPr="008E0BF4">
              <w:t>nuals.</w:t>
            </w:r>
          </w:p>
        </w:tc>
      </w:tr>
    </w:tbl>
    <w:p w:rsidR="00000000" w:rsidRPr="008E0BF4" w:rsidP="008E0BF4">
      <w:pPr>
        <w:pStyle w:val="NoPaddingFontSize1"/>
      </w:pPr>
    </w:p>
    <w:p w:rsidR="00000000" w:rsidRPr="008E0BF4" w:rsidP="008E0BF4">
      <w:pPr>
        <w:pStyle w:val="AllowPageBreak"/>
      </w:pPr>
    </w:p>
    <w:p w:rsidR="00000000" w:rsidRPr="008E0BF4" w:rsidP="008E0BF4">
      <w:pPr>
        <w:pStyle w:val="Heading1"/>
      </w:pPr>
      <w:bookmarkStart w:id="15" w:name="O_1062604"/>
      <w:bookmarkEnd w:id="15"/>
      <w:r w:rsidRPr="008E0BF4">
        <w:t>Links</w:t>
      </w:r>
    </w:p>
    <w:p w:rsidR="00000000" w:rsidRPr="008E0BF4" w:rsidP="00F75A63">
      <w:pPr>
        <w:pStyle w:val="BodyText"/>
      </w:pPr>
      <w:r w:rsidRPr="008E0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59A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E0BF4" w:rsidP="00F75A63">
      <w:pPr>
        <w:pStyle w:val="BodyText"/>
      </w:pPr>
      <w:r w:rsidRPr="008E0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59A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E0BF4" w:rsidP="00F75A63">
      <w:pPr>
        <w:pStyle w:val="BodyText"/>
      </w:pPr>
      <w:r w:rsidRPr="008E0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59A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E0BF4" w:rsidP="008E0BF4"/>
    <w:sectPr w:rsidSect="008E0B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F4" w:rsidRPr="00F75A63" w:rsidP="00F75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63" w:rsidP="008E0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A63" w:rsidP="008E0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75A63" w:rsidP="008E0B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F4" w:rsidP="008E0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5A63">
      <w:t>Approved</w:t>
    </w:r>
    <w:r w:rsidR="00F75A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5A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5A63">
      <w:rPr>
        <w:noProof/>
      </w:rPr>
      <w:t>4</w:t>
    </w:r>
    <w:r>
      <w:rPr>
        <w:noProof/>
      </w:rPr>
      <w:fldChar w:fldCharType="end"/>
    </w:r>
  </w:p>
  <w:p w:rsidR="008E0BF4" w:rsidP="008E0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5A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5A63">
      <w:t>BuildSkills Australia</w:t>
    </w:r>
    <w:r w:rsidR="00F75A63">
      <w:fldChar w:fldCharType="end"/>
    </w:r>
  </w:p>
  <w:p w:rsidR="008E0BF4" w:rsidP="008E0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BF4" w:rsidRPr="00F75A63" w:rsidP="00F75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A63" w:rsidRPr="002D2AF8" w:rsidP="008E0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NWPTRT020 Operate and control membrane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5A63" w:rsidP="008E0B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F4" w:rsidRPr="002D2AF8" w:rsidP="008E0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5A63">
      <w:t>NWPTRT020 Operate and control membrane filters</w:t>
    </w:r>
    <w:r w:rsidR="00F75A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5A63">
      <w:rPr>
        <w:noProof/>
      </w:rPr>
      <w:t>2 March 2025</w:t>
    </w:r>
    <w:r>
      <w:fldChar w:fldCharType="end"/>
    </w:r>
  </w:p>
  <w:p w:rsidR="008E0BF4" w:rsidP="008E0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DA9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E6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69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BF4"/>
  </w:style>
  <w:style w:type="character" w:customStyle="1" w:styleId="Heading1Char">
    <w:name w:val="Heading 1 Char"/>
    <w:basedOn w:val="DefaultParagraphFont"/>
    <w:link w:val="Heading1"/>
    <w:rsid w:val="008E0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B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BF4"/>
    <w:rPr>
      <w:b/>
      <w:spacing w:val="0"/>
    </w:rPr>
  </w:style>
  <w:style w:type="paragraph" w:styleId="ListBullet2">
    <w:name w:val="List Bullet 2"/>
    <w:basedOn w:val="List2"/>
    <w:rsid w:val="008E0B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0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BF4"/>
    <w:rPr>
      <w:i/>
    </w:rPr>
  </w:style>
  <w:style w:type="paragraph" w:styleId="Caption">
    <w:name w:val="caption"/>
    <w:basedOn w:val="BodyText"/>
    <w:next w:val="Normal"/>
    <w:qFormat/>
    <w:rsid w:val="008E0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BF4"/>
  </w:style>
  <w:style w:type="paragraph" w:styleId="TableofFigures">
    <w:name w:val="table of figures"/>
    <w:basedOn w:val="Normal"/>
    <w:next w:val="Normal"/>
    <w:semiHidden/>
    <w:rsid w:val="008E0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B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0BF4"/>
    <w:rPr>
      <w:rFonts w:ascii="Wingdings" w:hAnsi="Wingdings"/>
    </w:rPr>
  </w:style>
  <w:style w:type="paragraph" w:customStyle="1" w:styleId="TableHeading">
    <w:name w:val="Table Heading"/>
    <w:basedOn w:val="HeadingBase"/>
    <w:rsid w:val="008E0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BF4"/>
    <w:rPr>
      <w:color w:val="0033CC"/>
      <w:u w:val="none"/>
    </w:rPr>
  </w:style>
  <w:style w:type="paragraph" w:customStyle="1" w:styleId="BodyTextRight">
    <w:name w:val="Body Text Right"/>
    <w:basedOn w:val="BodyText"/>
    <w:rsid w:val="008E0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B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BF4"/>
    <w:rPr>
      <w:sz w:val="32"/>
    </w:rPr>
  </w:style>
  <w:style w:type="paragraph" w:customStyle="1" w:styleId="HeadingProcedure">
    <w:name w:val="Heading Procedure"/>
    <w:basedOn w:val="HeadingBase"/>
    <w:next w:val="Normal"/>
    <w:rsid w:val="008E0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BF4"/>
    <w:pPr>
      <w:spacing w:before="60" w:after="60"/>
    </w:pPr>
  </w:style>
  <w:style w:type="paragraph" w:styleId="ListContinue">
    <w:name w:val="List Continue"/>
    <w:basedOn w:val="List"/>
    <w:rsid w:val="008E0BF4"/>
    <w:pPr>
      <w:ind w:firstLine="0"/>
    </w:pPr>
  </w:style>
  <w:style w:type="paragraph" w:customStyle="1" w:styleId="ListNote">
    <w:name w:val="List Note"/>
    <w:basedOn w:val="List"/>
    <w:rsid w:val="008E0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BF4"/>
    <w:rPr>
      <w:rFonts w:ascii="Courier New" w:hAnsi="Courier New"/>
    </w:rPr>
  </w:style>
  <w:style w:type="paragraph" w:customStyle="1" w:styleId="NoteBullet">
    <w:name w:val="Note Bullet"/>
    <w:basedOn w:val="Note"/>
    <w:rsid w:val="008E0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BF4"/>
    <w:rPr>
      <w:b/>
      <w:smallCaps/>
    </w:rPr>
  </w:style>
  <w:style w:type="paragraph" w:customStyle="1" w:styleId="TableListNumber">
    <w:name w:val="Table List Number"/>
    <w:basedOn w:val="ListNumber"/>
    <w:rsid w:val="008E0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BF4"/>
    <w:pPr>
      <w:numPr>
        <w:numId w:val="9"/>
      </w:numPr>
    </w:pPr>
  </w:style>
  <w:style w:type="paragraph" w:customStyle="1" w:styleId="ListAlpha2">
    <w:name w:val="List Alpha 2"/>
    <w:basedOn w:val="List2"/>
    <w:rsid w:val="008E0BF4"/>
    <w:pPr>
      <w:numPr>
        <w:numId w:val="8"/>
      </w:numPr>
    </w:pPr>
  </w:style>
  <w:style w:type="paragraph" w:styleId="List2">
    <w:name w:val="List 2"/>
    <w:basedOn w:val="BodyText"/>
    <w:rsid w:val="008E0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B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BF4"/>
    <w:pPr>
      <w:numPr>
        <w:numId w:val="4"/>
      </w:numPr>
    </w:pPr>
  </w:style>
  <w:style w:type="paragraph" w:styleId="ListContinue2">
    <w:name w:val="List Continue 2"/>
    <w:basedOn w:val="List2"/>
    <w:rsid w:val="008E0BF4"/>
    <w:pPr>
      <w:ind w:firstLine="0"/>
    </w:pPr>
  </w:style>
  <w:style w:type="paragraph" w:styleId="ListContinue3">
    <w:name w:val="List Continue 3"/>
    <w:basedOn w:val="List3"/>
    <w:rsid w:val="008E0BF4"/>
    <w:pPr>
      <w:ind w:left="1021" w:firstLine="0"/>
    </w:pPr>
  </w:style>
  <w:style w:type="paragraph" w:styleId="ListContinue4">
    <w:name w:val="List Continue 4"/>
    <w:basedOn w:val="List4"/>
    <w:rsid w:val="008E0BF4"/>
    <w:pPr>
      <w:ind w:firstLine="0"/>
    </w:pPr>
  </w:style>
  <w:style w:type="paragraph" w:styleId="ListContinue5">
    <w:name w:val="List Continue 5"/>
    <w:basedOn w:val="List5"/>
    <w:rsid w:val="008E0BF4"/>
    <w:pPr>
      <w:ind w:firstLine="0"/>
    </w:pPr>
  </w:style>
  <w:style w:type="paragraph" w:styleId="ListNumber3">
    <w:name w:val="List Number 3"/>
    <w:basedOn w:val="List3"/>
    <w:rsid w:val="008E0BF4"/>
    <w:pPr>
      <w:numPr>
        <w:numId w:val="5"/>
      </w:numPr>
    </w:pPr>
  </w:style>
  <w:style w:type="paragraph" w:styleId="ListNumber4">
    <w:name w:val="List Number 4"/>
    <w:basedOn w:val="List4"/>
    <w:rsid w:val="008E0BF4"/>
    <w:pPr>
      <w:numPr>
        <w:numId w:val="6"/>
      </w:numPr>
    </w:pPr>
  </w:style>
  <w:style w:type="paragraph" w:styleId="ListNumber5">
    <w:name w:val="List Number 5"/>
    <w:basedOn w:val="List5"/>
    <w:rsid w:val="008E0BF4"/>
    <w:pPr>
      <w:numPr>
        <w:numId w:val="7"/>
      </w:numPr>
    </w:pPr>
  </w:style>
  <w:style w:type="paragraph" w:styleId="BlockText">
    <w:name w:val="Block Text"/>
    <w:basedOn w:val="Normal"/>
    <w:rsid w:val="008E0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BF4"/>
    <w:rPr>
      <w:sz w:val="16"/>
      <w:vertAlign w:val="superscript"/>
    </w:rPr>
  </w:style>
  <w:style w:type="character" w:customStyle="1" w:styleId="Symbols">
    <w:name w:val="Symbols"/>
    <w:basedOn w:val="DefaultParagraphFont"/>
    <w:rsid w:val="008E0BF4"/>
    <w:rPr>
      <w:rFonts w:ascii="Symbol" w:hAnsi="Symbol"/>
    </w:rPr>
  </w:style>
  <w:style w:type="character" w:customStyle="1" w:styleId="MenuOptions">
    <w:name w:val="Menu Options"/>
    <w:basedOn w:val="DefaultParagraphFont"/>
    <w:rsid w:val="008E0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BF4"/>
    <w:rPr>
      <w:b/>
    </w:rPr>
  </w:style>
  <w:style w:type="character" w:customStyle="1" w:styleId="Underlined">
    <w:name w:val="Underlined"/>
    <w:basedOn w:val="DefaultParagraphFont"/>
    <w:rsid w:val="008E0BF4"/>
    <w:rPr>
      <w:u w:val="single"/>
    </w:rPr>
  </w:style>
  <w:style w:type="paragraph" w:customStyle="1" w:styleId="TableBodyTextRight">
    <w:name w:val="Table Body Text Right"/>
    <w:basedOn w:val="TableBodyText"/>
    <w:rsid w:val="008E0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BF4"/>
    <w:rPr>
      <w:sz w:val="18"/>
    </w:rPr>
  </w:style>
  <w:style w:type="paragraph" w:customStyle="1" w:styleId="BodySmallRight">
    <w:name w:val="Body Small Right"/>
    <w:basedOn w:val="BodyTextRight"/>
    <w:rsid w:val="008E0BF4"/>
    <w:rPr>
      <w:sz w:val="18"/>
      <w:szCs w:val="18"/>
    </w:rPr>
  </w:style>
  <w:style w:type="paragraph" w:customStyle="1" w:styleId="MarginEdition">
    <w:name w:val="Margin Edition"/>
    <w:basedOn w:val="MarginNote"/>
    <w:rsid w:val="008E0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BF4"/>
    <w:rPr>
      <w:sz w:val="2"/>
      <w:szCs w:val="2"/>
    </w:rPr>
  </w:style>
  <w:style w:type="character" w:customStyle="1" w:styleId="Small">
    <w:name w:val="Small"/>
    <w:basedOn w:val="DefaultParagraphFont"/>
    <w:rsid w:val="008E0BF4"/>
    <w:rPr>
      <w:sz w:val="16"/>
    </w:rPr>
  </w:style>
  <w:style w:type="paragraph" w:customStyle="1" w:styleId="WideTable">
    <w:name w:val="Wide Table"/>
    <w:basedOn w:val="Normal"/>
    <w:rsid w:val="008E0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BF4"/>
  </w:style>
  <w:style w:type="paragraph" w:styleId="Quote">
    <w:name w:val="Quote"/>
    <w:basedOn w:val="Heading1"/>
    <w:link w:val="QuoteChar"/>
    <w:qFormat/>
    <w:rsid w:val="008E0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BF4"/>
    <w:pPr>
      <w:pageBreakBefore/>
    </w:pPr>
  </w:style>
  <w:style w:type="paragraph" w:customStyle="1" w:styleId="Border">
    <w:name w:val="Border"/>
    <w:basedOn w:val="Normal"/>
    <w:qFormat/>
    <w:rsid w:val="008E0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BF4"/>
    <w:rPr>
      <w:u w:val="single"/>
    </w:rPr>
  </w:style>
  <w:style w:type="character" w:customStyle="1" w:styleId="BoldandItalics">
    <w:name w:val="Bold and Italics"/>
    <w:qFormat/>
    <w:rsid w:val="008E0BF4"/>
    <w:rPr>
      <w:b/>
      <w:i/>
      <w:u w:val="none"/>
    </w:rPr>
  </w:style>
  <w:style w:type="paragraph" w:styleId="BalloonText">
    <w:name w:val="Balloon Text"/>
    <w:basedOn w:val="Normal"/>
    <w:link w:val="BalloonTextChar"/>
    <w:rsid w:val="008E0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BF4"/>
    <w:pPr>
      <w:spacing w:before="0" w:after="0"/>
    </w:pPr>
  </w:style>
  <w:style w:type="paragraph" w:customStyle="1" w:styleId="BodyTextBold">
    <w:name w:val="Body Text Bold"/>
    <w:basedOn w:val="BodyText"/>
    <w:qFormat/>
    <w:rsid w:val="008E0BF4"/>
    <w:rPr>
      <w:b/>
    </w:rPr>
  </w:style>
  <w:style w:type="character" w:styleId="Hyperlink">
    <w:name w:val="Hyperlink"/>
    <w:basedOn w:val="DefaultParagraphFont"/>
    <w:uiPriority w:val="99"/>
    <w:unhideWhenUsed/>
    <w:rsid w:val="00F75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5981</Characters>
  <Application>Microsoft Office Word</Application>
  <DocSecurity>0</DocSecurity>
  <Lines>206</Lines>
  <Paragraphs>121</Paragraphs>
  <ScaleCrop>false</ScaleCrop>
  <Company>Author-it Software Corporation Ltd.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NWPTRT020 Operate and control membrane filters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