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294" w:rsidP="007422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NWPTRT017 Operate and control activated carbon processes</w:t>
      </w:r>
      <w:r>
        <w:fldChar w:fldCharType="end"/>
      </w:r>
    </w:p>
    <w:p w:rsidR="00742294" w:rsidP="00742294">
      <w:pPr>
        <w:pStyle w:val="Version"/>
        <w:sectPr w:rsidSect="00702C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2CE9" w:rsidP="00702CE9">
      <w:pPr>
        <w:pStyle w:val="SuperHeading"/>
      </w:pPr>
      <w:r w:rsidRPr="00702CE9">
        <w:t>NWPTRT017 Operate and control activated carbon processes</w:t>
      </w:r>
    </w:p>
    <w:p w:rsidR="00000000" w:rsidRPr="00702CE9" w:rsidP="00702CE9">
      <w:pPr>
        <w:pStyle w:val="Heading1"/>
      </w:pPr>
      <w:bookmarkStart w:id="1" w:name="O_1062516"/>
      <w:bookmarkEnd w:id="1"/>
      <w:r w:rsidRPr="00702C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BodyText"/>
            </w:pPr>
            <w:r w:rsidRPr="00702CE9">
              <w:t>Release 1. This is the first release of this unit of competency in the NWP National Water Training Package.</w:t>
            </w:r>
          </w:p>
        </w:tc>
      </w:tr>
    </w:tbl>
    <w:p w:rsidR="00000000" w:rsidRPr="00702CE9" w:rsidP="00702CE9">
      <w:pPr>
        <w:pStyle w:val="NoPaddingFontSize1"/>
      </w:pPr>
    </w:p>
    <w:p w:rsidR="00000000" w:rsidRPr="00702CE9" w:rsidP="00702CE9">
      <w:pPr>
        <w:pStyle w:val="AllowPageBreak"/>
      </w:pPr>
    </w:p>
    <w:p w:rsidR="00000000" w:rsidRPr="00702CE9" w:rsidP="00702CE9">
      <w:pPr>
        <w:pStyle w:val="Heading1"/>
      </w:pPr>
      <w:bookmarkStart w:id="2" w:name="O_1062517"/>
      <w:bookmarkEnd w:id="2"/>
      <w:r w:rsidRPr="00702CE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BodyText"/>
            </w:pPr>
            <w:r w:rsidRPr="00702CE9">
              <w:t xml:space="preserve">This unit involves the skills and knowledge required to operate and control </w:t>
            </w:r>
            <w:r w:rsidRPr="00702CE9">
              <w:t>activated carbon processes.</w:t>
            </w:r>
          </w:p>
          <w:p w:rsidR="00000000" w:rsidRPr="00702CE9" w:rsidP="00702CE9">
            <w:pPr>
              <w:pStyle w:val="BodyText"/>
            </w:pPr>
            <w:r w:rsidRPr="00702CE9">
              <w:t>It includes identifying faults, determining and applying adjustments and completing documentation.</w:t>
            </w:r>
          </w:p>
          <w:p w:rsidR="00000000" w:rsidRPr="00702CE9" w:rsidP="00702CE9">
            <w:pPr>
              <w:pStyle w:val="BodyText"/>
            </w:pPr>
            <w:r w:rsidRPr="00702CE9">
              <w:t>This unit applies to those working as operational staff in treatment.  Those undertaking this unit would work under appropriate s</w:t>
            </w:r>
            <w:r w:rsidRPr="00702CE9">
              <w:t>upervision, while performing routine tasks, within a familiar context.</w:t>
            </w:r>
          </w:p>
          <w:p w:rsidR="00000000" w:rsidRPr="00702CE9" w:rsidP="00702CE9">
            <w:pPr>
              <w:pStyle w:val="BodyText"/>
            </w:pPr>
            <w:r w:rsidRPr="00702CE9">
              <w:t>No licensing, legislative or certification requirements apply to this unit at the time of publication.</w:t>
            </w:r>
          </w:p>
        </w:tc>
      </w:tr>
    </w:tbl>
    <w:p w:rsidR="00000000" w:rsidRPr="00702CE9" w:rsidP="00702CE9">
      <w:pPr>
        <w:pStyle w:val="NoPaddingFontSize1"/>
      </w:pPr>
    </w:p>
    <w:p w:rsidR="00000000" w:rsidRPr="00702CE9" w:rsidP="00702CE9">
      <w:pPr>
        <w:pStyle w:val="AllowPageBreak"/>
      </w:pPr>
    </w:p>
    <w:p w:rsidR="00000000" w:rsidRPr="00702CE9" w:rsidP="00702CE9">
      <w:pPr>
        <w:pStyle w:val="Heading1"/>
      </w:pPr>
      <w:bookmarkStart w:id="3" w:name="O_1062518"/>
      <w:bookmarkEnd w:id="3"/>
      <w:r w:rsidRPr="00702CE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BodyText"/>
            </w:pPr>
            <w:r w:rsidRPr="00702CE9">
              <w:t>Not applicable.</w:t>
            </w:r>
          </w:p>
        </w:tc>
      </w:tr>
    </w:tbl>
    <w:p w:rsidR="00000000" w:rsidRPr="00702CE9" w:rsidP="00702CE9">
      <w:pPr>
        <w:pStyle w:val="NoPaddingFontSize1"/>
      </w:pPr>
    </w:p>
    <w:p w:rsidR="00000000" w:rsidRPr="00702CE9" w:rsidP="00702CE9">
      <w:pPr>
        <w:pStyle w:val="AllowPageBreak"/>
      </w:pPr>
    </w:p>
    <w:p w:rsidR="00000000" w:rsidRPr="00702CE9" w:rsidP="00702CE9">
      <w:pPr>
        <w:pStyle w:val="Heading1"/>
      </w:pPr>
      <w:bookmarkStart w:id="4" w:name="O_1062519"/>
      <w:bookmarkEnd w:id="4"/>
      <w:r w:rsidRPr="00702CE9">
        <w:t>Compe</w:t>
      </w:r>
      <w:r w:rsidRPr="00702CE9">
        <w:t>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BodyText"/>
            </w:pPr>
            <w:r w:rsidRPr="00702CE9">
              <w:t>Treatment</w:t>
            </w:r>
          </w:p>
        </w:tc>
      </w:tr>
    </w:tbl>
    <w:p w:rsidR="00000000" w:rsidRPr="00702CE9" w:rsidP="00702CE9">
      <w:pPr>
        <w:pStyle w:val="NoPaddingFontSize1"/>
      </w:pPr>
    </w:p>
    <w:p w:rsidR="00000000" w:rsidRPr="00702CE9" w:rsidP="00702CE9">
      <w:pPr>
        <w:pStyle w:val="AllowPageBreak"/>
      </w:pPr>
    </w:p>
    <w:p w:rsidR="00000000" w:rsidRPr="00702CE9" w:rsidP="00702CE9">
      <w:pPr>
        <w:pStyle w:val="Heading1"/>
      </w:pPr>
      <w:bookmarkStart w:id="5" w:name="O_1062520"/>
      <w:bookmarkEnd w:id="5"/>
      <w:r w:rsidRPr="00702CE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BodyText"/>
            </w:pPr>
            <w:r w:rsidRPr="00702CE9">
              <w:t>Not applicable.</w:t>
            </w:r>
          </w:p>
        </w:tc>
      </w:tr>
    </w:tbl>
    <w:p w:rsidR="00000000" w:rsidRPr="00702CE9" w:rsidP="00702CE9">
      <w:pPr>
        <w:pStyle w:val="NoPaddingFontSize1"/>
      </w:pPr>
    </w:p>
    <w:p w:rsidR="00000000" w:rsidRPr="00702CE9" w:rsidP="00702CE9">
      <w:pPr>
        <w:pStyle w:val="AllowPageBreak"/>
      </w:pPr>
    </w:p>
    <w:p w:rsidR="00000000" w:rsidRPr="00702CE9" w:rsidP="00702CE9">
      <w:pPr>
        <w:pStyle w:val="Heading1"/>
      </w:pPr>
      <w:bookmarkStart w:id="6" w:name="O_1062521"/>
      <w:bookmarkEnd w:id="6"/>
      <w:r w:rsidRPr="00702CE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BodyText"/>
            </w:pPr>
            <w:r w:rsidRPr="00702CE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rPr>
                <w:rStyle w:val="SpecialBold"/>
              </w:rPr>
              <w:t>PERFORMANCE CRITERIA</w:t>
            </w:r>
          </w:p>
        </w:tc>
      </w:tr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t>Performance criteria describe the performance needed to demonstrate achievement of the element.</w:t>
            </w:r>
          </w:p>
        </w:tc>
      </w:tr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BodyText"/>
            </w:pPr>
            <w:r w:rsidRPr="00702CE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BodyText"/>
            </w:pPr>
            <w:r w:rsidRPr="00702CE9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t>Determine work requirements from job specifications and plans</w:t>
            </w:r>
          </w:p>
        </w:tc>
      </w:tr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t xml:space="preserve">Select and check equipment to meet safety requirements </w:t>
            </w:r>
            <w:r w:rsidRPr="00702CE9">
              <w:t>of task an</w:t>
            </w:r>
            <w:r w:rsidRPr="00702CE9">
              <w:t>d worksite</w:t>
            </w:r>
          </w:p>
        </w:tc>
      </w:tr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t>Select, fit and use required safety equipment including personal protective equipment (PPE)</w:t>
            </w:r>
          </w:p>
        </w:tc>
      </w:tr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BodyText"/>
            </w:pPr>
            <w:r w:rsidRPr="00702CE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BodyText"/>
            </w:pPr>
            <w:r w:rsidRPr="00702CE9">
              <w:rPr>
                <w:rStyle w:val="SpecialBold"/>
              </w:rPr>
              <w:t>Operate and control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t>Conduct routine inspections according to workplace procedures</w:t>
            </w:r>
          </w:p>
        </w:tc>
      </w:tr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t xml:space="preserve">Identify and </w:t>
            </w:r>
            <w:r w:rsidRPr="00702CE9">
              <w:t xml:space="preserve">report process faults to relevant personnel </w:t>
            </w:r>
          </w:p>
        </w:tc>
      </w:tr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t>Collect process samples and conduct standard tests according to workplace procedures</w:t>
            </w:r>
          </w:p>
        </w:tc>
      </w:tr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t>Interpret data and make process adjustments to maintain operational parameters</w:t>
            </w:r>
          </w:p>
        </w:tc>
      </w:tr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BodyText"/>
            </w:pPr>
            <w:r w:rsidRPr="00702CE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BodyText"/>
            </w:pPr>
            <w:r w:rsidRPr="00702CE9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t>Collect, interpret and record process data according to workplace procedures and process requirements</w:t>
            </w:r>
          </w:p>
        </w:tc>
      </w:tr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BodyText"/>
            </w:pPr>
            <w:r w:rsidRPr="00702CE9">
              <w:t>Identify data outside of normal operational parameters and report to relevant personnel for further action</w:t>
            </w:r>
          </w:p>
        </w:tc>
      </w:tr>
    </w:tbl>
    <w:p w:rsidR="00000000" w:rsidRPr="00702CE9" w:rsidP="00702CE9">
      <w:pPr>
        <w:pStyle w:val="NoPaddingFontSize1"/>
      </w:pPr>
    </w:p>
    <w:p w:rsidR="00000000" w:rsidRPr="00702CE9" w:rsidP="00702CE9">
      <w:pPr>
        <w:pStyle w:val="AllowPageBreak"/>
      </w:pPr>
    </w:p>
    <w:p w:rsidR="00000000" w:rsidRPr="00702CE9" w:rsidP="00702CE9">
      <w:pPr>
        <w:pStyle w:val="Heading1"/>
      </w:pPr>
      <w:bookmarkStart w:id="7" w:name="O_1062522"/>
      <w:bookmarkEnd w:id="7"/>
      <w:r w:rsidRPr="00702CE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BodyText"/>
            </w:pPr>
            <w:r w:rsidRPr="00702CE9">
              <w:t>Foundation skills essential to performance are explicit in the performance criteria of this unit of competency.</w:t>
            </w:r>
          </w:p>
        </w:tc>
      </w:tr>
    </w:tbl>
    <w:p w:rsidR="00000000" w:rsidRPr="00702CE9" w:rsidP="00702CE9">
      <w:pPr>
        <w:pStyle w:val="NoPaddingFontSize1"/>
      </w:pPr>
    </w:p>
    <w:p w:rsidR="00000000" w:rsidRPr="00702CE9" w:rsidP="00702CE9">
      <w:pPr>
        <w:pStyle w:val="AllowPageBreak"/>
      </w:pPr>
    </w:p>
    <w:p w:rsidR="00000000" w:rsidRPr="00702CE9" w:rsidP="00702CE9">
      <w:pPr>
        <w:pStyle w:val="Heading1"/>
      </w:pPr>
      <w:bookmarkStart w:id="8" w:name="O_1062523"/>
      <w:bookmarkEnd w:id="8"/>
      <w:r w:rsidRPr="00702CE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BodyText"/>
            </w:pPr>
            <w:r w:rsidRPr="00702CE9">
              <w:t>Range is restricted to essential operating conditions and any other variables essential to the work environment.</w:t>
            </w:r>
          </w:p>
          <w:p w:rsidR="00000000" w:rsidRPr="00702CE9" w:rsidP="00702CE9">
            <w:pPr>
              <w:pStyle w:val="BodyText"/>
            </w:pPr>
            <w:r w:rsidRPr="00702CE9">
              <w:t>Non-essential conditions may be found in the Companion Volume Implementation Guide.</w:t>
            </w:r>
          </w:p>
        </w:tc>
      </w:tr>
    </w:tbl>
    <w:p w:rsidR="00000000" w:rsidRPr="00702CE9" w:rsidP="00702CE9">
      <w:pPr>
        <w:pStyle w:val="NoPaddingFontSize1"/>
      </w:pPr>
    </w:p>
    <w:p w:rsidR="00000000" w:rsidRPr="00702CE9" w:rsidP="00702CE9">
      <w:pPr>
        <w:pStyle w:val="AllowPageBreak"/>
      </w:pPr>
    </w:p>
    <w:p w:rsidR="00000000" w:rsidRPr="00702CE9" w:rsidP="00702CE9">
      <w:pPr>
        <w:pStyle w:val="Heading1"/>
      </w:pPr>
      <w:bookmarkStart w:id="9" w:name="O_1062524"/>
      <w:bookmarkEnd w:id="9"/>
      <w:r w:rsidRPr="00702CE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BodyText"/>
            </w:pPr>
            <w:r w:rsidRPr="00702CE9">
              <w:t>This unit rep</w:t>
            </w:r>
            <w:r w:rsidRPr="00702CE9">
              <w:t>laces and is equivalent to NWPTRT034 Operate and control activated carbon processes.</w:t>
            </w:r>
          </w:p>
        </w:tc>
      </w:tr>
    </w:tbl>
    <w:p w:rsidR="00000000" w:rsidRPr="00702CE9" w:rsidP="00702CE9">
      <w:pPr>
        <w:pStyle w:val="NoPaddingFontSize1"/>
      </w:pPr>
    </w:p>
    <w:p w:rsidR="00000000" w:rsidRPr="00702CE9" w:rsidP="00702CE9">
      <w:pPr>
        <w:pStyle w:val="AllowPageBreak"/>
      </w:pPr>
    </w:p>
    <w:p w:rsidR="00000000" w:rsidRPr="00702CE9" w:rsidP="00702CE9">
      <w:pPr>
        <w:pStyle w:val="Heading1"/>
      </w:pPr>
      <w:bookmarkStart w:id="10" w:name="O_1062531"/>
      <w:bookmarkEnd w:id="10"/>
      <w:r w:rsidRPr="00702CE9">
        <w:t>Links</w:t>
      </w:r>
    </w:p>
    <w:p w:rsidR="00000000" w:rsidRPr="00702CE9" w:rsidP="00742294">
      <w:pPr>
        <w:pStyle w:val="BodyText"/>
      </w:pPr>
      <w:r w:rsidRPr="00702C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038F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2CE9" w:rsidP="00742294">
      <w:pPr>
        <w:pStyle w:val="BodyText"/>
      </w:pPr>
      <w:r w:rsidRPr="00702C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038F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2CE9" w:rsidP="00742294">
      <w:pPr>
        <w:pStyle w:val="BodyText"/>
      </w:pPr>
      <w:r w:rsidRPr="00702C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038F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2CE9" w:rsidP="00742294">
      <w:pPr>
        <w:pStyle w:val="BodyText"/>
        <w:sectPr w:rsidSect="00702C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2CE9" w:rsidP="00702CE9">
      <w:pPr>
        <w:pStyle w:val="SuperHeading"/>
      </w:pPr>
      <w:r w:rsidRPr="00702CE9">
        <w:t>Assessment Requirements for NWPTRT017 Operate and control activated carbon processes</w:t>
      </w:r>
    </w:p>
    <w:p w:rsidR="00000000" w:rsidRPr="00702CE9" w:rsidP="00702CE9">
      <w:pPr>
        <w:pStyle w:val="Heading1"/>
      </w:pPr>
      <w:bookmarkStart w:id="11" w:name="O_1062526"/>
      <w:bookmarkEnd w:id="11"/>
      <w:r w:rsidRPr="00702C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BodyText"/>
            </w:pPr>
            <w:r w:rsidRPr="00702CE9">
              <w:t>Release 1. This is the first release of this unit of competency in the NWP National Water Training Package.</w:t>
            </w:r>
          </w:p>
        </w:tc>
      </w:tr>
    </w:tbl>
    <w:p w:rsidR="00000000" w:rsidRPr="00702CE9" w:rsidP="00702CE9">
      <w:pPr>
        <w:pStyle w:val="NoPaddingFontSize1"/>
      </w:pPr>
    </w:p>
    <w:p w:rsidR="00000000" w:rsidRPr="00702CE9" w:rsidP="00702CE9">
      <w:pPr>
        <w:pStyle w:val="AllowPageBreak"/>
      </w:pPr>
    </w:p>
    <w:p w:rsidR="00000000" w:rsidRPr="00702CE9" w:rsidP="00702CE9">
      <w:pPr>
        <w:pStyle w:val="Heading1"/>
      </w:pPr>
      <w:bookmarkStart w:id="12" w:name="O_1062527"/>
      <w:bookmarkEnd w:id="12"/>
      <w:r w:rsidRPr="00702CE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BodyText"/>
              <w:rPr>
                <w:lang w:val="en-NZ"/>
              </w:rPr>
            </w:pPr>
            <w:r w:rsidRPr="00702CE9">
              <w:t>Evidence required to demonstrate competence in this unit must be relevant to and satisfy all the requireme</w:t>
            </w:r>
            <w:r w:rsidRPr="00702CE9">
              <w:t>nts of the elements and performance criteria on at least one occasion and includes:</w:t>
            </w:r>
          </w:p>
        </w:tc>
      </w:tr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ListBullet"/>
            </w:pPr>
            <w:r w:rsidRPr="00702CE9">
              <w:t>applying process formulae of at least one of the following:</w:t>
            </w:r>
          </w:p>
          <w:p w:rsidR="00000000" w:rsidRPr="00702CE9" w:rsidP="00702CE9">
            <w:pPr>
              <w:pStyle w:val="ListBullet2"/>
            </w:pPr>
            <w:r w:rsidRPr="00702CE9">
              <w:t>backwash flow rates (biological activated carbon (BAC), granular activated carbon (GAC)</w:t>
            </w:r>
          </w:p>
          <w:p w:rsidR="00000000" w:rsidRPr="00702CE9" w:rsidP="00702CE9">
            <w:pPr>
              <w:pStyle w:val="ListBullet2"/>
            </w:pPr>
            <w:r w:rsidRPr="00702CE9">
              <w:t>bed expansion</w:t>
            </w:r>
          </w:p>
          <w:p w:rsidR="00000000" w:rsidRPr="00702CE9" w:rsidP="00702CE9">
            <w:pPr>
              <w:pStyle w:val="ListBullet2"/>
            </w:pPr>
            <w:r w:rsidRPr="00702CE9">
              <w:t>dosage powered activated carbon (PAC)</w:t>
            </w:r>
          </w:p>
          <w:p w:rsidR="00000000" w:rsidRPr="00702CE9" w:rsidP="00702CE9">
            <w:pPr>
              <w:pStyle w:val="ListBullet2"/>
            </w:pPr>
            <w:r w:rsidRPr="00702CE9">
              <w:t>empty bed contact time</w:t>
            </w:r>
          </w:p>
          <w:p w:rsidR="00000000" w:rsidRPr="00702CE9" w:rsidP="00702CE9">
            <w:pPr>
              <w:pStyle w:val="ListBullet"/>
            </w:pPr>
            <w:r w:rsidRPr="00702CE9">
              <w:t>conducting routine plant inspections on asset conditions</w:t>
            </w:r>
          </w:p>
          <w:p w:rsidR="00000000" w:rsidRPr="00702CE9" w:rsidP="00702CE9">
            <w:pPr>
              <w:pStyle w:val="ListBullet"/>
            </w:pPr>
            <w:r w:rsidRPr="00702CE9">
              <w:t>identifying and reporting faults</w:t>
            </w:r>
          </w:p>
          <w:p w:rsidR="00000000" w:rsidRPr="00702CE9" w:rsidP="00702CE9">
            <w:pPr>
              <w:pStyle w:val="ListBullet"/>
            </w:pPr>
            <w:r w:rsidRPr="00702CE9">
              <w:t>making at least one of the following process adjustments:</w:t>
            </w:r>
          </w:p>
          <w:p w:rsidR="00000000" w:rsidRPr="00702CE9" w:rsidP="00702CE9">
            <w:pPr>
              <w:pStyle w:val="ListBullet2"/>
            </w:pPr>
            <w:r w:rsidRPr="00702CE9">
              <w:t>backwash flow rate</w:t>
            </w:r>
          </w:p>
          <w:p w:rsidR="00000000" w:rsidRPr="00702CE9" w:rsidP="00702CE9">
            <w:pPr>
              <w:pStyle w:val="ListBullet2"/>
            </w:pPr>
            <w:r w:rsidRPr="00702CE9">
              <w:t>backwash frequency</w:t>
            </w:r>
          </w:p>
          <w:p w:rsidR="00000000" w:rsidRPr="00702CE9" w:rsidP="00702CE9">
            <w:pPr>
              <w:pStyle w:val="ListBullet2"/>
            </w:pPr>
            <w:r w:rsidRPr="00702CE9">
              <w:t>detenti</w:t>
            </w:r>
            <w:r w:rsidRPr="00702CE9">
              <w:t>on time (PAC)</w:t>
            </w:r>
          </w:p>
          <w:p w:rsidR="00000000" w:rsidRPr="00702CE9" w:rsidP="00702CE9">
            <w:pPr>
              <w:pStyle w:val="ListBullet2"/>
            </w:pPr>
            <w:r w:rsidRPr="00702CE9">
              <w:t>dosage</w:t>
            </w:r>
          </w:p>
          <w:p w:rsidR="00000000" w:rsidRPr="00702CE9" w:rsidP="00702CE9">
            <w:pPr>
              <w:pStyle w:val="ListBullet2"/>
            </w:pPr>
            <w:r w:rsidRPr="00702CE9">
              <w:t>flow rate</w:t>
            </w:r>
          </w:p>
          <w:p w:rsidR="00000000" w:rsidRPr="00702CE9" w:rsidP="00702CE9">
            <w:pPr>
              <w:pStyle w:val="ListBullet2"/>
            </w:pPr>
            <w:r w:rsidRPr="00702CE9">
              <w:t>process flow rate (BAC, GAC)</w:t>
            </w:r>
          </w:p>
          <w:p w:rsidR="00000000" w:rsidRPr="00702CE9" w:rsidP="00702CE9">
            <w:pPr>
              <w:pStyle w:val="ListBullet"/>
            </w:pPr>
            <w:r w:rsidRPr="00702CE9">
              <w:t>performing at least one of the following processes:</w:t>
            </w:r>
          </w:p>
          <w:p w:rsidR="00000000" w:rsidRPr="00702CE9" w:rsidP="00702CE9">
            <w:pPr>
              <w:pStyle w:val="ListBullet2"/>
            </w:pPr>
            <w:r w:rsidRPr="00702CE9">
              <w:t>biologically activated carbon (BAC)</w:t>
            </w:r>
          </w:p>
          <w:p w:rsidR="00000000" w:rsidRPr="00702CE9" w:rsidP="00702CE9">
            <w:pPr>
              <w:pStyle w:val="ListBullet2"/>
            </w:pPr>
            <w:r w:rsidRPr="00702CE9">
              <w:t>granular activated carbon (GAC)</w:t>
            </w:r>
          </w:p>
          <w:p w:rsidR="00000000" w:rsidRPr="00702CE9" w:rsidP="00702CE9">
            <w:pPr>
              <w:pStyle w:val="ListBullet2"/>
            </w:pPr>
            <w:r w:rsidRPr="00702CE9">
              <w:t>powdered activated carbon (PAC)</w:t>
            </w:r>
          </w:p>
          <w:p w:rsidR="00000000" w:rsidRPr="00702CE9" w:rsidP="00702CE9">
            <w:pPr>
              <w:pStyle w:val="ListBullet"/>
            </w:pPr>
            <w:r w:rsidRPr="00702CE9">
              <w:t>taking samples and conducting at least one of the following tests:</w:t>
            </w:r>
          </w:p>
          <w:p w:rsidR="00000000" w:rsidRPr="00702CE9" w:rsidP="00702CE9">
            <w:pPr>
              <w:pStyle w:val="ListBullet2"/>
            </w:pPr>
            <w:r w:rsidRPr="00702CE9">
              <w:t>jar testing</w:t>
            </w:r>
          </w:p>
          <w:p w:rsidR="00000000" w:rsidRPr="00702CE9" w:rsidP="00702CE9">
            <w:pPr>
              <w:pStyle w:val="ListBullet2"/>
            </w:pPr>
            <w:r w:rsidRPr="00702CE9">
              <w:t>odour analysis</w:t>
            </w:r>
          </w:p>
          <w:p w:rsidR="00000000" w:rsidRPr="00702CE9" w:rsidP="00702CE9">
            <w:pPr>
              <w:pStyle w:val="ListBullet2"/>
            </w:pPr>
            <w:r w:rsidRPr="00702CE9">
              <w:t xml:space="preserve">ultraviolet absorbance at 254 nanometres </w:t>
            </w:r>
          </w:p>
        </w:tc>
      </w:tr>
    </w:tbl>
    <w:p w:rsidR="00000000" w:rsidRPr="00702CE9" w:rsidP="00702CE9">
      <w:pPr>
        <w:pStyle w:val="NoPaddingFontSize1"/>
      </w:pPr>
    </w:p>
    <w:p w:rsidR="00000000" w:rsidRPr="00702CE9" w:rsidP="00702CE9">
      <w:pPr>
        <w:pStyle w:val="AllowPageBreak"/>
      </w:pPr>
    </w:p>
    <w:p w:rsidR="00000000" w:rsidRPr="00702CE9" w:rsidP="00702CE9">
      <w:pPr>
        <w:pStyle w:val="Heading1"/>
      </w:pPr>
      <w:bookmarkStart w:id="13" w:name="O_1062528"/>
      <w:bookmarkEnd w:id="13"/>
      <w:r w:rsidRPr="00702CE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CE9">
            <w:pPr>
              <w:pStyle w:val="NoPaddingFontSize1"/>
              <w:rPr>
                <w:rFonts w:eastAsia="Times New Roman"/>
                <w:lang w:val="en-NZ"/>
              </w:rPr>
            </w:pPr>
            <w:r w:rsidRPr="00702CE9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ListBullet"/>
            </w:pPr>
            <w:r w:rsidRPr="00702CE9">
              <w:t>activated carbon adsorption principles</w:t>
            </w:r>
          </w:p>
          <w:p w:rsidR="00000000" w:rsidRPr="00702CE9" w:rsidP="00702CE9">
            <w:pPr>
              <w:pStyle w:val="ListBullet"/>
            </w:pPr>
            <w:r w:rsidRPr="00702CE9">
              <w:t xml:space="preserve">features and components of activated </w:t>
            </w:r>
            <w:r w:rsidRPr="00702CE9">
              <w:t>carbon processes</w:t>
            </w:r>
          </w:p>
          <w:p w:rsidR="00000000" w:rsidRPr="00702CE9" w:rsidP="00702CE9">
            <w:pPr>
              <w:pStyle w:val="ListBullet"/>
            </w:pPr>
            <w:r w:rsidRPr="00702CE9">
              <w:t>relevant legislation, regulations and workplace procedures</w:t>
            </w:r>
          </w:p>
          <w:p w:rsidR="00000000" w:rsidRPr="00702CE9" w:rsidP="00702CE9">
            <w:pPr>
              <w:pStyle w:val="ListBullet"/>
            </w:pPr>
            <w:r w:rsidRPr="00702CE9">
              <w:t>risk factors and potential hazards associated with activated carbon</w:t>
            </w:r>
          </w:p>
          <w:p w:rsidR="00000000" w:rsidRPr="00702CE9" w:rsidP="00702CE9">
            <w:pPr>
              <w:pStyle w:val="ListBullet"/>
            </w:pPr>
            <w:r w:rsidRPr="00702CE9">
              <w:t xml:space="preserve">water quality characteristics including: </w:t>
            </w:r>
          </w:p>
          <w:p w:rsidR="00000000" w:rsidRPr="00702CE9" w:rsidP="00702CE9">
            <w:pPr>
              <w:pStyle w:val="ListBullet2"/>
            </w:pPr>
            <w:r w:rsidRPr="00702CE9">
              <w:t xml:space="preserve">assimilable organic carbon (AOC) </w:t>
            </w:r>
          </w:p>
          <w:p w:rsidR="00000000" w:rsidRPr="00702CE9" w:rsidP="00702CE9">
            <w:pPr>
              <w:pStyle w:val="ListBullet2"/>
            </w:pPr>
            <w:r w:rsidRPr="00702CE9">
              <w:t>biodegradable dissolved organic carbon (BDOC)</w:t>
            </w:r>
          </w:p>
          <w:p w:rsidR="00000000" w:rsidRPr="00702CE9" w:rsidP="00702CE9">
            <w:pPr>
              <w:pStyle w:val="ListBullet2"/>
            </w:pPr>
            <w:r w:rsidRPr="00702CE9">
              <w:t xml:space="preserve">dissolved organic carbon (DOC) </w:t>
            </w:r>
          </w:p>
          <w:p w:rsidR="00000000" w:rsidRPr="00702CE9" w:rsidP="00702CE9">
            <w:pPr>
              <w:pStyle w:val="ListBullet2"/>
            </w:pPr>
            <w:r w:rsidRPr="00702CE9">
              <w:t>total organic carbon (TOC)</w:t>
            </w:r>
          </w:p>
        </w:tc>
      </w:tr>
    </w:tbl>
    <w:p w:rsidR="00000000" w:rsidRPr="00702CE9" w:rsidP="00702CE9">
      <w:pPr>
        <w:pStyle w:val="BodyText"/>
      </w:pPr>
    </w:p>
    <w:p w:rsidR="00000000" w:rsidRPr="00702CE9" w:rsidP="00702CE9">
      <w:pPr>
        <w:pStyle w:val="AllowPageBreak"/>
      </w:pPr>
    </w:p>
    <w:p w:rsidR="00000000" w:rsidRPr="00702CE9" w:rsidP="00702CE9">
      <w:pPr>
        <w:pStyle w:val="Heading1"/>
      </w:pPr>
      <w:bookmarkStart w:id="14" w:name="O_1062529"/>
      <w:bookmarkEnd w:id="14"/>
      <w:r w:rsidRPr="00702CE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C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CE9" w:rsidP="00702CE9">
            <w:pPr>
              <w:pStyle w:val="BodyText"/>
            </w:pPr>
            <w:r w:rsidRPr="00702CE9">
              <w:t>Assessors must hold credentials specified within the Standards for Registered Training Organisations current</w:t>
            </w:r>
            <w:r w:rsidRPr="00702CE9">
              <w:t xml:space="preserve"> at the time of assessment. </w:t>
            </w:r>
          </w:p>
          <w:p w:rsidR="00000000" w:rsidRPr="00702CE9" w:rsidP="00702CE9">
            <w:pPr>
              <w:pStyle w:val="BodyText"/>
            </w:pPr>
            <w:r w:rsidRPr="00702CE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02CE9" w:rsidP="00702CE9">
            <w:pPr>
              <w:pStyle w:val="BodyText"/>
            </w:pPr>
            <w:r w:rsidRPr="00702CE9">
              <w:t>Assessment must o</w:t>
            </w:r>
            <w:r w:rsidRPr="00702CE9">
              <w:t>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702CE9" w:rsidP="00702CE9">
            <w:pPr>
              <w:pStyle w:val="BodyText"/>
            </w:pPr>
            <w:r w:rsidRPr="00702CE9">
              <w:t>Assessment processes and techniques must be a</w:t>
            </w:r>
            <w:r w:rsidRPr="00702CE9">
              <w:t>ppropriate to the language, literacy and numeracy requirements of the work being performed and the needs of the candidate.</w:t>
            </w:r>
          </w:p>
          <w:p w:rsidR="00000000" w:rsidRPr="00702CE9" w:rsidP="00702CE9">
            <w:pPr>
              <w:pStyle w:val="BodyText"/>
            </w:pPr>
            <w:r w:rsidRPr="00702CE9">
              <w:t>Resources for assessment must include access to:</w:t>
            </w:r>
          </w:p>
          <w:p w:rsidR="00000000" w:rsidRPr="00702CE9" w:rsidP="00702CE9">
            <w:pPr>
              <w:pStyle w:val="ListBullet"/>
            </w:pPr>
            <w:r w:rsidRPr="00702CE9">
              <w:t>relevant and appropriate materials, tools, equipment and personal protective equipm</w:t>
            </w:r>
            <w:r w:rsidRPr="00702CE9">
              <w:t>ent currently used in industry</w:t>
            </w:r>
          </w:p>
          <w:p w:rsidR="00000000" w:rsidRPr="00702CE9" w:rsidP="00702CE9">
            <w:pPr>
              <w:pStyle w:val="ListBullet"/>
            </w:pPr>
            <w:r w:rsidRPr="00702CE9">
              <w:t>applicable documentation including legislation, regulations, codes of practice, workplace procedures and operation manuals.</w:t>
            </w:r>
          </w:p>
        </w:tc>
      </w:tr>
    </w:tbl>
    <w:p w:rsidR="00000000" w:rsidRPr="00702CE9" w:rsidP="00702CE9">
      <w:pPr>
        <w:pStyle w:val="NoPaddingFontSize1"/>
      </w:pPr>
    </w:p>
    <w:p w:rsidR="00000000" w:rsidRPr="00702CE9" w:rsidP="00702CE9">
      <w:pPr>
        <w:pStyle w:val="AllowPageBreak"/>
      </w:pPr>
    </w:p>
    <w:p w:rsidR="00000000" w:rsidRPr="00702CE9" w:rsidP="00702CE9">
      <w:pPr>
        <w:pStyle w:val="Heading1"/>
      </w:pPr>
      <w:bookmarkStart w:id="15" w:name="O_1062532"/>
      <w:bookmarkEnd w:id="15"/>
      <w:r w:rsidRPr="00702CE9">
        <w:t>Links</w:t>
      </w:r>
    </w:p>
    <w:p w:rsidR="00000000" w:rsidRPr="00702CE9" w:rsidP="00742294">
      <w:pPr>
        <w:pStyle w:val="BodyText"/>
      </w:pPr>
      <w:r w:rsidRPr="00702CE9">
        <w:t>Companion Volume implementation guides a</w:t>
      </w:r>
      <w:r w:rsidRPr="00702CE9">
        <w:t xml:space="preserve">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038F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2CE9" w:rsidP="00742294">
      <w:pPr>
        <w:pStyle w:val="BodyText"/>
      </w:pPr>
      <w:r w:rsidRPr="00702C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038F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2CE9" w:rsidP="00742294">
      <w:pPr>
        <w:pStyle w:val="BodyText"/>
      </w:pPr>
      <w:r w:rsidRPr="00702CE9">
        <w:t>Comp</w:t>
      </w:r>
      <w:r w:rsidRPr="00702CE9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038F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2CE9" w:rsidP="00702CE9"/>
    <w:sectPr w:rsidSect="00702C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C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CE9" w:rsidRPr="00742294" w:rsidP="007422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C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294" w:rsidP="00702C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2294" w:rsidP="00702C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42294" w:rsidP="00702C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CE9" w:rsidP="00702C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2294">
      <w:t>Approved</w:t>
    </w:r>
    <w:r w:rsidR="007422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22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2294">
      <w:rPr>
        <w:noProof/>
      </w:rPr>
      <w:t>4</w:t>
    </w:r>
    <w:r>
      <w:rPr>
        <w:noProof/>
      </w:rPr>
      <w:fldChar w:fldCharType="end"/>
    </w:r>
  </w:p>
  <w:p w:rsidR="00702CE9" w:rsidP="00702C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22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2294">
      <w:t>BuildSkills Australia</w:t>
    </w:r>
    <w:r w:rsidR="00742294">
      <w:fldChar w:fldCharType="end"/>
    </w:r>
  </w:p>
  <w:p w:rsidR="00702CE9" w:rsidP="00702C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C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2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CE9" w:rsidRPr="00742294" w:rsidP="007422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C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294" w:rsidRPr="002D2AF8" w:rsidP="00702C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NWPTRT017 Operate and control activated carbon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42294" w:rsidP="00702C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CE9" w:rsidRPr="002D2AF8" w:rsidP="00702C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2294">
      <w:t>NWPTRT017 Operate and control activated carbon processes</w:t>
    </w:r>
    <w:r w:rsidR="007422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2294">
      <w:rPr>
        <w:noProof/>
      </w:rPr>
      <w:t>1 March 2025</w:t>
    </w:r>
    <w:r>
      <w:fldChar w:fldCharType="end"/>
    </w:r>
  </w:p>
  <w:p w:rsidR="00702CE9" w:rsidP="00702C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1860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A00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D4C6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C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C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C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C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C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C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C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C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C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C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C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CE9"/>
  </w:style>
  <w:style w:type="character" w:customStyle="1" w:styleId="Heading1Char">
    <w:name w:val="Heading 1 Char"/>
    <w:basedOn w:val="DefaultParagraphFont"/>
    <w:link w:val="Heading1"/>
    <w:rsid w:val="00702C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C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C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2C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2CE9"/>
    <w:rPr>
      <w:b/>
      <w:spacing w:val="0"/>
    </w:rPr>
  </w:style>
  <w:style w:type="paragraph" w:styleId="ListBullet2">
    <w:name w:val="List Bullet 2"/>
    <w:basedOn w:val="List2"/>
    <w:rsid w:val="00702C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2C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C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2C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C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C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C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C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C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C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C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C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C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C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C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C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C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C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2C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2C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C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C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2C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C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C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C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C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C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C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C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C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2CE9"/>
    <w:rPr>
      <w:i/>
    </w:rPr>
  </w:style>
  <w:style w:type="paragraph" w:styleId="Caption">
    <w:name w:val="caption"/>
    <w:basedOn w:val="BodyText"/>
    <w:next w:val="Normal"/>
    <w:qFormat/>
    <w:rsid w:val="00702C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C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C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CE9"/>
  </w:style>
  <w:style w:type="paragraph" w:styleId="TableofFigures">
    <w:name w:val="table of figures"/>
    <w:basedOn w:val="Normal"/>
    <w:next w:val="Normal"/>
    <w:semiHidden/>
    <w:rsid w:val="00702C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C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2CE9"/>
    <w:rPr>
      <w:rFonts w:ascii="Wingdings" w:hAnsi="Wingdings"/>
    </w:rPr>
  </w:style>
  <w:style w:type="paragraph" w:customStyle="1" w:styleId="TableHeading">
    <w:name w:val="Table Heading"/>
    <w:basedOn w:val="HeadingBase"/>
    <w:rsid w:val="00702C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CE9"/>
    <w:rPr>
      <w:color w:val="0033CC"/>
      <w:u w:val="none"/>
    </w:rPr>
  </w:style>
  <w:style w:type="paragraph" w:customStyle="1" w:styleId="BodyTextRight">
    <w:name w:val="Body Text Right"/>
    <w:basedOn w:val="BodyText"/>
    <w:rsid w:val="00702C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C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C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C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C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C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CE9"/>
    <w:rPr>
      <w:sz w:val="32"/>
    </w:rPr>
  </w:style>
  <w:style w:type="paragraph" w:customStyle="1" w:styleId="HeadingProcedure">
    <w:name w:val="Heading Procedure"/>
    <w:basedOn w:val="HeadingBase"/>
    <w:next w:val="Normal"/>
    <w:rsid w:val="00702C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CE9"/>
    <w:pPr>
      <w:spacing w:before="60" w:after="60"/>
    </w:pPr>
  </w:style>
  <w:style w:type="paragraph" w:styleId="ListContinue">
    <w:name w:val="List Continue"/>
    <w:basedOn w:val="List"/>
    <w:rsid w:val="00702CE9"/>
    <w:pPr>
      <w:ind w:firstLine="0"/>
    </w:pPr>
  </w:style>
  <w:style w:type="paragraph" w:customStyle="1" w:styleId="ListNote">
    <w:name w:val="List Note"/>
    <w:basedOn w:val="List"/>
    <w:rsid w:val="00702C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C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C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CE9"/>
    <w:rPr>
      <w:rFonts w:ascii="Courier New" w:hAnsi="Courier New"/>
    </w:rPr>
  </w:style>
  <w:style w:type="paragraph" w:customStyle="1" w:styleId="NoteBullet">
    <w:name w:val="Note Bullet"/>
    <w:basedOn w:val="Note"/>
    <w:rsid w:val="00702C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C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C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C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C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2C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C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CE9"/>
    <w:rPr>
      <w:b/>
      <w:smallCaps/>
    </w:rPr>
  </w:style>
  <w:style w:type="paragraph" w:customStyle="1" w:styleId="TableListNumber">
    <w:name w:val="Table List Number"/>
    <w:basedOn w:val="ListNumber"/>
    <w:rsid w:val="00702C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C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CE9"/>
    <w:pPr>
      <w:numPr>
        <w:numId w:val="9"/>
      </w:numPr>
    </w:pPr>
  </w:style>
  <w:style w:type="paragraph" w:customStyle="1" w:styleId="ListAlpha2">
    <w:name w:val="List Alpha 2"/>
    <w:basedOn w:val="List2"/>
    <w:rsid w:val="00702CE9"/>
    <w:pPr>
      <w:numPr>
        <w:numId w:val="8"/>
      </w:numPr>
    </w:pPr>
  </w:style>
  <w:style w:type="paragraph" w:styleId="List2">
    <w:name w:val="List 2"/>
    <w:basedOn w:val="BodyText"/>
    <w:rsid w:val="00702C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C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C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C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C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C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2CE9"/>
    <w:pPr>
      <w:numPr>
        <w:numId w:val="4"/>
      </w:numPr>
    </w:pPr>
  </w:style>
  <w:style w:type="paragraph" w:styleId="ListContinue2">
    <w:name w:val="List Continue 2"/>
    <w:basedOn w:val="List2"/>
    <w:rsid w:val="00702CE9"/>
    <w:pPr>
      <w:ind w:firstLine="0"/>
    </w:pPr>
  </w:style>
  <w:style w:type="paragraph" w:styleId="ListContinue3">
    <w:name w:val="List Continue 3"/>
    <w:basedOn w:val="List3"/>
    <w:rsid w:val="00702CE9"/>
    <w:pPr>
      <w:ind w:left="1021" w:firstLine="0"/>
    </w:pPr>
  </w:style>
  <w:style w:type="paragraph" w:styleId="ListContinue4">
    <w:name w:val="List Continue 4"/>
    <w:basedOn w:val="List4"/>
    <w:rsid w:val="00702CE9"/>
    <w:pPr>
      <w:ind w:firstLine="0"/>
    </w:pPr>
  </w:style>
  <w:style w:type="paragraph" w:styleId="ListContinue5">
    <w:name w:val="List Continue 5"/>
    <w:basedOn w:val="List5"/>
    <w:rsid w:val="00702CE9"/>
    <w:pPr>
      <w:ind w:firstLine="0"/>
    </w:pPr>
  </w:style>
  <w:style w:type="paragraph" w:styleId="ListNumber3">
    <w:name w:val="List Number 3"/>
    <w:basedOn w:val="List3"/>
    <w:rsid w:val="00702CE9"/>
    <w:pPr>
      <w:numPr>
        <w:numId w:val="5"/>
      </w:numPr>
    </w:pPr>
  </w:style>
  <w:style w:type="paragraph" w:styleId="ListNumber4">
    <w:name w:val="List Number 4"/>
    <w:basedOn w:val="List4"/>
    <w:rsid w:val="00702CE9"/>
    <w:pPr>
      <w:numPr>
        <w:numId w:val="6"/>
      </w:numPr>
    </w:pPr>
  </w:style>
  <w:style w:type="paragraph" w:styleId="ListNumber5">
    <w:name w:val="List Number 5"/>
    <w:basedOn w:val="List5"/>
    <w:rsid w:val="00702CE9"/>
    <w:pPr>
      <w:numPr>
        <w:numId w:val="7"/>
      </w:numPr>
    </w:pPr>
  </w:style>
  <w:style w:type="paragraph" w:styleId="BlockText">
    <w:name w:val="Block Text"/>
    <w:basedOn w:val="Normal"/>
    <w:rsid w:val="00702C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C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CE9"/>
    <w:rPr>
      <w:sz w:val="16"/>
      <w:vertAlign w:val="superscript"/>
    </w:rPr>
  </w:style>
  <w:style w:type="character" w:customStyle="1" w:styleId="Symbols">
    <w:name w:val="Symbols"/>
    <w:basedOn w:val="DefaultParagraphFont"/>
    <w:rsid w:val="00702CE9"/>
    <w:rPr>
      <w:rFonts w:ascii="Symbol" w:hAnsi="Symbol"/>
    </w:rPr>
  </w:style>
  <w:style w:type="character" w:customStyle="1" w:styleId="MenuOptions">
    <w:name w:val="Menu Options"/>
    <w:basedOn w:val="DefaultParagraphFont"/>
    <w:rsid w:val="00702C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CE9"/>
    <w:rPr>
      <w:b/>
    </w:rPr>
  </w:style>
  <w:style w:type="character" w:customStyle="1" w:styleId="Underlined">
    <w:name w:val="Underlined"/>
    <w:basedOn w:val="DefaultParagraphFont"/>
    <w:rsid w:val="00702CE9"/>
    <w:rPr>
      <w:u w:val="single"/>
    </w:rPr>
  </w:style>
  <w:style w:type="paragraph" w:customStyle="1" w:styleId="TableBodyTextRight">
    <w:name w:val="Table Body Text Right"/>
    <w:basedOn w:val="TableBodyText"/>
    <w:rsid w:val="00702C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CE9"/>
    <w:rPr>
      <w:sz w:val="18"/>
    </w:rPr>
  </w:style>
  <w:style w:type="paragraph" w:customStyle="1" w:styleId="BodySmallRight">
    <w:name w:val="Body Small Right"/>
    <w:basedOn w:val="BodyTextRight"/>
    <w:rsid w:val="00702CE9"/>
    <w:rPr>
      <w:sz w:val="18"/>
      <w:szCs w:val="18"/>
    </w:rPr>
  </w:style>
  <w:style w:type="paragraph" w:customStyle="1" w:styleId="MarginEdition">
    <w:name w:val="Margin Edition"/>
    <w:basedOn w:val="MarginNote"/>
    <w:rsid w:val="00702C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CE9"/>
    <w:rPr>
      <w:sz w:val="2"/>
      <w:szCs w:val="2"/>
    </w:rPr>
  </w:style>
  <w:style w:type="character" w:customStyle="1" w:styleId="Small">
    <w:name w:val="Small"/>
    <w:basedOn w:val="DefaultParagraphFont"/>
    <w:rsid w:val="00702CE9"/>
    <w:rPr>
      <w:sz w:val="16"/>
    </w:rPr>
  </w:style>
  <w:style w:type="paragraph" w:customStyle="1" w:styleId="WideTable">
    <w:name w:val="Wide Table"/>
    <w:basedOn w:val="Normal"/>
    <w:rsid w:val="00702C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CE9"/>
  </w:style>
  <w:style w:type="paragraph" w:styleId="Quote">
    <w:name w:val="Quote"/>
    <w:basedOn w:val="Heading1"/>
    <w:link w:val="QuoteChar"/>
    <w:qFormat/>
    <w:rsid w:val="00702C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C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CE9"/>
    <w:pPr>
      <w:pageBreakBefore/>
    </w:pPr>
  </w:style>
  <w:style w:type="paragraph" w:customStyle="1" w:styleId="Border">
    <w:name w:val="Border"/>
    <w:basedOn w:val="Normal"/>
    <w:qFormat/>
    <w:rsid w:val="00702C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C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C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C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C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C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C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C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C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CE9"/>
    <w:rPr>
      <w:u w:val="single"/>
    </w:rPr>
  </w:style>
  <w:style w:type="character" w:customStyle="1" w:styleId="BoldandItalics">
    <w:name w:val="Bold and Italics"/>
    <w:qFormat/>
    <w:rsid w:val="00702CE9"/>
    <w:rPr>
      <w:b/>
      <w:i/>
      <w:u w:val="none"/>
    </w:rPr>
  </w:style>
  <w:style w:type="paragraph" w:styleId="BalloonText">
    <w:name w:val="Balloon Text"/>
    <w:basedOn w:val="Normal"/>
    <w:link w:val="BalloonTextChar"/>
    <w:rsid w:val="00702C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C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C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C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C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C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CE9"/>
    <w:pPr>
      <w:spacing w:before="0" w:after="0"/>
    </w:pPr>
  </w:style>
  <w:style w:type="paragraph" w:customStyle="1" w:styleId="BodyTextBold">
    <w:name w:val="Body Text Bold"/>
    <w:basedOn w:val="BodyText"/>
    <w:qFormat/>
    <w:rsid w:val="00702CE9"/>
    <w:rPr>
      <w:b/>
    </w:rPr>
  </w:style>
  <w:style w:type="character" w:styleId="Hyperlink">
    <w:name w:val="Hyperlink"/>
    <w:basedOn w:val="DefaultParagraphFont"/>
    <w:uiPriority w:val="99"/>
    <w:unhideWhenUsed/>
    <w:rsid w:val="007422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862</Words>
  <Characters>5975</Characters>
  <Application>Microsoft Office Word</Application>
  <DocSecurity>0</DocSecurity>
  <Lines>213</Lines>
  <Paragraphs>134</Paragraphs>
  <ScaleCrop>false</ScaleCrop>
  <Company>Author-it Software Corporation Ltd.</Company>
  <LinksUpToDate>false</LinksUpToDate>
  <CharactersWithSpaces>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NWPTRT017 Operate and control activated carbon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2025-03-01T08:42:00Z</dcterms:created>
  <dcterms:modified xsi:type="dcterms:W3CDTF">2025-03-01T08:42:00Z</dcterms:modified>
</cp:coreProperties>
</file>