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FC6" w:rsidP="00455FC6">
      <w:pPr>
        <w:pStyle w:val="Title"/>
      </w:pPr>
      <w:r>
        <w:fldChar w:fldCharType="begin"/>
      </w:r>
      <w:r>
        <w:instrText xml:space="preserve"> TITLE   \* MERGEFORMAT </w:instrText>
      </w:r>
      <w:r>
        <w:fldChar w:fldCharType="separate"/>
      </w:r>
      <w:r>
        <w:t>NWPTRT014 Operate and control iron and manganese removal processes</w:t>
      </w:r>
      <w:r>
        <w:fldChar w:fldCharType="end"/>
      </w:r>
    </w:p>
    <w:p w:rsidR="00455FC6" w:rsidP="00455FC6">
      <w:pPr>
        <w:pStyle w:val="Version"/>
        <w:sectPr w:rsidSect="00CA19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977" w:rsidP="00CA1977">
      <w:pPr>
        <w:pStyle w:val="SuperHeading"/>
      </w:pPr>
      <w:r w:rsidRPr="00CA1977">
        <w:t>NWPTRT014 Operate and control iron and manganese removal processes</w:t>
      </w:r>
    </w:p>
    <w:p w:rsidR="00000000" w:rsidRPr="00CA1977" w:rsidP="00CA1977">
      <w:pPr>
        <w:pStyle w:val="Heading1"/>
      </w:pPr>
      <w:bookmarkStart w:id="1" w:name="O_772459"/>
      <w:bookmarkEnd w:id="1"/>
      <w:r w:rsidRPr="00CA1977">
        <w:t>Modification History</w:t>
      </w:r>
    </w:p>
    <w:tbl>
      <w:tblPr>
        <w:tblW w:w="0" w:type="auto"/>
        <w:tblLayout w:type="fixed"/>
        <w:tblCellMar>
          <w:left w:w="62" w:type="dxa"/>
          <w:right w:w="62" w:type="dxa"/>
        </w:tblCellMar>
        <w:tblLook w:val="0000"/>
      </w:tblPr>
      <w:tblGrid>
        <w:gridCol w:w="1134"/>
        <w:gridCol w:w="7937"/>
      </w:tblGrid>
      <w:tr w:rsidTr="00455F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Comments</w:t>
            </w:r>
          </w:p>
        </w:tc>
      </w:tr>
      <w:tr w:rsidTr="00455F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BodyText"/>
              <w:rPr>
                <w:lang w:val="en-NZ"/>
              </w:rPr>
            </w:pPr>
            <w:r w:rsidRPr="00CA19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BodyText"/>
            </w:pPr>
            <w:r w:rsidRPr="00CA1977">
              <w:t xml:space="preserve">This unit was released in NWP Water Training Package release 1.0 and meets the Standards for Training Packages. </w:t>
            </w:r>
          </w:p>
        </w:tc>
      </w:tr>
    </w:tbl>
    <w:p w:rsidR="00000000" w:rsidRPr="00CA1977" w:rsidP="00CA1977">
      <w:pPr>
        <w:pStyle w:val="BodyText"/>
      </w:pPr>
    </w:p>
    <w:p w:rsidR="00000000" w:rsidRPr="00CA1977" w:rsidP="00CA1977">
      <w:pPr>
        <w:pStyle w:val="AllowPageBreak"/>
      </w:pPr>
    </w:p>
    <w:p w:rsidR="00000000" w:rsidRPr="00CA1977" w:rsidP="00CA1977">
      <w:pPr>
        <w:pStyle w:val="Heading1"/>
      </w:pPr>
      <w:bookmarkStart w:id="2" w:name="O_772460"/>
      <w:bookmarkEnd w:id="2"/>
      <w:r w:rsidRPr="00CA1977">
        <w:t>Application</w:t>
      </w:r>
    </w:p>
    <w:p w:rsidR="00000000" w:rsidRPr="00CA1977" w:rsidP="00455FC6">
      <w:pPr>
        <w:pStyle w:val="BodyText"/>
      </w:pPr>
      <w:r w:rsidRPr="00CA1977">
        <w:t>This unit describes the skills required to operate and control iron and manganese removal processes. The ability to identify faults, apply basic process adjustments, according to instructions, and report on the process is essential to p</w:t>
      </w:r>
      <w:r w:rsidRPr="00CA1977">
        <w:t>erformance.</w:t>
      </w:r>
    </w:p>
    <w:p w:rsidR="00000000" w:rsidRPr="00CA1977" w:rsidP="00455FC6">
      <w:pPr>
        <w:pStyle w:val="BodyText"/>
      </w:pPr>
      <w:r w:rsidRPr="00CA1977">
        <w:t>This unit applies to those working as operational staff in treatment.</w:t>
      </w:r>
    </w:p>
    <w:p w:rsidR="00000000" w:rsidRPr="00CA1977" w:rsidP="00455FC6">
      <w:pPr>
        <w:pStyle w:val="BodyText"/>
      </w:pPr>
      <w:r w:rsidRPr="00CA1977">
        <w:t>The skills and knowledge described in this unit must be applied within the legislative, regulatory and policy environment in which they are carried out. Organisational poli</w:t>
      </w:r>
      <w:r w:rsidRPr="00CA1977">
        <w:t>cies and procedures must be consulted and adhered to.</w:t>
      </w:r>
    </w:p>
    <w:p w:rsidR="00000000" w:rsidRPr="00CA1977" w:rsidP="00455FC6">
      <w:pPr>
        <w:pStyle w:val="BodyText"/>
      </w:pPr>
      <w:r w:rsidRPr="00CA1977">
        <w:t>Those undertaking this unit would work under supervision, performing routine tasks, within a familiar context.</w:t>
      </w:r>
    </w:p>
    <w:p w:rsidR="00000000" w:rsidRPr="00CA1977" w:rsidP="00455FC6">
      <w:pPr>
        <w:pStyle w:val="BodyText"/>
      </w:pPr>
      <w:r w:rsidRPr="00CA1977">
        <w:t>No licensing, legislative or certification requirements apply to unit at the time of publication.</w:t>
      </w:r>
    </w:p>
    <w:p w:rsidR="00000000" w:rsidRPr="00CA1977" w:rsidP="00CA1977">
      <w:pPr>
        <w:pStyle w:val="Heading1"/>
      </w:pPr>
      <w:bookmarkStart w:id="3" w:name="O_772462"/>
      <w:bookmarkEnd w:id="3"/>
      <w:r w:rsidRPr="00CA1977">
        <w:t>Competency Field</w:t>
      </w:r>
    </w:p>
    <w:p w:rsidR="00000000" w:rsidRPr="00CA1977" w:rsidP="00455FC6">
      <w:pPr>
        <w:pStyle w:val="BodyText"/>
      </w:pPr>
      <w:r w:rsidRPr="00CA1977">
        <w:t>Treatment</w:t>
      </w:r>
    </w:p>
    <w:p w:rsidR="00000000" w:rsidRPr="00CA1977" w:rsidP="00CA1977">
      <w:pPr>
        <w:pStyle w:val="Heading1"/>
      </w:pPr>
      <w:bookmarkStart w:id="4" w:name="O_772464"/>
      <w:bookmarkEnd w:id="4"/>
      <w:r w:rsidRPr="00CA1977">
        <w:t>Elements and Performance Criteria</w:t>
      </w:r>
    </w:p>
    <w:tbl>
      <w:tblPr>
        <w:tblW w:w="0" w:type="auto"/>
        <w:tblLayout w:type="fixed"/>
        <w:tblCellMar>
          <w:left w:w="62" w:type="dxa"/>
          <w:right w:w="62" w:type="dxa"/>
        </w:tblCellMar>
        <w:tblLook w:val="0000"/>
      </w:tblPr>
      <w:tblGrid>
        <w:gridCol w:w="2203"/>
        <w:gridCol w:w="6804"/>
      </w:tblGrid>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PERFORMANCE CRITERIA</w:t>
            </w:r>
          </w:p>
        </w:tc>
      </w:tr>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BodyText"/>
              <w:rPr>
                <w:lang w:val="en-NZ"/>
              </w:rPr>
            </w:pPr>
            <w:r w:rsidRPr="00CA1977">
              <w:t xml:space="preserve">Elements describe the essential </w:t>
            </w:r>
            <w:r w:rsidRPr="00CA1977">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BodyText"/>
              <w:rPr>
                <w:lang w:val="en-NZ"/>
              </w:rPr>
            </w:pPr>
            <w:r w:rsidRPr="00CA1977">
              <w:t>Performance criteria describe the performance needed to demonstrate achievement of the element. Where bold italicised text is used, further information is detailed in the range of conditions section.</w:t>
            </w:r>
          </w:p>
        </w:tc>
      </w:tr>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List"/>
              <w:rPr>
                <w:lang w:val="en-NZ"/>
              </w:rPr>
            </w:pPr>
            <w:r w:rsidRPr="00CA1977">
              <w:rPr>
                <w:rStyle w:val="SpecialBold"/>
              </w:rPr>
              <w:t>1.</w:t>
            </w:r>
            <w:r w:rsidRPr="00CA1977">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List"/>
            </w:pPr>
            <w:r w:rsidRPr="00CA1977">
              <w:t>1.1</w:t>
            </w:r>
            <w:r w:rsidRPr="00CA1977">
              <w:tab/>
              <w:t>Determine wor</w:t>
            </w:r>
            <w:r w:rsidRPr="00CA1977">
              <w:t>k requirements from job specifications and plans.</w:t>
            </w:r>
          </w:p>
          <w:p w:rsidR="00000000" w:rsidRPr="00CA1977" w:rsidP="00CA1977">
            <w:pPr>
              <w:pStyle w:val="List"/>
            </w:pPr>
            <w:r w:rsidRPr="00CA1977">
              <w:t>1.2</w:t>
            </w:r>
            <w:r w:rsidRPr="00CA1977">
              <w:tab/>
              <w:t>Select and check equipment required to meet safety requirements of task and site.</w:t>
            </w:r>
          </w:p>
          <w:p w:rsidR="00000000" w:rsidP="00CA1977">
            <w:pPr>
              <w:pStyle w:val="List"/>
              <w:rPr>
                <w:lang w:val="en-NZ"/>
              </w:rPr>
            </w:pPr>
            <w:r w:rsidRPr="00CA1977">
              <w:t>1.3</w:t>
            </w:r>
            <w:r w:rsidRPr="00CA1977">
              <w:tab/>
              <w:t>Select, fit and use personal protective equipment.</w:t>
            </w:r>
          </w:p>
        </w:tc>
      </w:tr>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List"/>
              <w:rPr>
                <w:lang w:val="en-NZ"/>
              </w:rPr>
            </w:pPr>
            <w:r w:rsidRPr="00CA1977">
              <w:rPr>
                <w:rStyle w:val="SpecialBold"/>
              </w:rPr>
              <w:t>2.</w:t>
            </w:r>
            <w:r w:rsidRPr="00CA1977">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List"/>
            </w:pPr>
            <w:r w:rsidRPr="00CA1977">
              <w:t>2.1</w:t>
            </w:r>
            <w:r w:rsidRPr="00CA1977">
              <w:tab/>
            </w:r>
            <w:r w:rsidRPr="00CA1977">
              <w:t>Carry out routine inspection on assets.</w:t>
            </w:r>
          </w:p>
          <w:p w:rsidR="00000000" w:rsidRPr="00CA1977" w:rsidP="00CA1977">
            <w:pPr>
              <w:pStyle w:val="List"/>
            </w:pPr>
            <w:r w:rsidRPr="00CA1977">
              <w:t>2.2</w:t>
            </w:r>
            <w:r w:rsidRPr="00CA1977">
              <w:tab/>
              <w:t>Collect process samples.</w:t>
            </w:r>
          </w:p>
          <w:p w:rsidR="00000000" w:rsidRPr="00CA1977" w:rsidP="00CA1977">
            <w:pPr>
              <w:pStyle w:val="List"/>
            </w:pPr>
            <w:r w:rsidRPr="00CA1977">
              <w:t>2.3</w:t>
            </w:r>
            <w:r w:rsidRPr="00CA1977">
              <w:tab/>
              <w:t>Carry out routine tests when required.</w:t>
            </w:r>
          </w:p>
          <w:p w:rsidR="00000000" w:rsidRPr="00CA1977" w:rsidP="00CA1977">
            <w:pPr>
              <w:pStyle w:val="List"/>
            </w:pPr>
            <w:r w:rsidRPr="00CA1977">
              <w:t>2.4</w:t>
            </w:r>
            <w:r w:rsidRPr="00CA1977">
              <w:tab/>
              <w:t>Identify and report process faults and operational condition of assets.</w:t>
            </w:r>
          </w:p>
          <w:p w:rsidR="00000000" w:rsidRPr="00CA1977" w:rsidP="00CA1977">
            <w:pPr>
              <w:pStyle w:val="List"/>
            </w:pPr>
            <w:r w:rsidRPr="00CA1977">
              <w:t>2.5</w:t>
            </w:r>
            <w:r w:rsidRPr="00CA1977">
              <w:tab/>
              <w:t>Carry out basic process adjustments to enhance process performan</w:t>
            </w:r>
            <w:r w:rsidRPr="00CA1977">
              <w:t>ce.</w:t>
            </w:r>
          </w:p>
          <w:p w:rsidR="00000000" w:rsidP="00CA1977">
            <w:pPr>
              <w:pStyle w:val="List"/>
              <w:rPr>
                <w:lang w:val="en-NZ"/>
              </w:rPr>
            </w:pPr>
            <w:r w:rsidRPr="00CA1977">
              <w:t>2.6</w:t>
            </w:r>
            <w:r w:rsidRPr="00CA1977">
              <w:tab/>
              <w:t>Monitor process to maintain parameters of operation.</w:t>
            </w:r>
          </w:p>
        </w:tc>
      </w:tr>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List"/>
              <w:rPr>
                <w:lang w:val="en-NZ"/>
              </w:rPr>
            </w:pPr>
            <w:r w:rsidRPr="00CA1977">
              <w:rPr>
                <w:rStyle w:val="SpecialBold"/>
              </w:rPr>
              <w:t>3.</w:t>
            </w:r>
            <w:r w:rsidRPr="00CA1977">
              <w:rPr>
                <w:rStyle w:val="SpecialBold"/>
              </w:rPr>
              <w:tab/>
              <w:t xml:space="preserve">Report on process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List"/>
            </w:pPr>
            <w:r w:rsidRPr="00CA1977">
              <w:t>3.1</w:t>
            </w:r>
            <w:r w:rsidRPr="00CA1977">
              <w:tab/>
              <w:t>Collect, interpret, record and complete process data.</w:t>
            </w:r>
          </w:p>
          <w:p w:rsidR="00000000" w:rsidRPr="00CA1977" w:rsidP="00CA1977">
            <w:pPr>
              <w:pStyle w:val="List"/>
            </w:pPr>
            <w:r w:rsidRPr="00CA1977">
              <w:t>3.2</w:t>
            </w:r>
            <w:r w:rsidRPr="00CA1977">
              <w:tab/>
              <w:t>Identify data that falls outside normal parameters and report for further action.</w:t>
            </w:r>
          </w:p>
        </w:tc>
      </w:tr>
    </w:tbl>
    <w:p w:rsidR="00000000" w:rsidRPr="00CA1977" w:rsidP="00CA1977">
      <w:pPr>
        <w:pStyle w:val="BodyText"/>
      </w:pPr>
    </w:p>
    <w:p w:rsidR="00000000" w:rsidRPr="00CA1977" w:rsidP="00CA1977">
      <w:pPr>
        <w:pStyle w:val="AllowPageBreak"/>
      </w:pPr>
    </w:p>
    <w:p w:rsidR="00000000" w:rsidRPr="00CA1977" w:rsidP="00CA1977">
      <w:pPr>
        <w:pStyle w:val="Heading1"/>
      </w:pPr>
      <w:bookmarkStart w:id="5" w:name="O_772465"/>
      <w:bookmarkEnd w:id="5"/>
      <w:r w:rsidRPr="00CA1977">
        <w:t>Foundatio</w:t>
      </w:r>
      <w:r w:rsidRPr="00CA1977">
        <w:t>n Skills</w:t>
      </w:r>
    </w:p>
    <w:p w:rsidR="00455FC6" w:rsidP="00455FC6">
      <w:pPr>
        <w:pStyle w:val="BodyText"/>
      </w:pPr>
      <w:r w:rsidRPr="00CA1977">
        <w:t>The foundation skills demands of this unit have been mapped for alignment with the Australian Core Skills Framework (ACSF). The following tables outline the performance levels indicated for successful attainment of the unit.</w:t>
      </w:r>
    </w:p>
    <w:p w:rsidR="00455FC6" w:rsidP="00CA1977">
      <w:pPr>
        <w:pStyle w:val="BodyText"/>
      </w:pPr>
    </w:p>
    <w:p w:rsidR="00455FC6" w:rsidP="00CA1977">
      <w:pPr>
        <w:pStyle w:val="BodyText"/>
      </w:pPr>
      <w:bookmarkStart w:id="6" w:name="O_77470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1.75pt;width:468.75pt">
            <v:imagedata r:id="rId10" o:title=""/>
          </v:shape>
        </w:pict>
      </w:r>
      <w:bookmarkEnd w:id="6"/>
    </w:p>
    <w:p w:rsidR="00455FC6" w:rsidP="00CA1977">
      <w:pPr>
        <w:pStyle w:val="BodyText"/>
      </w:pPr>
    </w:p>
    <w:p w:rsidR="00000000" w:rsidRPr="00CA1977" w:rsidP="00455FC6">
      <w:pPr>
        <w:pStyle w:val="BodyText"/>
      </w:pPr>
      <w:r w:rsidRPr="00CA1977">
        <w:t>Further information on ACSF and the foundation skills underpinning this unit can be found in the Foundation Skills Guide on the GSA we</w:t>
      </w:r>
      <w:r w:rsidRPr="00CA1977">
        <w:t>bsite.</w:t>
      </w:r>
    </w:p>
    <w:p w:rsidR="00000000" w:rsidRPr="00CA1977" w:rsidP="00CA1977">
      <w:pPr>
        <w:pStyle w:val="Heading1"/>
      </w:pPr>
      <w:bookmarkStart w:id="7" w:name="O_772466"/>
      <w:bookmarkEnd w:id="7"/>
      <w:r w:rsidRPr="00CA1977">
        <w:t>Range of Conditions</w:t>
      </w:r>
    </w:p>
    <w:tbl>
      <w:tblPr>
        <w:tblW w:w="0" w:type="auto"/>
        <w:tblLayout w:type="fixed"/>
        <w:tblCellMar>
          <w:left w:w="62" w:type="dxa"/>
          <w:right w:w="62" w:type="dxa"/>
        </w:tblCellMar>
        <w:tblLook w:val="0000"/>
      </w:tblPr>
      <w:tblGrid>
        <w:gridCol w:w="2203"/>
        <w:gridCol w:w="6804"/>
      </w:tblGrid>
      <w:tr w:rsidTr="00CA19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BodyText"/>
              <w:rPr>
                <w:lang w:val="en-NZ"/>
              </w:rPr>
            </w:pPr>
            <w:r w:rsidRPr="00CA1977">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ListBullet"/>
            </w:pPr>
            <w:r w:rsidRPr="00CA1977">
              <w:t>oxidation</w:t>
            </w:r>
          </w:p>
          <w:p w:rsidR="00000000" w:rsidRPr="00CA1977" w:rsidP="00CA1977">
            <w:pPr>
              <w:pStyle w:val="ListBullet"/>
            </w:pPr>
            <w:r w:rsidRPr="00CA1977">
              <w:t>manganese coated filters</w:t>
            </w:r>
          </w:p>
          <w:p w:rsidR="00000000" w:rsidRPr="00CA1977" w:rsidP="00CA1977">
            <w:pPr>
              <w:pStyle w:val="ListBullet"/>
            </w:pPr>
            <w:r w:rsidRPr="00CA1977">
              <w:t>sequestering</w:t>
            </w:r>
          </w:p>
          <w:p w:rsidR="00000000" w:rsidRPr="00CA1977" w:rsidP="00CA1977">
            <w:pPr>
              <w:pStyle w:val="ListBullet"/>
            </w:pPr>
            <w:r w:rsidRPr="00CA1977">
              <w:t>ion exchange</w:t>
            </w:r>
          </w:p>
        </w:tc>
      </w:tr>
    </w:tbl>
    <w:p w:rsidR="00000000" w:rsidRPr="00CA1977" w:rsidP="00CA1977">
      <w:pPr>
        <w:pStyle w:val="BodyText"/>
      </w:pPr>
    </w:p>
    <w:p w:rsidR="00000000" w:rsidRPr="00CA1977" w:rsidP="00CA1977">
      <w:pPr>
        <w:pStyle w:val="AllowPageBreak"/>
      </w:pPr>
    </w:p>
    <w:p w:rsidR="00000000" w:rsidRPr="00CA1977" w:rsidP="00CA1977">
      <w:pPr>
        <w:pStyle w:val="Heading1"/>
      </w:pPr>
      <w:bookmarkStart w:id="8" w:name="O_772467"/>
      <w:bookmarkEnd w:id="8"/>
      <w:r w:rsidRPr="00CA1977">
        <w:t>Unit Mapping Information</w:t>
      </w:r>
    </w:p>
    <w:p w:rsidR="00000000" w:rsidRPr="00CA1977" w:rsidP="00455FC6">
      <w:pPr>
        <w:pStyle w:val="BodyText"/>
      </w:pPr>
      <w:r w:rsidRPr="00CA1977">
        <w:t>No equivalent unit.</w:t>
      </w:r>
    </w:p>
    <w:p w:rsidR="00000000" w:rsidRPr="00CA1977" w:rsidP="00CA1977">
      <w:pPr>
        <w:pStyle w:val="Heading1"/>
      </w:pPr>
      <w:bookmarkStart w:id="9" w:name="O_772474"/>
      <w:bookmarkEnd w:id="9"/>
      <w:r w:rsidRPr="00CA1977">
        <w:t>Links</w:t>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sectPr w:rsidSect="00CA1977">
          <w:headerReference w:type="default" r:id="rId11"/>
          <w:footerReference w:type="default" r:id="rId12"/>
          <w:pgSz w:w="11908" w:h="16833"/>
          <w:pgMar w:top="1702" w:right="1418" w:bottom="1702" w:left="1418" w:header="992" w:footer="992" w:gutter="0"/>
          <w:cols w:space="720"/>
          <w:noEndnote/>
          <w:docGrid w:linePitch="299"/>
        </w:sectPr>
      </w:pPr>
    </w:p>
    <w:p w:rsidR="00000000" w:rsidRPr="00CA1977" w:rsidP="00CA1977">
      <w:pPr>
        <w:pStyle w:val="SuperHeading"/>
      </w:pPr>
      <w:r w:rsidRPr="00CA1977">
        <w:t>Assessment Requirements for NWPTRT014 Operate and control iron and manganese removal processes</w:t>
      </w:r>
    </w:p>
    <w:p w:rsidR="00000000" w:rsidRPr="00CA1977" w:rsidP="00CA1977">
      <w:pPr>
        <w:pStyle w:val="Heading1"/>
      </w:pPr>
      <w:bookmarkStart w:id="10" w:name="O_772469"/>
      <w:bookmarkEnd w:id="10"/>
      <w:r w:rsidRPr="00CA1977">
        <w:t>Modification History</w:t>
      </w:r>
    </w:p>
    <w:tbl>
      <w:tblPr>
        <w:tblW w:w="0" w:type="auto"/>
        <w:tblLayout w:type="fixed"/>
        <w:tblCellMar>
          <w:left w:w="62" w:type="dxa"/>
          <w:right w:w="62" w:type="dxa"/>
        </w:tblCellMar>
        <w:tblLook w:val="0000"/>
      </w:tblPr>
      <w:tblGrid>
        <w:gridCol w:w="1134"/>
        <w:gridCol w:w="7937"/>
      </w:tblGrid>
      <w:tr w:rsidTr="00455F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TableHeading"/>
              <w:rPr>
                <w:lang w:val="en-NZ"/>
              </w:rPr>
            </w:pPr>
            <w:r w:rsidRPr="00CA1977">
              <w:t>Comments</w:t>
            </w:r>
          </w:p>
        </w:tc>
      </w:tr>
      <w:tr w:rsidTr="00455FC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977">
            <w:pPr>
              <w:pStyle w:val="BodyText"/>
              <w:rPr>
                <w:lang w:val="en-NZ"/>
              </w:rPr>
            </w:pPr>
            <w:r w:rsidRPr="00CA19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977" w:rsidP="00CA1977">
            <w:pPr>
              <w:pStyle w:val="BodyText"/>
            </w:pPr>
            <w:r w:rsidRPr="00CA1977">
              <w:t xml:space="preserve">These Assessment Requirements were released in NWP Water Training Package release 1.0 and meet the Standards for Training Packages. </w:t>
            </w:r>
          </w:p>
        </w:tc>
      </w:tr>
    </w:tbl>
    <w:p w:rsidR="00000000" w:rsidRPr="00CA1977" w:rsidP="00CA1977">
      <w:pPr>
        <w:pStyle w:val="BodyText"/>
      </w:pPr>
    </w:p>
    <w:p w:rsidR="00000000" w:rsidRPr="00CA1977" w:rsidP="00CA1977">
      <w:pPr>
        <w:pStyle w:val="AllowPageBreak"/>
      </w:pPr>
    </w:p>
    <w:p w:rsidR="00000000" w:rsidRPr="00CA1977" w:rsidP="00CA1977">
      <w:pPr>
        <w:pStyle w:val="Heading1"/>
      </w:pPr>
      <w:bookmarkStart w:id="11" w:name="O_772470"/>
      <w:bookmarkEnd w:id="11"/>
      <w:r w:rsidRPr="00CA1977">
        <w:t>Performance Evidence</w:t>
      </w:r>
    </w:p>
    <w:p w:rsidR="00000000" w:rsidRPr="00CA1977" w:rsidP="00455FC6">
      <w:pPr>
        <w:pStyle w:val="BodyText"/>
      </w:pPr>
      <w:r w:rsidRPr="00CA1977">
        <w:t>Evidence required to demonstrate competence must satisfy all of the requirements of the elements and performance criteria. The candidate must be assessed in at least one of the processes listed in the Range of Conditions. If not otherwise specified the can</w:t>
      </w:r>
      <w:r w:rsidRPr="00CA1977">
        <w:t>didate must demonstrate evidence of performance of the following on least one occasion.</w:t>
      </w:r>
    </w:p>
    <w:p w:rsidR="00000000" w:rsidRPr="00CA1977" w:rsidP="00CA1977">
      <w:pPr>
        <w:pStyle w:val="ListBullet"/>
      </w:pPr>
      <w:r w:rsidRPr="00CA1977">
        <w:t xml:space="preserve">identifying and reporting faults </w:t>
      </w:r>
    </w:p>
    <w:p w:rsidR="00000000" w:rsidRPr="00CA1977" w:rsidP="00CA1977">
      <w:pPr>
        <w:pStyle w:val="ListBullet"/>
      </w:pPr>
      <w:r w:rsidRPr="00CA1977">
        <w:t>completing logs</w:t>
      </w:r>
    </w:p>
    <w:p w:rsidR="00000000" w:rsidRPr="00CA1977" w:rsidP="00CA1977">
      <w:pPr>
        <w:pStyle w:val="ListBullet"/>
      </w:pPr>
      <w:r w:rsidRPr="00CA1977">
        <w:t>preparing and applying chemical dosing</w:t>
      </w:r>
    </w:p>
    <w:p w:rsidR="00000000" w:rsidRPr="00CA1977" w:rsidP="00CA1977">
      <w:pPr>
        <w:pStyle w:val="ListBullet"/>
      </w:pPr>
      <w:r w:rsidRPr="00CA1977">
        <w:t>monitoring test results and processes</w:t>
      </w:r>
    </w:p>
    <w:p w:rsidR="00000000" w:rsidRPr="00CA1977" w:rsidP="00CA1977">
      <w:pPr>
        <w:pStyle w:val="ListBullet"/>
      </w:pPr>
      <w:r w:rsidRPr="00CA1977">
        <w:t>conducting routine process inspections</w:t>
      </w:r>
    </w:p>
    <w:p w:rsidR="00000000" w:rsidRPr="00CA1977" w:rsidP="00CA1977">
      <w:pPr>
        <w:pStyle w:val="ListBullet"/>
      </w:pPr>
      <w:r w:rsidRPr="00CA1977">
        <w:t>t</w:t>
      </w:r>
      <w:r w:rsidRPr="00CA1977">
        <w:t>aking samples and performing basic tests including at least either jar testing or iron and manganese analyses</w:t>
      </w:r>
    </w:p>
    <w:p w:rsidR="00000000" w:rsidRPr="00CA1977" w:rsidP="00CA1977">
      <w:pPr>
        <w:pStyle w:val="ListBullet"/>
      </w:pPr>
      <w:r w:rsidRPr="00CA1977">
        <w:t>applying basic process formulae including at least either chemical dosage or detention time</w:t>
      </w:r>
    </w:p>
    <w:p w:rsidR="00000000" w:rsidRPr="00CA1977" w:rsidP="00CA1977">
      <w:pPr>
        <w:pStyle w:val="ListBullet"/>
      </w:pPr>
      <w:r w:rsidRPr="00CA1977">
        <w:t>making basic process adjustments according to instruct</w:t>
      </w:r>
      <w:r w:rsidRPr="00CA1977">
        <w:t xml:space="preserve">ions including at least one of: </w:t>
      </w:r>
    </w:p>
    <w:p w:rsidR="00000000" w:rsidRPr="00CA1977" w:rsidP="00CA1977">
      <w:pPr>
        <w:pStyle w:val="ListBullet2"/>
      </w:pPr>
      <w:r w:rsidRPr="00CA1977">
        <w:t>dosage</w:t>
      </w:r>
    </w:p>
    <w:p w:rsidR="00000000" w:rsidRPr="00CA1977" w:rsidP="00CA1977">
      <w:pPr>
        <w:pStyle w:val="ListBullet2"/>
      </w:pPr>
      <w:r w:rsidRPr="00CA1977">
        <w:t>flow rate</w:t>
      </w:r>
    </w:p>
    <w:p w:rsidR="00000000" w:rsidRPr="00CA1977" w:rsidP="00CA1977">
      <w:pPr>
        <w:pStyle w:val="ListBullet2"/>
      </w:pPr>
      <w:r w:rsidRPr="00CA1977">
        <w:t>detention time</w:t>
      </w:r>
    </w:p>
    <w:p w:rsidR="00000000" w:rsidRPr="00CA1977" w:rsidP="00CA1977">
      <w:pPr>
        <w:pStyle w:val="ListBullet2"/>
      </w:pPr>
      <w:r w:rsidRPr="00CA1977">
        <w:t>pH</w:t>
      </w:r>
    </w:p>
    <w:p w:rsidR="00000000" w:rsidRPr="00CA1977" w:rsidP="00CA1977">
      <w:pPr>
        <w:pStyle w:val="AllowPageBreak"/>
      </w:pPr>
    </w:p>
    <w:p w:rsidR="00000000" w:rsidRPr="00CA1977" w:rsidP="00CA1977">
      <w:pPr>
        <w:pStyle w:val="Heading1"/>
      </w:pPr>
      <w:bookmarkStart w:id="12" w:name="O_772471"/>
      <w:bookmarkEnd w:id="12"/>
      <w:r w:rsidRPr="00CA1977">
        <w:t>Knowledge Evidence</w:t>
      </w:r>
    </w:p>
    <w:p w:rsidR="00000000" w:rsidRPr="00CA1977" w:rsidP="00455FC6">
      <w:pPr>
        <w:pStyle w:val="BodyText"/>
      </w:pPr>
      <w:r w:rsidRPr="00CA197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A1977" w:rsidP="00CA1977">
      <w:pPr>
        <w:pStyle w:val="ListBullet"/>
      </w:pPr>
      <w:r w:rsidRPr="00CA1977">
        <w:t>chemical for</w:t>
      </w:r>
      <w:r w:rsidRPr="00CA1977">
        <w:t>ms and occurrence of iron and manganese</w:t>
      </w:r>
    </w:p>
    <w:p w:rsidR="00000000" w:rsidRPr="00CA1977" w:rsidP="00CA1977">
      <w:pPr>
        <w:pStyle w:val="ListBullet"/>
      </w:pPr>
      <w:r w:rsidRPr="00CA1977">
        <w:t>impact of stratification in reservoirs</w:t>
      </w:r>
    </w:p>
    <w:p w:rsidR="00000000" w:rsidRPr="00CA1977" w:rsidP="00CA1977">
      <w:pPr>
        <w:pStyle w:val="ListBullet"/>
      </w:pPr>
      <w:r w:rsidRPr="00CA1977">
        <w:t>problems associated with iron and manganese in drinking water systems</w:t>
      </w:r>
    </w:p>
    <w:p w:rsidR="00000000" w:rsidRPr="00CA1977" w:rsidP="00CA1977">
      <w:pPr>
        <w:pStyle w:val="ListBullet"/>
      </w:pPr>
      <w:r w:rsidRPr="00CA1977">
        <w:t>chemistry of common oxidation removal processes including aeration, chlorination, potassium permanganate</w:t>
      </w:r>
    </w:p>
    <w:p w:rsidR="00000000" w:rsidRPr="00CA1977" w:rsidP="00CA1977">
      <w:pPr>
        <w:pStyle w:val="ListBullet"/>
      </w:pPr>
      <w:r w:rsidRPr="00CA1977">
        <w:t>ma</w:t>
      </w:r>
      <w:r w:rsidRPr="00CA1977">
        <w:t>nganese coated filtration removal processes including greensand</w:t>
      </w:r>
    </w:p>
    <w:p w:rsidR="00000000" w:rsidRPr="00CA1977" w:rsidP="00CA1977">
      <w:pPr>
        <w:pStyle w:val="ListBullet"/>
      </w:pPr>
      <w:r w:rsidRPr="00CA1977">
        <w:t>ion exchange removal processes</w:t>
      </w:r>
    </w:p>
    <w:p w:rsidR="00000000" w:rsidRPr="00CA1977" w:rsidP="00CA1977">
      <w:pPr>
        <w:pStyle w:val="ListBullet"/>
      </w:pPr>
      <w:r w:rsidRPr="00CA1977">
        <w:t>sequestering with polyphosphates</w:t>
      </w:r>
    </w:p>
    <w:p w:rsidR="00455FC6" w:rsidP="00CA1977">
      <w:pPr>
        <w:pStyle w:val="ListBullet"/>
      </w:pPr>
      <w:r w:rsidRPr="00CA1977">
        <w:t>chemical dosing processes</w:t>
      </w:r>
    </w:p>
    <w:p w:rsidR="00455FC6" w:rsidP="00CA1977">
      <w:pPr>
        <w:pStyle w:val="ListBullet"/>
      </w:pPr>
    </w:p>
    <w:p w:rsidR="00000000" w:rsidRPr="00CA1977" w:rsidP="00CA1977">
      <w:pPr>
        <w:pStyle w:val="Heading1"/>
      </w:pPr>
      <w:bookmarkStart w:id="13" w:name="O_772472"/>
      <w:bookmarkEnd w:id="13"/>
      <w:r w:rsidRPr="00CA1977">
        <w:t>Assessment Conditions</w:t>
      </w:r>
    </w:p>
    <w:p w:rsidR="00000000" w:rsidRPr="00CA1977" w:rsidP="00455FC6">
      <w:pPr>
        <w:pStyle w:val="BodyText"/>
      </w:pPr>
      <w:r w:rsidRPr="00CA1977">
        <w:t>Competency will need to be demonstrated over a period of time reflecting the scope of the role and the practical requirements of the workplace, the evidence collected must relate to a number of performances assessed at different points in time and separate</w:t>
      </w:r>
      <w:r w:rsidRPr="00CA1977">
        <w:t>d by further learning and practice.</w:t>
      </w:r>
    </w:p>
    <w:p w:rsidR="00000000" w:rsidRPr="00CA1977" w:rsidP="00455FC6">
      <w:pPr>
        <w:pStyle w:val="BodyText"/>
      </w:pPr>
      <w:r w:rsidRPr="00CA1977">
        <w:t>Assessors must satisfy the NVR/AQTF mandatory competency requirements for assessors.</w:t>
      </w:r>
    </w:p>
    <w:p w:rsidR="00000000" w:rsidRPr="00CA1977" w:rsidP="00CA1977">
      <w:pPr>
        <w:pStyle w:val="Heading1"/>
      </w:pPr>
      <w:bookmarkStart w:id="14" w:name="O_772475"/>
      <w:bookmarkEnd w:id="14"/>
      <w:r w:rsidRPr="00CA1977">
        <w:t>Links</w:t>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455FC6">
      <w:pPr>
        <w:pStyle w:val="BodyText"/>
      </w:pPr>
      <w:r w:rsidRPr="00CA1977">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494F">
        <w:rPr>
          <w:rStyle w:val="Hyperlink"/>
        </w:rPr>
        <w:t>https://vetnet.gov.au/Pages/TrainingDocs.aspx?q=26336bc0-04e5-49d9-8c31-46c49b6a0037</w:t>
      </w:r>
      <w:r>
        <w:fldChar w:fldCharType="end"/>
      </w:r>
    </w:p>
    <w:p w:rsidR="00000000" w:rsidRPr="00CA1977" w:rsidP="00CA1977"/>
    <w:sectPr w:rsidSect="00CA197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rsidRPr="00455FC6" w:rsidP="00455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C6" w:rsidP="00CA1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FC6" w:rsidP="00CA19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55FC6" w:rsidP="00CA19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rsidP="00CA1977">
    <w:pPr>
      <w:pStyle w:val="Footer"/>
      <w:framePr w:wrap="around"/>
    </w:pPr>
    <w:r>
      <w:fldChar w:fldCharType="begin"/>
    </w:r>
    <w:r>
      <w:instrText xml:space="preserve"> DOCPROPERTY  Subject  \* MERGEFORMAT </w:instrText>
    </w:r>
    <w:r>
      <w:fldChar w:fldCharType="separate"/>
    </w:r>
    <w:r w:rsidR="00455FC6">
      <w:t>Approved</w:t>
    </w:r>
    <w:r w:rsidR="00455FC6">
      <w:fldChar w:fldCharType="end"/>
    </w:r>
    <w:r>
      <w:tab/>
      <w:t xml:space="preserve">Page </w:t>
    </w:r>
    <w:r>
      <w:fldChar w:fldCharType="begin"/>
    </w:r>
    <w:r>
      <w:instrText xml:space="preserve"> PAGE  \* Arabic  \* MERGEFORMAT </w:instrText>
    </w:r>
    <w:r>
      <w:fldChar w:fldCharType="separate"/>
    </w:r>
    <w:r w:rsidR="00455F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FC6">
      <w:rPr>
        <w:noProof/>
      </w:rPr>
      <w:t>4</w:t>
    </w:r>
    <w:r>
      <w:rPr>
        <w:noProof/>
      </w:rPr>
      <w:fldChar w:fldCharType="end"/>
    </w:r>
  </w:p>
  <w:p w:rsidR="00CA1977" w:rsidP="00CA1977">
    <w:pPr>
      <w:pStyle w:val="Footer"/>
      <w:framePr w:wrap="around"/>
    </w:pPr>
    <w:r>
      <w:t xml:space="preserve">© Commonwealth of Australia, </w:t>
    </w:r>
    <w:r>
      <w:fldChar w:fldCharType="begin"/>
    </w:r>
    <w:r>
      <w:instrText xml:space="preserve"> DATE  \@ "yyyy"  \* MERGEFORMAT </w:instrText>
    </w:r>
    <w:r>
      <w:fldChar w:fldCharType="separate"/>
    </w:r>
    <w:r w:rsidR="00455FC6">
      <w:rPr>
        <w:noProof/>
      </w:rPr>
      <w:t>2025</w:t>
    </w:r>
    <w:r>
      <w:fldChar w:fldCharType="end"/>
    </w:r>
    <w:r>
      <w:tab/>
    </w:r>
    <w:r>
      <w:fldChar w:fldCharType="begin"/>
    </w:r>
    <w:r>
      <w:instrText xml:space="preserve"> DOCPROPERTY  Author  \* MERGEFORMAT </w:instrText>
    </w:r>
    <w:r>
      <w:fldChar w:fldCharType="separate"/>
    </w:r>
    <w:r w:rsidR="00455FC6">
      <w:t>BuildSkills Australia</w:t>
    </w:r>
    <w:r w:rsidR="00455FC6">
      <w:fldChar w:fldCharType="end"/>
    </w:r>
  </w:p>
  <w:p w:rsidR="00CA1977" w:rsidP="00CA19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977" w:rsidRPr="00455FC6" w:rsidP="00455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FC6" w:rsidRPr="002D2AF8" w:rsidP="00CA1977">
    <w:pPr>
      <w:pStyle w:val="Header"/>
      <w:framePr w:wrap="around"/>
    </w:pPr>
    <w:r>
      <w:fldChar w:fldCharType="begin"/>
    </w:r>
    <w:r>
      <w:instrText xml:space="preserve"> TITLE   \* MERGEFORMAT </w:instrText>
    </w:r>
    <w:r>
      <w:fldChar w:fldCharType="separate"/>
    </w:r>
    <w:r>
      <w:t>NWPTRT014 Operate and control iron and manganese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FC6" w:rsidP="00CA19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977" w:rsidRPr="002D2AF8" w:rsidP="00CA1977">
    <w:pPr>
      <w:pStyle w:val="Header"/>
      <w:framePr w:wrap="around"/>
    </w:pPr>
    <w:r>
      <w:fldChar w:fldCharType="begin"/>
    </w:r>
    <w:r>
      <w:instrText xml:space="preserve"> TITLE   \* MERGEFORMAT </w:instrText>
    </w:r>
    <w:r>
      <w:fldChar w:fldCharType="separate"/>
    </w:r>
    <w:r w:rsidR="00455FC6">
      <w:t>NWPTRT014 Operate and control iron and manganese removal processes</w:t>
    </w:r>
    <w:r w:rsidR="00455FC6">
      <w:fldChar w:fldCharType="end"/>
    </w:r>
    <w:r>
      <w:tab/>
      <w:t xml:space="preserve">Date this document was generated: </w:t>
    </w:r>
    <w:r>
      <w:fldChar w:fldCharType="begin"/>
    </w:r>
    <w:r>
      <w:instrText xml:space="preserve"> CREATEDATE  \@ "d MMMM yyyy"  \* MERGEFORMAT </w:instrText>
    </w:r>
    <w:r>
      <w:fldChar w:fldCharType="separate"/>
    </w:r>
    <w:r w:rsidR="00455FC6">
      <w:rPr>
        <w:noProof/>
      </w:rPr>
      <w:t>2 March 2025</w:t>
    </w:r>
    <w:r>
      <w:fldChar w:fldCharType="end"/>
    </w:r>
  </w:p>
  <w:p w:rsidR="00CA1977" w:rsidP="00CA19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C2B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5A8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4B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9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977"/>
    <w:pPr>
      <w:spacing w:before="360" w:after="60"/>
      <w:outlineLvl w:val="0"/>
    </w:pPr>
    <w:rPr>
      <w:sz w:val="32"/>
    </w:rPr>
  </w:style>
  <w:style w:type="paragraph" w:styleId="Heading2">
    <w:name w:val="heading 2"/>
    <w:basedOn w:val="HeadingBase"/>
    <w:next w:val="BodyText"/>
    <w:link w:val="Heading2Char"/>
    <w:qFormat/>
    <w:rsid w:val="00CA1977"/>
    <w:pPr>
      <w:keepLines/>
      <w:spacing w:before="240" w:after="120"/>
      <w:outlineLvl w:val="1"/>
    </w:pPr>
    <w:rPr>
      <w:sz w:val="28"/>
      <w:szCs w:val="40"/>
    </w:rPr>
  </w:style>
  <w:style w:type="paragraph" w:styleId="Heading3">
    <w:name w:val="heading 3"/>
    <w:basedOn w:val="HeadingBase"/>
    <w:next w:val="BodyText"/>
    <w:link w:val="Heading3Char"/>
    <w:qFormat/>
    <w:rsid w:val="00CA1977"/>
    <w:pPr>
      <w:spacing w:before="180" w:after="120"/>
      <w:outlineLvl w:val="2"/>
    </w:pPr>
    <w:rPr>
      <w:spacing w:val="-10"/>
      <w:kern w:val="32"/>
    </w:rPr>
  </w:style>
  <w:style w:type="paragraph" w:styleId="Heading4">
    <w:name w:val="heading 4"/>
    <w:basedOn w:val="HeadingBase"/>
    <w:next w:val="BodyText"/>
    <w:link w:val="Heading4Char"/>
    <w:qFormat/>
    <w:rsid w:val="00CA1977"/>
    <w:pPr>
      <w:spacing w:before="160" w:after="120"/>
      <w:outlineLvl w:val="3"/>
    </w:pPr>
    <w:rPr>
      <w:sz w:val="22"/>
    </w:rPr>
  </w:style>
  <w:style w:type="paragraph" w:styleId="Heading5">
    <w:name w:val="heading 5"/>
    <w:basedOn w:val="HeadingBase"/>
    <w:next w:val="Normal"/>
    <w:link w:val="Heading5Char"/>
    <w:qFormat/>
    <w:rsid w:val="00CA1977"/>
    <w:pPr>
      <w:spacing w:before="80"/>
      <w:outlineLvl w:val="4"/>
    </w:pPr>
    <w:rPr>
      <w:color w:val="918585"/>
      <w:sz w:val="20"/>
    </w:rPr>
  </w:style>
  <w:style w:type="paragraph" w:styleId="Heading6">
    <w:name w:val="heading 6"/>
    <w:basedOn w:val="HeadingBase"/>
    <w:next w:val="Normal"/>
    <w:link w:val="Heading6Char"/>
    <w:qFormat/>
    <w:rsid w:val="00CA1977"/>
    <w:pPr>
      <w:spacing w:before="60"/>
      <w:outlineLvl w:val="5"/>
    </w:pPr>
    <w:rPr>
      <w:color w:val="918585"/>
      <w:sz w:val="20"/>
    </w:rPr>
  </w:style>
  <w:style w:type="paragraph" w:styleId="Heading7">
    <w:name w:val="heading 7"/>
    <w:basedOn w:val="Normal"/>
    <w:next w:val="Normal"/>
    <w:link w:val="Heading7Char"/>
    <w:qFormat/>
    <w:rsid w:val="00CA1977"/>
    <w:pPr>
      <w:ind w:left="720"/>
      <w:outlineLvl w:val="6"/>
    </w:pPr>
    <w:rPr>
      <w:i/>
    </w:rPr>
  </w:style>
  <w:style w:type="paragraph" w:styleId="Heading8">
    <w:name w:val="heading 8"/>
    <w:basedOn w:val="Normal"/>
    <w:next w:val="Normal"/>
    <w:link w:val="Heading8Char"/>
    <w:qFormat/>
    <w:rsid w:val="00CA1977"/>
    <w:pPr>
      <w:ind w:left="720"/>
      <w:outlineLvl w:val="7"/>
    </w:pPr>
    <w:rPr>
      <w:i/>
    </w:rPr>
  </w:style>
  <w:style w:type="paragraph" w:styleId="Heading9">
    <w:name w:val="heading 9"/>
    <w:basedOn w:val="Normal"/>
    <w:next w:val="Normal"/>
    <w:link w:val="Heading9Char"/>
    <w:qFormat/>
    <w:rsid w:val="00CA1977"/>
    <w:pPr>
      <w:ind w:left="720"/>
      <w:outlineLvl w:val="8"/>
    </w:pPr>
    <w:rPr>
      <w:i/>
    </w:rPr>
  </w:style>
  <w:style w:type="character" w:default="1" w:styleId="DefaultParagraphFont">
    <w:name w:val="Default Paragraph Font"/>
    <w:uiPriority w:val="1"/>
    <w:unhideWhenUsed/>
    <w:rsid w:val="00CA1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977"/>
  </w:style>
  <w:style w:type="character" w:customStyle="1" w:styleId="Heading1Char">
    <w:name w:val="Heading 1 Char"/>
    <w:basedOn w:val="DefaultParagraphFont"/>
    <w:link w:val="Heading1"/>
    <w:rsid w:val="00CA1977"/>
    <w:rPr>
      <w:rFonts w:ascii="Times New Roman" w:eastAsia="Times New Roman" w:hAnsi="Times New Roman" w:cs="Times New Roman"/>
      <w:b/>
      <w:sz w:val="32"/>
      <w:szCs w:val="20"/>
      <w:lang w:eastAsia="en-US"/>
    </w:rPr>
  </w:style>
  <w:style w:type="paragraph" w:styleId="BodyText">
    <w:name w:val="Body Text"/>
    <w:basedOn w:val="Normal"/>
    <w:link w:val="BodyTextChar"/>
    <w:rsid w:val="00CA19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977"/>
    <w:rPr>
      <w:rFonts w:ascii="Times New Roman" w:eastAsia="Times New Roman" w:hAnsi="Times New Roman" w:cs="Times New Roman"/>
      <w:sz w:val="24"/>
      <w:lang w:eastAsia="en-US"/>
    </w:rPr>
  </w:style>
  <w:style w:type="paragraph" w:styleId="List">
    <w:name w:val="List"/>
    <w:basedOn w:val="BodyText"/>
    <w:next w:val="BodyText"/>
    <w:rsid w:val="00CA1977"/>
    <w:pPr>
      <w:tabs>
        <w:tab w:val="left" w:pos="340"/>
      </w:tabs>
      <w:spacing w:before="60" w:after="60"/>
      <w:ind w:left="340" w:hanging="340"/>
    </w:pPr>
  </w:style>
  <w:style w:type="paragraph" w:styleId="ListBullet">
    <w:name w:val="List Bullet"/>
    <w:basedOn w:val="List"/>
    <w:rsid w:val="00CA1977"/>
    <w:pPr>
      <w:numPr>
        <w:numId w:val="12"/>
      </w:numPr>
      <w:tabs>
        <w:tab w:val="clear" w:pos="340"/>
      </w:tabs>
      <w:spacing w:before="40" w:after="40"/>
    </w:pPr>
  </w:style>
  <w:style w:type="character" w:customStyle="1" w:styleId="SpecialBold">
    <w:name w:val="Special Bold"/>
    <w:basedOn w:val="DefaultParagraphFont"/>
    <w:rsid w:val="00CA1977"/>
    <w:rPr>
      <w:b/>
      <w:spacing w:val="0"/>
    </w:rPr>
  </w:style>
  <w:style w:type="paragraph" w:styleId="ListBullet2">
    <w:name w:val="List Bullet 2"/>
    <w:basedOn w:val="List2"/>
    <w:rsid w:val="00CA1977"/>
    <w:pPr>
      <w:numPr>
        <w:numId w:val="13"/>
      </w:numPr>
      <w:tabs>
        <w:tab w:val="clear" w:pos="680"/>
      </w:tabs>
    </w:pPr>
  </w:style>
  <w:style w:type="paragraph" w:customStyle="1" w:styleId="SuperHeading">
    <w:name w:val="SuperHeading"/>
    <w:basedOn w:val="Normal"/>
    <w:rsid w:val="00CA1977"/>
    <w:pPr>
      <w:spacing w:before="240" w:after="120"/>
      <w:outlineLvl w:val="0"/>
    </w:pPr>
    <w:rPr>
      <w:rFonts w:ascii="Times New Roman" w:hAnsi="Times New Roman"/>
      <w:b/>
      <w:sz w:val="32"/>
    </w:rPr>
  </w:style>
  <w:style w:type="paragraph" w:customStyle="1" w:styleId="TableHeading">
    <w:name w:val="Table Heading"/>
    <w:basedOn w:val="HeadingBase"/>
    <w:rsid w:val="00CA1977"/>
    <w:pPr>
      <w:keepLines/>
      <w:pBdr>
        <w:bottom w:val="single" w:sz="6" w:space="1" w:color="918585"/>
      </w:pBdr>
      <w:spacing w:before="240"/>
    </w:pPr>
  </w:style>
  <w:style w:type="paragraph" w:customStyle="1" w:styleId="AllowPageBreak">
    <w:name w:val="AllowPageBreak"/>
    <w:rsid w:val="00CA19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9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9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977"/>
    <w:rPr>
      <w:rFonts w:ascii="Courier New" w:eastAsia="Times New Roman" w:hAnsi="Courier New" w:cs="Times New Roman"/>
      <w:i/>
      <w:szCs w:val="20"/>
      <w:lang w:eastAsia="en-US"/>
    </w:rPr>
  </w:style>
  <w:style w:type="paragraph" w:customStyle="1" w:styleId="HeadingBase">
    <w:name w:val="Heading Base"/>
    <w:rsid w:val="00CA1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977"/>
    <w:pPr>
      <w:tabs>
        <w:tab w:val="right" w:leader="dot" w:pos="9072"/>
      </w:tabs>
      <w:ind w:left="567"/>
    </w:pPr>
    <w:rPr>
      <w:szCs w:val="22"/>
    </w:rPr>
  </w:style>
  <w:style w:type="paragraph" w:customStyle="1" w:styleId="TOCBase">
    <w:name w:val="TOC Base"/>
    <w:rsid w:val="00CA1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977"/>
    <w:pPr>
      <w:tabs>
        <w:tab w:val="right" w:leader="dot" w:pos="9072"/>
      </w:tabs>
      <w:spacing w:before="40" w:after="40"/>
      <w:ind w:left="284"/>
    </w:pPr>
    <w:rPr>
      <w:rFonts w:ascii="Times New Roman" w:hAnsi="Times New Roman"/>
    </w:rPr>
  </w:style>
  <w:style w:type="paragraph" w:styleId="TOC1">
    <w:name w:val="toc 1"/>
    <w:basedOn w:val="TOCBase"/>
    <w:next w:val="Normal"/>
    <w:rsid w:val="00CA19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977"/>
    <w:rPr>
      <w:rFonts w:ascii="Times New Roman" w:eastAsia="Times New Roman" w:hAnsi="Times New Roman" w:cs="Times New Roman"/>
      <w:sz w:val="16"/>
      <w:lang w:eastAsia="en-US"/>
    </w:rPr>
  </w:style>
  <w:style w:type="paragraph" w:styleId="Title">
    <w:name w:val="Title"/>
    <w:basedOn w:val="HeadingBase"/>
    <w:link w:val="TitleChar"/>
    <w:qFormat/>
    <w:rsid w:val="00CA1977"/>
    <w:pPr>
      <w:spacing w:before="5040"/>
      <w:jc w:val="center"/>
    </w:pPr>
    <w:rPr>
      <w:sz w:val="48"/>
      <w:szCs w:val="72"/>
      <w:lang w:val="en-US"/>
    </w:rPr>
  </w:style>
  <w:style w:type="character" w:customStyle="1" w:styleId="TitleChar">
    <w:name w:val="Title Char"/>
    <w:basedOn w:val="DefaultParagraphFont"/>
    <w:link w:val="Title"/>
    <w:rsid w:val="00CA1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977"/>
    <w:pPr>
      <w:tabs>
        <w:tab w:val="left" w:pos="3600"/>
        <w:tab w:val="left" w:pos="3958"/>
      </w:tabs>
    </w:pPr>
  </w:style>
  <w:style w:type="paragraph" w:customStyle="1" w:styleId="Note">
    <w:name w:val="Note"/>
    <w:basedOn w:val="BodyText"/>
    <w:rsid w:val="00CA1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977"/>
    <w:pPr>
      <w:framePr w:wrap="auto" w:hAnchor="text" w:y="6049"/>
    </w:pPr>
    <w:rPr>
      <w:color w:val="000000"/>
      <w:sz w:val="40"/>
    </w:rPr>
  </w:style>
  <w:style w:type="paragraph" w:customStyle="1" w:styleId="TOCTitle">
    <w:name w:val="TOCTitle"/>
    <w:basedOn w:val="Heading1"/>
    <w:rsid w:val="00CA1977"/>
    <w:pPr>
      <w:spacing w:after="240"/>
      <w:jc w:val="center"/>
      <w:outlineLvl w:val="9"/>
    </w:pPr>
    <w:rPr>
      <w:caps/>
    </w:rPr>
  </w:style>
  <w:style w:type="paragraph" w:customStyle="1" w:styleId="Version">
    <w:name w:val="Version"/>
    <w:rsid w:val="00CA19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977"/>
    <w:pPr>
      <w:keepNext w:val="0"/>
      <w:tabs>
        <w:tab w:val="right" w:pos="4176"/>
      </w:tabs>
      <w:ind w:left="198" w:hanging="198"/>
    </w:pPr>
    <w:rPr>
      <w:rFonts w:ascii="Garamond" w:hAnsi="Garamond"/>
    </w:rPr>
  </w:style>
  <w:style w:type="paragraph" w:styleId="IndexHeading">
    <w:name w:val="index heading"/>
    <w:basedOn w:val="Normal"/>
    <w:next w:val="Index1"/>
    <w:semiHidden/>
    <w:rsid w:val="00CA1977"/>
    <w:pPr>
      <w:spacing w:before="120" w:after="120"/>
    </w:pPr>
    <w:rPr>
      <w:rFonts w:ascii="Arial" w:hAnsi="Arial"/>
      <w:b/>
      <w:color w:val="918585"/>
      <w:sz w:val="24"/>
    </w:rPr>
  </w:style>
  <w:style w:type="paragraph" w:styleId="Header">
    <w:name w:val="header"/>
    <w:basedOn w:val="Normal"/>
    <w:link w:val="HeaderChar"/>
    <w:rsid w:val="00CA1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977"/>
    <w:rPr>
      <w:rFonts w:ascii="Times New Roman" w:eastAsia="Times New Roman" w:hAnsi="Times New Roman" w:cs="Times New Roman"/>
      <w:sz w:val="16"/>
      <w:szCs w:val="20"/>
      <w:lang w:val="en-GB" w:eastAsia="en-US"/>
    </w:rPr>
  </w:style>
  <w:style w:type="paragraph" w:customStyle="1" w:styleId="Chapter">
    <w:name w:val="Chapter"/>
    <w:basedOn w:val="Normal"/>
    <w:rsid w:val="00CA1977"/>
    <w:pPr>
      <w:spacing w:before="240"/>
    </w:pPr>
    <w:rPr>
      <w:rFonts w:ascii="Times New Roman" w:hAnsi="Times New Roman"/>
      <w:smallCaps/>
      <w:spacing w:val="80"/>
      <w:sz w:val="28"/>
    </w:rPr>
  </w:style>
  <w:style w:type="paragraph" w:customStyle="1" w:styleId="InChapter">
    <w:name w:val="InChapter"/>
    <w:basedOn w:val="Heading3"/>
    <w:rsid w:val="00CA1977"/>
    <w:pPr>
      <w:spacing w:after="240"/>
      <w:outlineLvl w:val="9"/>
    </w:pPr>
    <w:rPr>
      <w:noProof/>
    </w:rPr>
  </w:style>
  <w:style w:type="paragraph" w:styleId="Index2">
    <w:name w:val="index 2"/>
    <w:basedOn w:val="Normal"/>
    <w:next w:val="Normal"/>
    <w:semiHidden/>
    <w:rsid w:val="00CA1977"/>
    <w:pPr>
      <w:tabs>
        <w:tab w:val="right" w:pos="4176"/>
      </w:tabs>
      <w:ind w:left="568" w:hanging="284"/>
    </w:pPr>
    <w:rPr>
      <w:rFonts w:ascii="Garamond" w:hAnsi="Garamond"/>
    </w:rPr>
  </w:style>
  <w:style w:type="paragraph" w:customStyle="1" w:styleId="Byline">
    <w:name w:val="Byline"/>
    <w:rsid w:val="00CA1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977"/>
    <w:pPr>
      <w:tabs>
        <w:tab w:val="clear" w:pos="3600"/>
        <w:tab w:val="clear" w:pos="3958"/>
      </w:tabs>
      <w:jc w:val="right"/>
    </w:pPr>
  </w:style>
  <w:style w:type="character" w:styleId="Emphasis">
    <w:name w:val="Emphasis"/>
    <w:basedOn w:val="DefaultParagraphFont"/>
    <w:qFormat/>
    <w:rsid w:val="00CA1977"/>
    <w:rPr>
      <w:i/>
    </w:rPr>
  </w:style>
  <w:style w:type="paragraph" w:styleId="Caption">
    <w:name w:val="caption"/>
    <w:basedOn w:val="BodyText"/>
    <w:next w:val="Normal"/>
    <w:qFormat/>
    <w:rsid w:val="00CA1977"/>
    <w:pPr>
      <w:framePr w:w="2268" w:hSpace="181" w:vSpace="181" w:wrap="around" w:vAnchor="text" w:hAnchor="page" w:x="1135" w:y="285" w:anchorLock="1"/>
    </w:pPr>
    <w:rPr>
      <w:i/>
    </w:rPr>
  </w:style>
  <w:style w:type="paragraph" w:customStyle="1" w:styleId="MiniTOCTitle">
    <w:name w:val="MiniTOCTitle"/>
    <w:basedOn w:val="Heading4"/>
    <w:rsid w:val="00CA1977"/>
    <w:pPr>
      <w:spacing w:before="240"/>
      <w:outlineLvl w:val="9"/>
    </w:pPr>
    <w:rPr>
      <w:noProof/>
      <w:sz w:val="24"/>
    </w:rPr>
  </w:style>
  <w:style w:type="paragraph" w:customStyle="1" w:styleId="MiniTOCItem">
    <w:name w:val="MiniTOCItem"/>
    <w:basedOn w:val="ListBullet"/>
    <w:rsid w:val="00CA1977"/>
    <w:pPr>
      <w:numPr>
        <w:numId w:val="0"/>
      </w:numPr>
      <w:tabs>
        <w:tab w:val="right" w:leader="dot" w:pos="6521"/>
      </w:tabs>
      <w:spacing w:before="0" w:after="0"/>
    </w:pPr>
  </w:style>
  <w:style w:type="paragraph" w:customStyle="1" w:styleId="TOFTitle">
    <w:name w:val="TOFTitle"/>
    <w:basedOn w:val="TOCTitle"/>
    <w:rsid w:val="00CA1977"/>
  </w:style>
  <w:style w:type="paragraph" w:styleId="TableofFigures">
    <w:name w:val="table of figures"/>
    <w:basedOn w:val="Normal"/>
    <w:next w:val="Normal"/>
    <w:semiHidden/>
    <w:rsid w:val="00CA1977"/>
    <w:pPr>
      <w:tabs>
        <w:tab w:val="right" w:leader="dot" w:pos="9072"/>
      </w:tabs>
      <w:ind w:left="970" w:hanging="403"/>
    </w:pPr>
    <w:rPr>
      <w:rFonts w:ascii="Times New Roman" w:hAnsi="Times New Roman"/>
      <w:b/>
    </w:rPr>
  </w:style>
  <w:style w:type="paragraph" w:styleId="ListNumber">
    <w:name w:val="List Number"/>
    <w:basedOn w:val="List"/>
    <w:rsid w:val="00CA1977"/>
    <w:pPr>
      <w:numPr>
        <w:numId w:val="15"/>
      </w:numPr>
      <w:tabs>
        <w:tab w:val="clear" w:pos="340"/>
      </w:tabs>
    </w:pPr>
  </w:style>
  <w:style w:type="character" w:customStyle="1" w:styleId="WingdingSymbols">
    <w:name w:val="Wingding Symbols"/>
    <w:rsid w:val="00CA1977"/>
    <w:rPr>
      <w:rFonts w:ascii="Wingdings" w:hAnsi="Wingdings"/>
    </w:rPr>
  </w:style>
  <w:style w:type="character" w:customStyle="1" w:styleId="HotSpot">
    <w:name w:val="HotSpot"/>
    <w:rsid w:val="00CA1977"/>
    <w:rPr>
      <w:color w:val="0033CC"/>
      <w:u w:val="none"/>
    </w:rPr>
  </w:style>
  <w:style w:type="paragraph" w:customStyle="1" w:styleId="BodyTextRight">
    <w:name w:val="Body Text Right"/>
    <w:basedOn w:val="BodyText"/>
    <w:rsid w:val="00CA1977"/>
    <w:pPr>
      <w:spacing w:before="0" w:after="0"/>
      <w:jc w:val="right"/>
    </w:pPr>
  </w:style>
  <w:style w:type="paragraph" w:styleId="Index3">
    <w:name w:val="index 3"/>
    <w:basedOn w:val="ListNumber2"/>
    <w:next w:val="Normal"/>
    <w:semiHidden/>
    <w:rsid w:val="00CA1977"/>
    <w:pPr>
      <w:numPr>
        <w:numId w:val="0"/>
      </w:numPr>
      <w:tabs>
        <w:tab w:val="right" w:leader="dot" w:pos="4176"/>
      </w:tabs>
    </w:pPr>
  </w:style>
  <w:style w:type="paragraph" w:styleId="ListNumber2">
    <w:name w:val="List Number 2"/>
    <w:basedOn w:val="List2"/>
    <w:rsid w:val="00CA1977"/>
    <w:pPr>
      <w:numPr>
        <w:numId w:val="10"/>
      </w:numPr>
      <w:tabs>
        <w:tab w:val="clear" w:pos="1060"/>
      </w:tabs>
    </w:pPr>
  </w:style>
  <w:style w:type="paragraph" w:customStyle="1" w:styleId="MarginNote">
    <w:name w:val="Margin Note"/>
    <w:basedOn w:val="BodyText"/>
    <w:rsid w:val="00CA1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9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977"/>
    <w:rPr>
      <w:sz w:val="32"/>
    </w:rPr>
  </w:style>
  <w:style w:type="paragraph" w:customStyle="1" w:styleId="HeadingProcedure">
    <w:name w:val="Heading Procedure"/>
    <w:basedOn w:val="HeadingBase"/>
    <w:next w:val="Normal"/>
    <w:rsid w:val="00CA1977"/>
    <w:pPr>
      <w:tabs>
        <w:tab w:val="left" w:pos="0"/>
      </w:tabs>
      <w:spacing w:before="120" w:after="60"/>
    </w:pPr>
    <w:rPr>
      <w:i/>
      <w:color w:val="918585"/>
      <w:sz w:val="22"/>
    </w:rPr>
  </w:style>
  <w:style w:type="paragraph" w:customStyle="1" w:styleId="TableBodyText">
    <w:name w:val="Table Body Text"/>
    <w:basedOn w:val="BodyText"/>
    <w:rsid w:val="00CA1977"/>
    <w:pPr>
      <w:spacing w:before="60" w:after="60"/>
    </w:pPr>
  </w:style>
  <w:style w:type="paragraph" w:styleId="ListContinue">
    <w:name w:val="List Continue"/>
    <w:basedOn w:val="List"/>
    <w:rsid w:val="00CA1977"/>
    <w:pPr>
      <w:ind w:firstLine="0"/>
    </w:pPr>
  </w:style>
  <w:style w:type="paragraph" w:customStyle="1" w:styleId="ListNote">
    <w:name w:val="List Note"/>
    <w:basedOn w:val="List"/>
    <w:rsid w:val="00CA1977"/>
    <w:pPr>
      <w:pBdr>
        <w:top w:val="single" w:sz="6" w:space="2" w:color="918585"/>
        <w:bottom w:val="single" w:sz="6" w:space="2" w:color="918585"/>
      </w:pBdr>
      <w:tabs>
        <w:tab w:val="left" w:pos="1021"/>
      </w:tabs>
      <w:ind w:firstLine="0"/>
    </w:pPr>
  </w:style>
  <w:style w:type="paragraph" w:customStyle="1" w:styleId="Warning">
    <w:name w:val="Warning"/>
    <w:basedOn w:val="BodyText"/>
    <w:rsid w:val="00CA1977"/>
    <w:pPr>
      <w:shd w:val="clear" w:color="auto" w:fill="D9D9D9"/>
      <w:tabs>
        <w:tab w:val="left" w:pos="992"/>
      </w:tabs>
      <w:ind w:left="119" w:right="119"/>
    </w:pPr>
    <w:rPr>
      <w:sz w:val="20"/>
    </w:rPr>
  </w:style>
  <w:style w:type="paragraph" w:customStyle="1" w:styleId="MarginIcons">
    <w:name w:val="Margin Icons"/>
    <w:basedOn w:val="BodyText"/>
    <w:rsid w:val="00CA1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977"/>
    <w:rPr>
      <w:rFonts w:ascii="Courier New" w:hAnsi="Courier New"/>
    </w:rPr>
  </w:style>
  <w:style w:type="paragraph" w:customStyle="1" w:styleId="NoteBullet">
    <w:name w:val="Note Bullet"/>
    <w:basedOn w:val="Note"/>
    <w:rsid w:val="00CA1977"/>
    <w:pPr>
      <w:tabs>
        <w:tab w:val="clear" w:pos="680"/>
      </w:tabs>
      <w:spacing w:before="60" w:after="60"/>
    </w:pPr>
  </w:style>
  <w:style w:type="paragraph" w:customStyle="1" w:styleId="SubHeading2">
    <w:name w:val="SubHeading2"/>
    <w:basedOn w:val="HeadingBase"/>
    <w:rsid w:val="00CA1977"/>
    <w:pPr>
      <w:spacing w:before="240" w:after="60"/>
    </w:pPr>
    <w:rPr>
      <w:sz w:val="20"/>
    </w:rPr>
  </w:style>
  <w:style w:type="paragraph" w:customStyle="1" w:styleId="SubHeading1">
    <w:name w:val="SubHeading1"/>
    <w:basedOn w:val="HeadingBase"/>
    <w:rsid w:val="00CA1977"/>
    <w:pPr>
      <w:spacing w:before="240" w:after="60"/>
    </w:pPr>
    <w:rPr>
      <w:color w:val="918585"/>
      <w:sz w:val="22"/>
    </w:rPr>
  </w:style>
  <w:style w:type="paragraph" w:customStyle="1" w:styleId="SideHeading">
    <w:name w:val="Side Heading"/>
    <w:basedOn w:val="HeadingBase"/>
    <w:rsid w:val="00CA1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977"/>
    <w:pPr>
      <w:tabs>
        <w:tab w:val="num" w:pos="360"/>
      </w:tabs>
    </w:pPr>
  </w:style>
  <w:style w:type="paragraph" w:styleId="PlainText">
    <w:name w:val="Plain Text"/>
    <w:basedOn w:val="Normal"/>
    <w:link w:val="PlainTextChar"/>
    <w:rsid w:val="00CA1977"/>
    <w:rPr>
      <w:sz w:val="20"/>
    </w:rPr>
  </w:style>
  <w:style w:type="character" w:customStyle="1" w:styleId="PlainTextChar">
    <w:name w:val="Plain Text Char"/>
    <w:basedOn w:val="DefaultParagraphFont"/>
    <w:link w:val="PlainText"/>
    <w:rsid w:val="00CA1977"/>
    <w:rPr>
      <w:rFonts w:ascii="Courier New" w:eastAsia="Times New Roman" w:hAnsi="Courier New" w:cs="Times New Roman"/>
      <w:sz w:val="20"/>
      <w:szCs w:val="20"/>
      <w:lang w:eastAsia="en-US"/>
    </w:rPr>
  </w:style>
  <w:style w:type="character" w:customStyle="1" w:styleId="MenuOption">
    <w:name w:val="Menu Option"/>
    <w:basedOn w:val="DefaultParagraphFont"/>
    <w:rsid w:val="00CA1977"/>
    <w:rPr>
      <w:b/>
      <w:smallCaps/>
    </w:rPr>
  </w:style>
  <w:style w:type="paragraph" w:customStyle="1" w:styleId="TableListNumber">
    <w:name w:val="Table List Number"/>
    <w:basedOn w:val="ListNumber"/>
    <w:rsid w:val="00CA1977"/>
    <w:pPr>
      <w:numPr>
        <w:numId w:val="0"/>
      </w:numPr>
    </w:pPr>
  </w:style>
  <w:style w:type="paragraph" w:styleId="TOC4">
    <w:name w:val="toc 4"/>
    <w:basedOn w:val="TOCBase"/>
    <w:next w:val="Normal"/>
    <w:semiHidden/>
    <w:rsid w:val="00CA1977"/>
    <w:pPr>
      <w:tabs>
        <w:tab w:val="right" w:leader="dot" w:pos="9071"/>
      </w:tabs>
      <w:ind w:left="1701"/>
    </w:pPr>
  </w:style>
  <w:style w:type="paragraph" w:customStyle="1" w:styleId="ListAlpha">
    <w:name w:val="List Alpha"/>
    <w:basedOn w:val="List"/>
    <w:rsid w:val="00CA1977"/>
    <w:pPr>
      <w:numPr>
        <w:numId w:val="9"/>
      </w:numPr>
    </w:pPr>
  </w:style>
  <w:style w:type="paragraph" w:customStyle="1" w:styleId="ListAlpha2">
    <w:name w:val="List Alpha 2"/>
    <w:basedOn w:val="List2"/>
    <w:rsid w:val="00CA1977"/>
    <w:pPr>
      <w:numPr>
        <w:numId w:val="8"/>
      </w:numPr>
    </w:pPr>
  </w:style>
  <w:style w:type="paragraph" w:styleId="List2">
    <w:name w:val="List 2"/>
    <w:basedOn w:val="BodyText"/>
    <w:rsid w:val="00CA1977"/>
    <w:pPr>
      <w:tabs>
        <w:tab w:val="left" w:pos="680"/>
      </w:tabs>
      <w:spacing w:before="60" w:after="60"/>
      <w:ind w:left="680" w:hanging="340"/>
    </w:pPr>
  </w:style>
  <w:style w:type="paragraph" w:styleId="List3">
    <w:name w:val="List 3"/>
    <w:basedOn w:val="BodyText"/>
    <w:rsid w:val="00CA1977"/>
    <w:pPr>
      <w:tabs>
        <w:tab w:val="left" w:pos="1021"/>
      </w:tabs>
      <w:spacing w:before="60" w:after="60"/>
      <w:ind w:left="1020" w:hanging="340"/>
    </w:pPr>
  </w:style>
  <w:style w:type="paragraph" w:styleId="List4">
    <w:name w:val="List 4"/>
    <w:basedOn w:val="BodyText"/>
    <w:rsid w:val="00CA1977"/>
    <w:pPr>
      <w:tabs>
        <w:tab w:val="left" w:pos="1361"/>
      </w:tabs>
      <w:spacing w:before="60" w:after="60"/>
      <w:ind w:left="1361" w:hanging="340"/>
    </w:pPr>
  </w:style>
  <w:style w:type="paragraph" w:styleId="List5">
    <w:name w:val="List 5"/>
    <w:basedOn w:val="BodyText"/>
    <w:rsid w:val="00CA1977"/>
    <w:pPr>
      <w:tabs>
        <w:tab w:val="left" w:pos="1701"/>
      </w:tabs>
      <w:spacing w:before="60" w:after="60"/>
      <w:ind w:left="1701" w:hanging="340"/>
    </w:pPr>
  </w:style>
  <w:style w:type="paragraph" w:styleId="ListBullet3">
    <w:name w:val="List Bullet 3"/>
    <w:basedOn w:val="List3"/>
    <w:rsid w:val="00CA1977"/>
    <w:pPr>
      <w:numPr>
        <w:numId w:val="14"/>
      </w:numPr>
      <w:tabs>
        <w:tab w:val="clear" w:pos="1021"/>
      </w:tabs>
      <w:ind w:left="1037" w:hanging="357"/>
    </w:pPr>
  </w:style>
  <w:style w:type="paragraph" w:styleId="ListBullet4">
    <w:name w:val="List Bullet 4"/>
    <w:basedOn w:val="List4"/>
    <w:rsid w:val="00CA1977"/>
    <w:pPr>
      <w:numPr>
        <w:numId w:val="3"/>
      </w:numPr>
      <w:tabs>
        <w:tab w:val="clear" w:pos="1361"/>
      </w:tabs>
    </w:pPr>
  </w:style>
  <w:style w:type="paragraph" w:styleId="ListBullet5">
    <w:name w:val="List Bullet 5"/>
    <w:basedOn w:val="List5"/>
    <w:rsid w:val="00CA1977"/>
    <w:pPr>
      <w:numPr>
        <w:numId w:val="4"/>
      </w:numPr>
    </w:pPr>
  </w:style>
  <w:style w:type="paragraph" w:styleId="ListContinue2">
    <w:name w:val="List Continue 2"/>
    <w:basedOn w:val="List2"/>
    <w:rsid w:val="00CA1977"/>
    <w:pPr>
      <w:ind w:firstLine="0"/>
    </w:pPr>
  </w:style>
  <w:style w:type="paragraph" w:styleId="ListContinue3">
    <w:name w:val="List Continue 3"/>
    <w:basedOn w:val="List3"/>
    <w:rsid w:val="00CA1977"/>
    <w:pPr>
      <w:ind w:left="1021" w:firstLine="0"/>
    </w:pPr>
  </w:style>
  <w:style w:type="paragraph" w:styleId="ListContinue4">
    <w:name w:val="List Continue 4"/>
    <w:basedOn w:val="List4"/>
    <w:rsid w:val="00CA1977"/>
    <w:pPr>
      <w:ind w:firstLine="0"/>
    </w:pPr>
  </w:style>
  <w:style w:type="paragraph" w:styleId="ListContinue5">
    <w:name w:val="List Continue 5"/>
    <w:basedOn w:val="List5"/>
    <w:rsid w:val="00CA1977"/>
    <w:pPr>
      <w:ind w:firstLine="0"/>
    </w:pPr>
  </w:style>
  <w:style w:type="paragraph" w:styleId="ListNumber3">
    <w:name w:val="List Number 3"/>
    <w:basedOn w:val="List3"/>
    <w:rsid w:val="00CA1977"/>
    <w:pPr>
      <w:numPr>
        <w:numId w:val="5"/>
      </w:numPr>
    </w:pPr>
  </w:style>
  <w:style w:type="paragraph" w:styleId="ListNumber4">
    <w:name w:val="List Number 4"/>
    <w:basedOn w:val="List4"/>
    <w:rsid w:val="00CA1977"/>
    <w:pPr>
      <w:numPr>
        <w:numId w:val="6"/>
      </w:numPr>
    </w:pPr>
  </w:style>
  <w:style w:type="paragraph" w:styleId="ListNumber5">
    <w:name w:val="List Number 5"/>
    <w:basedOn w:val="List5"/>
    <w:rsid w:val="00CA1977"/>
    <w:pPr>
      <w:numPr>
        <w:numId w:val="7"/>
      </w:numPr>
    </w:pPr>
  </w:style>
  <w:style w:type="paragraph" w:styleId="BlockText">
    <w:name w:val="Block Text"/>
    <w:basedOn w:val="Normal"/>
    <w:rsid w:val="00CA1977"/>
    <w:pPr>
      <w:spacing w:after="120"/>
      <w:ind w:left="1440" w:right="1440"/>
    </w:pPr>
  </w:style>
  <w:style w:type="character" w:customStyle="1" w:styleId="Subscript">
    <w:name w:val="Subscript"/>
    <w:basedOn w:val="DefaultParagraphFont"/>
    <w:rsid w:val="00CA1977"/>
    <w:rPr>
      <w:sz w:val="16"/>
      <w:vertAlign w:val="subscript"/>
    </w:rPr>
  </w:style>
  <w:style w:type="character" w:customStyle="1" w:styleId="Superscript">
    <w:name w:val="Superscript"/>
    <w:basedOn w:val="DefaultParagraphFont"/>
    <w:rsid w:val="00CA1977"/>
    <w:rPr>
      <w:sz w:val="16"/>
      <w:vertAlign w:val="superscript"/>
    </w:rPr>
  </w:style>
  <w:style w:type="character" w:customStyle="1" w:styleId="Symbols">
    <w:name w:val="Symbols"/>
    <w:basedOn w:val="DefaultParagraphFont"/>
    <w:rsid w:val="00CA1977"/>
    <w:rPr>
      <w:rFonts w:ascii="Symbol" w:hAnsi="Symbol"/>
    </w:rPr>
  </w:style>
  <w:style w:type="character" w:customStyle="1" w:styleId="MenuOptions">
    <w:name w:val="Menu Options"/>
    <w:basedOn w:val="DefaultParagraphFont"/>
    <w:rsid w:val="00CA1977"/>
    <w:rPr>
      <w:rFonts w:ascii="Arial Narrow" w:hAnsi="Arial Narrow"/>
      <w:smallCaps/>
    </w:rPr>
  </w:style>
  <w:style w:type="character" w:customStyle="1" w:styleId="Buttons">
    <w:name w:val="Buttons"/>
    <w:basedOn w:val="DefaultParagraphFont"/>
    <w:rsid w:val="00CA1977"/>
    <w:rPr>
      <w:b/>
    </w:rPr>
  </w:style>
  <w:style w:type="character" w:customStyle="1" w:styleId="Underlined">
    <w:name w:val="Underlined"/>
    <w:basedOn w:val="DefaultParagraphFont"/>
    <w:rsid w:val="00CA1977"/>
    <w:rPr>
      <w:u w:val="single"/>
    </w:rPr>
  </w:style>
  <w:style w:type="paragraph" w:customStyle="1" w:styleId="TableBodyTextRight">
    <w:name w:val="Table Body Text Right"/>
    <w:basedOn w:val="TableBodyText"/>
    <w:rsid w:val="00CA1977"/>
    <w:pPr>
      <w:widowControl w:val="0"/>
      <w:autoSpaceDE w:val="0"/>
      <w:autoSpaceDN w:val="0"/>
      <w:adjustRightInd w:val="0"/>
      <w:jc w:val="right"/>
    </w:pPr>
    <w:rPr>
      <w:rFonts w:cs="Arial"/>
      <w:szCs w:val="18"/>
    </w:rPr>
  </w:style>
  <w:style w:type="paragraph" w:customStyle="1" w:styleId="CopyrightText">
    <w:name w:val="Copyright Text"/>
    <w:basedOn w:val="BodyText"/>
    <w:rsid w:val="00CA1977"/>
    <w:rPr>
      <w:sz w:val="18"/>
    </w:rPr>
  </w:style>
  <w:style w:type="paragraph" w:customStyle="1" w:styleId="BodySmallRight">
    <w:name w:val="Body Small Right"/>
    <w:basedOn w:val="BodyTextRight"/>
    <w:rsid w:val="00CA1977"/>
    <w:rPr>
      <w:sz w:val="18"/>
      <w:szCs w:val="18"/>
    </w:rPr>
  </w:style>
  <w:style w:type="paragraph" w:customStyle="1" w:styleId="MarginEdition">
    <w:name w:val="Margin Edition"/>
    <w:basedOn w:val="MarginNote"/>
    <w:rsid w:val="00CA1977"/>
    <w:pPr>
      <w:spacing w:before="0" w:after="0"/>
    </w:pPr>
    <w:rPr>
      <w:rFonts w:ascii="Times New Roman" w:hAnsi="Times New Roman"/>
      <w:color w:val="999999"/>
    </w:rPr>
  </w:style>
  <w:style w:type="paragraph" w:customStyle="1" w:styleId="Spacer">
    <w:name w:val="Spacer"/>
    <w:basedOn w:val="Normal"/>
    <w:rsid w:val="00CA1977"/>
    <w:rPr>
      <w:sz w:val="2"/>
      <w:szCs w:val="2"/>
    </w:rPr>
  </w:style>
  <w:style w:type="character" w:customStyle="1" w:styleId="Small">
    <w:name w:val="Small"/>
    <w:basedOn w:val="DefaultParagraphFont"/>
    <w:rsid w:val="00CA1977"/>
    <w:rPr>
      <w:sz w:val="16"/>
    </w:rPr>
  </w:style>
  <w:style w:type="paragraph" w:customStyle="1" w:styleId="WideTable">
    <w:name w:val="Wide Table"/>
    <w:basedOn w:val="Normal"/>
    <w:rsid w:val="00CA1977"/>
    <w:pPr>
      <w:ind w:left="-1418"/>
    </w:pPr>
    <w:rPr>
      <w:sz w:val="2"/>
      <w:szCs w:val="2"/>
    </w:rPr>
  </w:style>
  <w:style w:type="character" w:styleId="PageNumber">
    <w:name w:val="page number"/>
    <w:basedOn w:val="DefaultParagraphFont"/>
    <w:rsid w:val="00CA1977"/>
  </w:style>
  <w:style w:type="paragraph" w:styleId="Quote">
    <w:name w:val="Quote"/>
    <w:basedOn w:val="Heading1"/>
    <w:link w:val="QuoteChar"/>
    <w:qFormat/>
    <w:rsid w:val="00CA1977"/>
    <w:rPr>
      <w:b w:val="0"/>
      <w:sz w:val="72"/>
      <w:szCs w:val="72"/>
      <w:lang w:val="en-NZ"/>
    </w:rPr>
  </w:style>
  <w:style w:type="character" w:customStyle="1" w:styleId="QuoteChar">
    <w:name w:val="Quote Char"/>
    <w:basedOn w:val="DefaultParagraphFont"/>
    <w:link w:val="Quote"/>
    <w:rsid w:val="00CA1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977"/>
    <w:pPr>
      <w:pageBreakBefore/>
    </w:pPr>
  </w:style>
  <w:style w:type="paragraph" w:customStyle="1" w:styleId="Border">
    <w:name w:val="Border"/>
    <w:basedOn w:val="Normal"/>
    <w:qFormat/>
    <w:rsid w:val="00CA1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977"/>
    <w:rPr>
      <w:b/>
      <w:bCs/>
      <w:i/>
      <w:iCs/>
      <w:color w:val="auto"/>
    </w:rPr>
  </w:style>
  <w:style w:type="paragraph" w:styleId="IntenseQuote">
    <w:name w:val="Intense Quote"/>
    <w:basedOn w:val="Normal"/>
    <w:next w:val="Normal"/>
    <w:link w:val="IntenseQuoteChar"/>
    <w:uiPriority w:val="30"/>
    <w:qFormat/>
    <w:rsid w:val="00CA1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9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977"/>
    <w:rPr>
      <w:smallCaps/>
      <w:color w:val="auto"/>
      <w:u w:val="single"/>
    </w:rPr>
  </w:style>
  <w:style w:type="character" w:styleId="IntenseReference">
    <w:name w:val="Intense Reference"/>
    <w:basedOn w:val="DefaultParagraphFont"/>
    <w:uiPriority w:val="32"/>
    <w:qFormat/>
    <w:rsid w:val="00CA1977"/>
    <w:rPr>
      <w:b/>
      <w:bCs/>
      <w:smallCaps/>
      <w:color w:val="auto"/>
      <w:spacing w:val="5"/>
      <w:u w:val="single"/>
    </w:rPr>
  </w:style>
  <w:style w:type="paragraph" w:customStyle="1" w:styleId="2ColumnHeading">
    <w:name w:val="2Column Heading"/>
    <w:basedOn w:val="BodyText"/>
    <w:qFormat/>
    <w:rsid w:val="00CA1977"/>
    <w:pPr>
      <w:spacing w:after="60"/>
      <w:ind w:left="-2268"/>
    </w:pPr>
    <w:rPr>
      <w:b/>
    </w:rPr>
  </w:style>
  <w:style w:type="paragraph" w:customStyle="1" w:styleId="Heading1TOC">
    <w:name w:val="Heading1 TOC"/>
    <w:basedOn w:val="Normal"/>
    <w:qFormat/>
    <w:rsid w:val="00CA1977"/>
    <w:pPr>
      <w:spacing w:before="240" w:after="120"/>
    </w:pPr>
    <w:rPr>
      <w:rFonts w:ascii="Times New Roman" w:hAnsi="Times New Roman"/>
      <w:b/>
      <w:sz w:val="32"/>
    </w:rPr>
  </w:style>
  <w:style w:type="paragraph" w:customStyle="1" w:styleId="Heading2TOC">
    <w:name w:val="Heading2 TOC"/>
    <w:basedOn w:val="Normal"/>
    <w:qFormat/>
    <w:rsid w:val="00CA1977"/>
    <w:pPr>
      <w:spacing w:before="240" w:after="60"/>
    </w:pPr>
    <w:rPr>
      <w:rFonts w:ascii="Times New Roman" w:hAnsi="Times New Roman"/>
      <w:b/>
      <w:sz w:val="28"/>
    </w:rPr>
  </w:style>
  <w:style w:type="character" w:customStyle="1" w:styleId="Underline">
    <w:name w:val="Underline"/>
    <w:basedOn w:val="DefaultParagraphFont"/>
    <w:qFormat/>
    <w:rsid w:val="00CA1977"/>
    <w:rPr>
      <w:u w:val="single"/>
    </w:rPr>
  </w:style>
  <w:style w:type="character" w:customStyle="1" w:styleId="BoldandItalics">
    <w:name w:val="Bold and Italics"/>
    <w:qFormat/>
    <w:rsid w:val="00CA1977"/>
    <w:rPr>
      <w:b/>
      <w:i/>
      <w:u w:val="none"/>
    </w:rPr>
  </w:style>
  <w:style w:type="paragraph" w:styleId="BalloonText">
    <w:name w:val="Balloon Text"/>
    <w:basedOn w:val="Normal"/>
    <w:link w:val="BalloonTextChar"/>
    <w:rsid w:val="00CA1977"/>
    <w:rPr>
      <w:rFonts w:ascii="Tahoma" w:hAnsi="Tahoma" w:cs="Tahoma"/>
      <w:sz w:val="16"/>
      <w:szCs w:val="16"/>
    </w:rPr>
  </w:style>
  <w:style w:type="character" w:customStyle="1" w:styleId="BalloonTextChar">
    <w:name w:val="Balloon Text Char"/>
    <w:basedOn w:val="DefaultParagraphFont"/>
    <w:link w:val="BalloonText"/>
    <w:rsid w:val="00CA19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9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9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977"/>
    <w:rPr>
      <w:b/>
      <w:color w:val="660033"/>
      <w:spacing w:val="0"/>
    </w:rPr>
  </w:style>
  <w:style w:type="paragraph" w:customStyle="1" w:styleId="Nameditemlist">
    <w:name w:val="Named item list"/>
    <w:basedOn w:val="BodyText"/>
    <w:qFormat/>
    <w:rsid w:val="00CA1977"/>
    <w:pPr>
      <w:tabs>
        <w:tab w:val="left" w:pos="2835"/>
      </w:tabs>
      <w:ind w:left="2835" w:hanging="2835"/>
    </w:pPr>
  </w:style>
  <w:style w:type="paragraph" w:customStyle="1" w:styleId="BodyTextnopadding">
    <w:name w:val="Body Text no padding"/>
    <w:basedOn w:val="BodyText"/>
    <w:qFormat/>
    <w:rsid w:val="00CA1977"/>
    <w:pPr>
      <w:spacing w:before="0" w:after="0"/>
    </w:pPr>
  </w:style>
  <w:style w:type="paragraph" w:customStyle="1" w:styleId="BodyTextBold">
    <w:name w:val="Body Text Bold"/>
    <w:basedOn w:val="BodyText"/>
    <w:qFormat/>
    <w:rsid w:val="00CA1977"/>
    <w:rPr>
      <w:b/>
    </w:rPr>
  </w:style>
  <w:style w:type="character" w:styleId="Hyperlink">
    <w:name w:val="Hyperlink"/>
    <w:basedOn w:val="DefaultParagraphFont"/>
    <w:uiPriority w:val="99"/>
    <w:unhideWhenUsed/>
    <w:rsid w:val="00455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6081</Characters>
  <Application>Microsoft Office Word</Application>
  <DocSecurity>0</DocSecurity>
  <Lines>184</Lines>
  <Paragraphs>116</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NWPTRT014 Operate and control iron and manganese removal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