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FCE" w:rsidP="00D95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NWPTRT010 Operate and control sedimentation and clarification processes</w:t>
      </w:r>
      <w:r>
        <w:fldChar w:fldCharType="end"/>
      </w:r>
    </w:p>
    <w:p w:rsidR="00D95FCE" w:rsidP="00D95FCE">
      <w:pPr>
        <w:pStyle w:val="Version"/>
        <w:sectPr w:rsidSect="00CD4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2B9" w:rsidP="00CD42B9">
      <w:pPr>
        <w:pStyle w:val="SuperHeading"/>
      </w:pPr>
      <w:r w:rsidRPr="00CD42B9">
        <w:t>Assessment Requirements for NWPTRT010 Operate and control sedimentation and clarification processes</w:t>
      </w:r>
    </w:p>
    <w:p w:rsidR="00000000" w:rsidRPr="00CD42B9" w:rsidP="00CD42B9">
      <w:pPr>
        <w:pStyle w:val="Heading1"/>
      </w:pPr>
      <w:bookmarkStart w:id="1" w:name="O_1062473"/>
      <w:bookmarkEnd w:id="1"/>
      <w:r w:rsidRPr="00CD42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B9" w:rsidP="00CD42B9">
            <w:pPr>
              <w:pStyle w:val="BodyText"/>
            </w:pPr>
            <w:r w:rsidRPr="00CD42B9">
              <w:t>Release 1. This is the first release of this unit of competency in the NWP National Water Training Package.</w:t>
            </w:r>
          </w:p>
        </w:tc>
      </w:tr>
    </w:tbl>
    <w:p w:rsidR="00000000" w:rsidRPr="00CD42B9" w:rsidP="00CD42B9">
      <w:pPr>
        <w:pStyle w:val="NoPaddingFontSize1"/>
      </w:pPr>
    </w:p>
    <w:p w:rsidR="00000000" w:rsidRPr="00CD42B9" w:rsidP="00CD42B9">
      <w:pPr>
        <w:pStyle w:val="AllowPageBreak"/>
      </w:pPr>
    </w:p>
    <w:p w:rsidR="00000000" w:rsidRPr="00CD42B9" w:rsidP="00CD42B9">
      <w:pPr>
        <w:pStyle w:val="Heading1"/>
      </w:pPr>
      <w:bookmarkStart w:id="2" w:name="O_1062474"/>
      <w:bookmarkEnd w:id="2"/>
      <w:r w:rsidRPr="00CD42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B9">
            <w:pPr>
              <w:pStyle w:val="BodyText"/>
              <w:rPr>
                <w:lang w:val="en-NZ"/>
              </w:rPr>
            </w:pPr>
            <w:r w:rsidRPr="00CD42B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D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B9" w:rsidP="00CD42B9">
            <w:pPr>
              <w:pStyle w:val="ListBullet"/>
            </w:pPr>
            <w:r w:rsidRPr="00CD42B9">
              <w:t>completing required docum</w:t>
            </w:r>
            <w:r w:rsidRPr="00CD42B9">
              <w:t>entation</w:t>
            </w:r>
          </w:p>
          <w:p w:rsidR="00000000" w:rsidRPr="00CD42B9" w:rsidP="00CD42B9">
            <w:pPr>
              <w:pStyle w:val="ListBullet"/>
            </w:pPr>
            <w:r w:rsidRPr="00CD42B9">
              <w:t>conducting routine plant inspections</w:t>
            </w:r>
          </w:p>
          <w:p w:rsidR="00000000" w:rsidRPr="00CD42B9" w:rsidP="00CD42B9">
            <w:pPr>
              <w:pStyle w:val="ListBullet"/>
            </w:pPr>
            <w:r w:rsidRPr="00CD42B9">
              <w:t>identifying control system faults</w:t>
            </w:r>
          </w:p>
          <w:p w:rsidR="00000000" w:rsidRPr="00CD42B9" w:rsidP="00CD42B9">
            <w:pPr>
              <w:pStyle w:val="ListBullet"/>
            </w:pPr>
            <w:r w:rsidRPr="00CD42B9">
              <w:t>making system adjustments</w:t>
            </w:r>
          </w:p>
          <w:p w:rsidR="00000000" w:rsidRPr="00CD42B9" w:rsidP="00CD42B9">
            <w:pPr>
              <w:pStyle w:val="ListBullet"/>
            </w:pPr>
            <w:r w:rsidRPr="00CD42B9">
              <w:t>monitoring sludge blanket levels</w:t>
            </w:r>
          </w:p>
          <w:p w:rsidR="00000000" w:rsidRPr="00CD42B9" w:rsidP="00CD42B9">
            <w:pPr>
              <w:pStyle w:val="ListBullet"/>
            </w:pPr>
            <w:r w:rsidRPr="00CD42B9">
              <w:t>performing process calculations</w:t>
            </w:r>
          </w:p>
          <w:p w:rsidR="00000000" w:rsidRPr="00CD42B9" w:rsidP="00CD42B9">
            <w:pPr>
              <w:pStyle w:val="ListBullet"/>
            </w:pPr>
            <w:r w:rsidRPr="00CD42B9">
              <w:t>preparing and applying chemical dosing</w:t>
            </w:r>
          </w:p>
          <w:p w:rsidR="00000000" w:rsidRPr="00CD42B9" w:rsidP="00CD42B9">
            <w:pPr>
              <w:pStyle w:val="ListBullet"/>
            </w:pPr>
            <w:r w:rsidRPr="00CD42B9">
              <w:t>taking samples and performing tests</w:t>
            </w:r>
          </w:p>
        </w:tc>
      </w:tr>
    </w:tbl>
    <w:p w:rsidR="00000000" w:rsidRPr="00CD42B9" w:rsidP="00CD42B9">
      <w:pPr>
        <w:pStyle w:val="NoPaddingFontSize1"/>
      </w:pPr>
    </w:p>
    <w:p w:rsidR="00000000" w:rsidRPr="00CD42B9" w:rsidP="00CD42B9">
      <w:pPr>
        <w:pStyle w:val="AllowPageBreak"/>
      </w:pPr>
    </w:p>
    <w:p w:rsidR="00000000" w:rsidRPr="00CD42B9" w:rsidP="00CD42B9">
      <w:pPr>
        <w:pStyle w:val="Heading1"/>
      </w:pPr>
      <w:bookmarkStart w:id="3" w:name="O_1062475"/>
      <w:bookmarkEnd w:id="3"/>
      <w:r w:rsidRPr="00CD42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B9">
            <w:pPr>
              <w:pStyle w:val="BodyText"/>
              <w:rPr>
                <w:lang w:val="en-NZ"/>
              </w:rPr>
            </w:pPr>
            <w:r w:rsidRPr="00CD42B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D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B9" w:rsidP="00CD42B9">
            <w:pPr>
              <w:pStyle w:val="ListBullet"/>
            </w:pPr>
            <w:r w:rsidRPr="00CD42B9">
              <w:t>chemical dosing processes</w:t>
            </w:r>
          </w:p>
          <w:p w:rsidR="00000000" w:rsidRPr="00CD42B9" w:rsidP="00CD42B9">
            <w:pPr>
              <w:pStyle w:val="ListBullet"/>
            </w:pPr>
            <w:r w:rsidRPr="00CD42B9">
              <w:t>control syste</w:t>
            </w:r>
            <w:r w:rsidRPr="00CD42B9">
              <w:t>ms</w:t>
            </w:r>
          </w:p>
          <w:p w:rsidR="00000000" w:rsidRPr="00CD42B9" w:rsidP="00CD42B9">
            <w:pPr>
              <w:pStyle w:val="ListBullet"/>
            </w:pPr>
            <w:r w:rsidRPr="00CD42B9">
              <w:t>effects of weather and conditions on operation of site or plant</w:t>
            </w:r>
          </w:p>
          <w:p w:rsidR="00000000" w:rsidRPr="00CD42B9" w:rsidP="00CD42B9">
            <w:pPr>
              <w:pStyle w:val="ListBullet"/>
            </w:pPr>
            <w:r w:rsidRPr="00CD42B9">
              <w:t>enhanced particle settling theory</w:t>
            </w:r>
          </w:p>
          <w:p w:rsidR="00000000" w:rsidRPr="00CD42B9" w:rsidP="00CD42B9">
            <w:pPr>
              <w:pStyle w:val="ListBullet"/>
            </w:pPr>
            <w:r w:rsidRPr="00CD42B9">
              <w:t>equipment operation, capacity and limitations</w:t>
            </w:r>
          </w:p>
          <w:p w:rsidR="00000000" w:rsidRPr="00CD42B9" w:rsidP="00CD42B9">
            <w:pPr>
              <w:pStyle w:val="ListBullet"/>
            </w:pPr>
            <w:r w:rsidRPr="00CD42B9">
              <w:t>relevant legislation, regulations and workplace procedures</w:t>
            </w:r>
          </w:p>
          <w:p w:rsidR="00000000" w:rsidRPr="00CD42B9" w:rsidP="00CD42B9">
            <w:pPr>
              <w:pStyle w:val="ListBullet"/>
            </w:pPr>
            <w:r w:rsidRPr="00CD42B9">
              <w:t>risk factors and potential hazards relating to wat</w:t>
            </w:r>
            <w:r w:rsidRPr="00CD42B9">
              <w:t>er or wastewater treatment</w:t>
            </w:r>
          </w:p>
          <w:p w:rsidR="00000000" w:rsidRPr="00CD42B9" w:rsidP="00CD42B9">
            <w:pPr>
              <w:pStyle w:val="ListBullet"/>
            </w:pPr>
            <w:r w:rsidRPr="00CD42B9">
              <w:t>sedimentation and clarification processes including chemical and biological principles</w:t>
            </w:r>
          </w:p>
          <w:p w:rsidR="00000000" w:rsidRPr="00CD42B9" w:rsidP="00CD42B9">
            <w:pPr>
              <w:pStyle w:val="ListBullet"/>
            </w:pPr>
            <w:r w:rsidRPr="00CD42B9">
              <w:t>sedimentation and clarification theory and operation</w:t>
            </w:r>
          </w:p>
          <w:p w:rsidR="00000000" w:rsidRPr="00CD42B9" w:rsidP="00CD42B9">
            <w:pPr>
              <w:pStyle w:val="ListBullet"/>
            </w:pPr>
            <w:r w:rsidRPr="00CD42B9">
              <w:t>settling aids</w:t>
            </w:r>
          </w:p>
          <w:p w:rsidR="00000000" w:rsidRPr="00CD42B9" w:rsidP="00CD42B9">
            <w:pPr>
              <w:pStyle w:val="ListBullet"/>
            </w:pPr>
            <w:r w:rsidRPr="00CD42B9">
              <w:t>system layout</w:t>
            </w:r>
          </w:p>
        </w:tc>
      </w:tr>
    </w:tbl>
    <w:p w:rsidR="00000000" w:rsidRPr="00CD42B9" w:rsidP="00CD42B9">
      <w:pPr>
        <w:pStyle w:val="NoPaddingFontSize1"/>
      </w:pPr>
    </w:p>
    <w:p w:rsidR="00000000" w:rsidRPr="00CD42B9" w:rsidP="00CD42B9">
      <w:pPr>
        <w:pStyle w:val="AllowPageBreak"/>
      </w:pPr>
    </w:p>
    <w:p w:rsidR="00000000" w:rsidRPr="00CD42B9" w:rsidP="00CD42B9">
      <w:pPr>
        <w:pStyle w:val="Heading1"/>
      </w:pPr>
      <w:bookmarkStart w:id="4" w:name="O_1062476"/>
      <w:bookmarkEnd w:id="4"/>
      <w:r w:rsidRPr="00CD42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42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B9" w:rsidP="00CD42B9">
            <w:pPr>
              <w:pStyle w:val="BodyText"/>
            </w:pPr>
            <w:r w:rsidRPr="00CD42B9">
              <w:t xml:space="preserve">Assessors must hold credentials specified within the Standards for Registered Training </w:t>
            </w:r>
            <w:r w:rsidRPr="00CD42B9">
              <w:t xml:space="preserve">Organisations current at the time of assessment. </w:t>
            </w:r>
          </w:p>
          <w:p w:rsidR="00000000" w:rsidRPr="00CD42B9" w:rsidP="00CD42B9">
            <w:pPr>
              <w:pStyle w:val="BodyText"/>
            </w:pPr>
            <w:r w:rsidRPr="00CD42B9">
              <w:t>Assessment must satisfy the Principles of Assessment and Rules of Evidence and all regulatory requirements included wit</w:t>
            </w:r>
            <w:r w:rsidRPr="00CD42B9">
              <w:t>hin the Standards for Registered Training Organisations current at the time of assessment.</w:t>
            </w:r>
          </w:p>
          <w:p w:rsidR="00000000" w:rsidRPr="00CD42B9" w:rsidP="00CD42B9">
            <w:pPr>
              <w:pStyle w:val="BodyText"/>
            </w:pPr>
            <w:r w:rsidRPr="00CD42B9">
              <w:t>Assessment must occur in workplace operational situations where it is appropriate to do so; where this is not appropriate, assessment must occur in simulated workpla</w:t>
            </w:r>
            <w:r w:rsidRPr="00CD42B9">
              <w:t>ce operational situations that replicate workplace conditions.</w:t>
            </w:r>
          </w:p>
          <w:p w:rsidR="00000000" w:rsidRPr="00CD42B9" w:rsidP="00CD42B9">
            <w:pPr>
              <w:pStyle w:val="BodyText"/>
            </w:pPr>
            <w:r w:rsidRPr="00CD42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D42B9" w:rsidP="00CD42B9">
            <w:pPr>
              <w:pStyle w:val="BodyText"/>
            </w:pPr>
            <w:r w:rsidRPr="00CD42B9">
              <w:t xml:space="preserve">Resources for assessment </w:t>
            </w:r>
            <w:r w:rsidRPr="00CD42B9">
              <w:t>must include access to:</w:t>
            </w:r>
          </w:p>
          <w:p w:rsidR="00000000" w:rsidRPr="00CD42B9" w:rsidP="00CD42B9">
            <w:pPr>
              <w:pStyle w:val="ListBullet"/>
            </w:pPr>
            <w:r w:rsidRPr="00CD42B9">
              <w:t>relevant and appropriate materials, tools, equipment and personal protective equipment currently used in industry</w:t>
            </w:r>
          </w:p>
          <w:p w:rsidR="00000000" w:rsidRPr="00CD42B9" w:rsidP="00CD42B9">
            <w:pPr>
              <w:pStyle w:val="ListBullet"/>
            </w:pPr>
            <w:r w:rsidRPr="00CD42B9">
              <w:t>applicable documentation including legislation, regulations, codes of practice, workplace procedures and operation ma</w:t>
            </w:r>
            <w:r w:rsidRPr="00CD42B9">
              <w:t>nuals.</w:t>
            </w:r>
          </w:p>
        </w:tc>
      </w:tr>
    </w:tbl>
    <w:p w:rsidR="00000000" w:rsidRPr="00CD42B9" w:rsidP="00CD42B9">
      <w:pPr>
        <w:pStyle w:val="NoPaddingFontSize1"/>
      </w:pPr>
    </w:p>
    <w:p w:rsidR="00000000" w:rsidRPr="00CD42B9" w:rsidP="00CD42B9">
      <w:pPr>
        <w:pStyle w:val="AllowPageBreak"/>
      </w:pPr>
    </w:p>
    <w:p w:rsidR="00000000" w:rsidRPr="00CD42B9" w:rsidP="00CD42B9">
      <w:pPr>
        <w:pStyle w:val="Heading1"/>
      </w:pPr>
      <w:bookmarkStart w:id="5" w:name="O_1062479"/>
      <w:bookmarkEnd w:id="5"/>
      <w:r w:rsidRPr="00CD42B9">
        <w:t>Links</w:t>
      </w:r>
    </w:p>
    <w:p w:rsidR="00000000" w:rsidRPr="00CD42B9" w:rsidP="00D95FCE">
      <w:pPr>
        <w:pStyle w:val="BodyText"/>
      </w:pPr>
      <w:r w:rsidRPr="00CD4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B551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2B9" w:rsidP="00D95FCE">
      <w:pPr>
        <w:pStyle w:val="BodyText"/>
      </w:pPr>
      <w:r w:rsidRPr="00CD4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B551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2B9" w:rsidP="00D95FCE">
      <w:pPr>
        <w:pStyle w:val="BodyText"/>
      </w:pPr>
      <w:r w:rsidRPr="00CD42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B551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42B9" w:rsidP="00CD42B9"/>
    <w:sectPr w:rsidSect="00CD4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B9" w:rsidRPr="00D95FCE" w:rsidP="00D95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CE" w:rsidP="00CD4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5FCE" w:rsidP="00CD4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5FCE" w:rsidP="00CD4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2B9" w:rsidRPr="00D95FCE" w:rsidP="00D95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CE" w:rsidRPr="002D2AF8" w:rsidP="00CD4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NWPTRT010 Operate and control sedimentation and clarification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95FCE" w:rsidP="00CD4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267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8B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2B9"/>
  </w:style>
  <w:style w:type="character" w:customStyle="1" w:styleId="Heading1Char">
    <w:name w:val="Heading 1 Char"/>
    <w:basedOn w:val="DefaultParagraphFont"/>
    <w:link w:val="Heading1"/>
    <w:rsid w:val="00CD4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2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2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4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4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2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2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2B9"/>
    <w:rPr>
      <w:b/>
      <w:spacing w:val="0"/>
    </w:rPr>
  </w:style>
  <w:style w:type="paragraph" w:customStyle="1" w:styleId="SuperTitle">
    <w:name w:val="SuperTitle"/>
    <w:basedOn w:val="Title"/>
    <w:rsid w:val="00CD4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2B9"/>
    <w:rPr>
      <w:i/>
    </w:rPr>
  </w:style>
  <w:style w:type="paragraph" w:styleId="Caption">
    <w:name w:val="caption"/>
    <w:basedOn w:val="BodyText"/>
    <w:next w:val="Normal"/>
    <w:qFormat/>
    <w:rsid w:val="00CD4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2B9"/>
  </w:style>
  <w:style w:type="paragraph" w:styleId="TableofFigures">
    <w:name w:val="table of figures"/>
    <w:basedOn w:val="Normal"/>
    <w:next w:val="Normal"/>
    <w:semiHidden/>
    <w:rsid w:val="00CD4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2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2B9"/>
    <w:rPr>
      <w:rFonts w:ascii="Wingdings" w:hAnsi="Wingdings"/>
    </w:rPr>
  </w:style>
  <w:style w:type="paragraph" w:customStyle="1" w:styleId="TableHeading">
    <w:name w:val="Table Heading"/>
    <w:basedOn w:val="HeadingBase"/>
    <w:rsid w:val="00CD4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2B9"/>
    <w:rPr>
      <w:color w:val="0033CC"/>
      <w:u w:val="none"/>
    </w:rPr>
  </w:style>
  <w:style w:type="paragraph" w:customStyle="1" w:styleId="BodyTextRight">
    <w:name w:val="Body Text Right"/>
    <w:basedOn w:val="BodyText"/>
    <w:rsid w:val="00CD4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2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2B9"/>
    <w:rPr>
      <w:sz w:val="32"/>
    </w:rPr>
  </w:style>
  <w:style w:type="paragraph" w:customStyle="1" w:styleId="HeadingProcedure">
    <w:name w:val="Heading Procedure"/>
    <w:basedOn w:val="HeadingBase"/>
    <w:next w:val="Normal"/>
    <w:rsid w:val="00CD4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2B9"/>
    <w:pPr>
      <w:spacing w:before="60" w:after="60"/>
    </w:pPr>
  </w:style>
  <w:style w:type="paragraph" w:styleId="ListContinue">
    <w:name w:val="List Continue"/>
    <w:basedOn w:val="List"/>
    <w:rsid w:val="00CD42B9"/>
    <w:pPr>
      <w:ind w:firstLine="0"/>
    </w:pPr>
  </w:style>
  <w:style w:type="paragraph" w:customStyle="1" w:styleId="ListNote">
    <w:name w:val="List Note"/>
    <w:basedOn w:val="List"/>
    <w:rsid w:val="00CD4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2B9"/>
    <w:rPr>
      <w:rFonts w:ascii="Courier New" w:hAnsi="Courier New"/>
    </w:rPr>
  </w:style>
  <w:style w:type="paragraph" w:customStyle="1" w:styleId="NoteBullet">
    <w:name w:val="Note Bullet"/>
    <w:basedOn w:val="Note"/>
    <w:rsid w:val="00CD4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2B9"/>
    <w:rPr>
      <w:b/>
      <w:smallCaps/>
    </w:rPr>
  </w:style>
  <w:style w:type="paragraph" w:customStyle="1" w:styleId="TableListNumber">
    <w:name w:val="Table List Number"/>
    <w:basedOn w:val="ListNumber"/>
    <w:rsid w:val="00CD4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2B9"/>
    <w:pPr>
      <w:numPr>
        <w:numId w:val="8"/>
      </w:numPr>
    </w:pPr>
  </w:style>
  <w:style w:type="paragraph" w:customStyle="1" w:styleId="ListAlpha2">
    <w:name w:val="List Alpha 2"/>
    <w:basedOn w:val="List2"/>
    <w:rsid w:val="00CD42B9"/>
    <w:pPr>
      <w:numPr>
        <w:numId w:val="7"/>
      </w:numPr>
    </w:pPr>
  </w:style>
  <w:style w:type="paragraph" w:styleId="List2">
    <w:name w:val="List 2"/>
    <w:basedOn w:val="BodyText"/>
    <w:rsid w:val="00CD4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2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2B9"/>
    <w:pPr>
      <w:numPr>
        <w:numId w:val="3"/>
      </w:numPr>
    </w:pPr>
  </w:style>
  <w:style w:type="paragraph" w:styleId="ListContinue2">
    <w:name w:val="List Continue 2"/>
    <w:basedOn w:val="List2"/>
    <w:rsid w:val="00CD42B9"/>
    <w:pPr>
      <w:ind w:firstLine="0"/>
    </w:pPr>
  </w:style>
  <w:style w:type="paragraph" w:styleId="ListContinue3">
    <w:name w:val="List Continue 3"/>
    <w:basedOn w:val="List3"/>
    <w:rsid w:val="00CD42B9"/>
    <w:pPr>
      <w:ind w:left="1021" w:firstLine="0"/>
    </w:pPr>
  </w:style>
  <w:style w:type="paragraph" w:styleId="ListContinue4">
    <w:name w:val="List Continue 4"/>
    <w:basedOn w:val="List4"/>
    <w:rsid w:val="00CD42B9"/>
    <w:pPr>
      <w:ind w:firstLine="0"/>
    </w:pPr>
  </w:style>
  <w:style w:type="paragraph" w:styleId="ListContinue5">
    <w:name w:val="List Continue 5"/>
    <w:basedOn w:val="List5"/>
    <w:rsid w:val="00CD42B9"/>
    <w:pPr>
      <w:ind w:firstLine="0"/>
    </w:pPr>
  </w:style>
  <w:style w:type="paragraph" w:styleId="ListNumber3">
    <w:name w:val="List Number 3"/>
    <w:basedOn w:val="List3"/>
    <w:rsid w:val="00CD42B9"/>
    <w:pPr>
      <w:numPr>
        <w:numId w:val="4"/>
      </w:numPr>
    </w:pPr>
  </w:style>
  <w:style w:type="paragraph" w:styleId="ListNumber4">
    <w:name w:val="List Number 4"/>
    <w:basedOn w:val="List4"/>
    <w:rsid w:val="00CD42B9"/>
    <w:pPr>
      <w:numPr>
        <w:numId w:val="5"/>
      </w:numPr>
    </w:pPr>
  </w:style>
  <w:style w:type="paragraph" w:styleId="ListNumber5">
    <w:name w:val="List Number 5"/>
    <w:basedOn w:val="List5"/>
    <w:rsid w:val="00CD42B9"/>
    <w:pPr>
      <w:numPr>
        <w:numId w:val="6"/>
      </w:numPr>
    </w:pPr>
  </w:style>
  <w:style w:type="paragraph" w:styleId="BlockText">
    <w:name w:val="Block Text"/>
    <w:basedOn w:val="Normal"/>
    <w:rsid w:val="00CD4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2B9"/>
    <w:rPr>
      <w:sz w:val="16"/>
      <w:vertAlign w:val="superscript"/>
    </w:rPr>
  </w:style>
  <w:style w:type="character" w:customStyle="1" w:styleId="Symbols">
    <w:name w:val="Symbols"/>
    <w:basedOn w:val="DefaultParagraphFont"/>
    <w:rsid w:val="00CD42B9"/>
    <w:rPr>
      <w:rFonts w:ascii="Symbol" w:hAnsi="Symbol"/>
    </w:rPr>
  </w:style>
  <w:style w:type="character" w:customStyle="1" w:styleId="MenuOptions">
    <w:name w:val="Menu Options"/>
    <w:basedOn w:val="DefaultParagraphFont"/>
    <w:rsid w:val="00CD4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2B9"/>
    <w:rPr>
      <w:b/>
    </w:rPr>
  </w:style>
  <w:style w:type="character" w:customStyle="1" w:styleId="Underlined">
    <w:name w:val="Underlined"/>
    <w:basedOn w:val="DefaultParagraphFont"/>
    <w:rsid w:val="00CD42B9"/>
    <w:rPr>
      <w:u w:val="single"/>
    </w:rPr>
  </w:style>
  <w:style w:type="paragraph" w:customStyle="1" w:styleId="TableBodyTextRight">
    <w:name w:val="Table Body Text Right"/>
    <w:basedOn w:val="TableBodyText"/>
    <w:rsid w:val="00CD4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2B9"/>
    <w:rPr>
      <w:sz w:val="18"/>
    </w:rPr>
  </w:style>
  <w:style w:type="paragraph" w:customStyle="1" w:styleId="BodySmallRight">
    <w:name w:val="Body Small Right"/>
    <w:basedOn w:val="BodyTextRight"/>
    <w:rsid w:val="00CD42B9"/>
    <w:rPr>
      <w:sz w:val="18"/>
      <w:szCs w:val="18"/>
    </w:rPr>
  </w:style>
  <w:style w:type="paragraph" w:customStyle="1" w:styleId="MarginEdition">
    <w:name w:val="Margin Edition"/>
    <w:basedOn w:val="MarginNote"/>
    <w:rsid w:val="00CD4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2B9"/>
    <w:rPr>
      <w:sz w:val="2"/>
      <w:szCs w:val="2"/>
    </w:rPr>
  </w:style>
  <w:style w:type="character" w:customStyle="1" w:styleId="Small">
    <w:name w:val="Small"/>
    <w:basedOn w:val="DefaultParagraphFont"/>
    <w:rsid w:val="00CD42B9"/>
    <w:rPr>
      <w:sz w:val="16"/>
    </w:rPr>
  </w:style>
  <w:style w:type="paragraph" w:customStyle="1" w:styleId="WideTable">
    <w:name w:val="Wide Table"/>
    <w:basedOn w:val="Normal"/>
    <w:rsid w:val="00CD4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2B9"/>
  </w:style>
  <w:style w:type="paragraph" w:styleId="Quote">
    <w:name w:val="Quote"/>
    <w:basedOn w:val="Heading1"/>
    <w:link w:val="QuoteChar"/>
    <w:qFormat/>
    <w:rsid w:val="00CD4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2B9"/>
    <w:pPr>
      <w:pageBreakBefore/>
    </w:pPr>
  </w:style>
  <w:style w:type="paragraph" w:customStyle="1" w:styleId="Border">
    <w:name w:val="Border"/>
    <w:basedOn w:val="Normal"/>
    <w:qFormat/>
    <w:rsid w:val="00CD4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2B9"/>
    <w:rPr>
      <w:u w:val="single"/>
    </w:rPr>
  </w:style>
  <w:style w:type="character" w:customStyle="1" w:styleId="BoldandItalics">
    <w:name w:val="Bold and Italics"/>
    <w:qFormat/>
    <w:rsid w:val="00CD42B9"/>
    <w:rPr>
      <w:b/>
      <w:i/>
      <w:u w:val="none"/>
    </w:rPr>
  </w:style>
  <w:style w:type="paragraph" w:styleId="BalloonText">
    <w:name w:val="Balloon Text"/>
    <w:basedOn w:val="Normal"/>
    <w:link w:val="BalloonTextChar"/>
    <w:rsid w:val="00CD4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2B9"/>
    <w:pPr>
      <w:spacing w:before="0" w:after="0"/>
    </w:pPr>
  </w:style>
  <w:style w:type="paragraph" w:customStyle="1" w:styleId="BodyTextBold">
    <w:name w:val="Body Text Bold"/>
    <w:basedOn w:val="BodyText"/>
    <w:qFormat/>
    <w:rsid w:val="00CD42B9"/>
    <w:rPr>
      <w:b/>
    </w:rPr>
  </w:style>
  <w:style w:type="character" w:styleId="Hyperlink">
    <w:name w:val="Hyperlink"/>
    <w:basedOn w:val="DefaultParagraphFont"/>
    <w:uiPriority w:val="99"/>
    <w:unhideWhenUsed/>
    <w:rsid w:val="00D95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2980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NWPTRT010 Operate and control sedimentation and clarification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