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0CE2" w:rsidP="000B0C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NWPTRT007 Monitor and operate liquefied chlorine gas disinfection processes</w:t>
      </w:r>
      <w:r>
        <w:fldChar w:fldCharType="end"/>
      </w:r>
    </w:p>
    <w:p w:rsidR="000B0CE2" w:rsidP="000B0CE2">
      <w:pPr>
        <w:pStyle w:val="Version"/>
        <w:sectPr w:rsidSect="00F907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07E0" w:rsidP="00F907E0">
      <w:pPr>
        <w:pStyle w:val="SuperHeading"/>
      </w:pPr>
      <w:r w:rsidRPr="00F907E0">
        <w:t>Assessment Requirements for NWPTRT007 Monitor and operate liquefied chlorine gas disinfection processes</w:t>
      </w:r>
    </w:p>
    <w:p w:rsidR="00000000" w:rsidRPr="00F907E0" w:rsidP="00F907E0">
      <w:pPr>
        <w:pStyle w:val="Heading1"/>
      </w:pPr>
      <w:bookmarkStart w:id="1" w:name="O_1062386"/>
      <w:bookmarkEnd w:id="1"/>
      <w:r w:rsidRPr="00F907E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07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7E0" w:rsidP="00F907E0">
            <w:pPr>
              <w:pStyle w:val="BodyText"/>
            </w:pPr>
            <w:r w:rsidRPr="00F907E0">
              <w:t>Release 1. This is the first release of this unit of competency in the NWP National Water Training Package.</w:t>
            </w:r>
          </w:p>
        </w:tc>
      </w:tr>
    </w:tbl>
    <w:p w:rsidR="00000000" w:rsidRPr="00F907E0" w:rsidP="00F907E0">
      <w:pPr>
        <w:pStyle w:val="NoPaddingFontSize1"/>
      </w:pPr>
    </w:p>
    <w:p w:rsidR="00000000" w:rsidRPr="00F907E0" w:rsidP="00F907E0">
      <w:pPr>
        <w:pStyle w:val="AllowPageBreak"/>
      </w:pPr>
    </w:p>
    <w:p w:rsidR="00000000" w:rsidRPr="00F907E0" w:rsidP="00F907E0">
      <w:pPr>
        <w:pStyle w:val="Heading1"/>
      </w:pPr>
      <w:bookmarkStart w:id="2" w:name="O_1062387"/>
      <w:bookmarkEnd w:id="2"/>
      <w:r w:rsidRPr="00F907E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07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7E0">
            <w:pPr>
              <w:pStyle w:val="BodyText"/>
              <w:rPr>
                <w:lang w:val="en-NZ"/>
              </w:rPr>
            </w:pPr>
            <w:r w:rsidRPr="00F907E0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F907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7E0" w:rsidP="00F907E0">
            <w:pPr>
              <w:pStyle w:val="ListBullet"/>
            </w:pPr>
            <w:r w:rsidRPr="00F907E0">
              <w:t>applying correct liquefie</w:t>
            </w:r>
            <w:r w:rsidRPr="00F907E0">
              <w:t>d chlorine gas container procedures for handling and storage</w:t>
            </w:r>
          </w:p>
          <w:p w:rsidR="00000000" w:rsidRPr="00F907E0" w:rsidP="00F907E0">
            <w:pPr>
              <w:pStyle w:val="ListBullet"/>
            </w:pPr>
            <w:r w:rsidRPr="00F907E0">
              <w:t>collecting samples and conducting tests in at least one of the following:</w:t>
            </w:r>
          </w:p>
          <w:p w:rsidR="00000000" w:rsidRPr="00F907E0" w:rsidP="00F907E0">
            <w:pPr>
              <w:pStyle w:val="ListBullet2"/>
            </w:pPr>
            <w:r w:rsidRPr="00F907E0">
              <w:t>free chlorine</w:t>
            </w:r>
          </w:p>
          <w:p w:rsidR="00000000" w:rsidRPr="00F907E0" w:rsidP="00F907E0">
            <w:pPr>
              <w:pStyle w:val="ListBullet2"/>
            </w:pPr>
            <w:r w:rsidRPr="00F907E0">
              <w:t>measuring pH</w:t>
            </w:r>
          </w:p>
          <w:p w:rsidR="00000000" w:rsidRPr="00F907E0" w:rsidP="00F907E0">
            <w:pPr>
              <w:pStyle w:val="ListBullet2"/>
            </w:pPr>
            <w:r w:rsidRPr="00F907E0">
              <w:t>temperature</w:t>
            </w:r>
          </w:p>
          <w:p w:rsidR="00000000" w:rsidRPr="00F907E0" w:rsidP="00F907E0">
            <w:pPr>
              <w:pStyle w:val="ListBullet2"/>
            </w:pPr>
            <w:r w:rsidRPr="00F907E0">
              <w:t>total chlorine</w:t>
            </w:r>
          </w:p>
          <w:p w:rsidR="00000000" w:rsidRPr="00F907E0" w:rsidP="00F907E0">
            <w:pPr>
              <w:pStyle w:val="ListBullet2"/>
            </w:pPr>
            <w:r w:rsidRPr="00F907E0">
              <w:t>turbidity</w:t>
            </w:r>
          </w:p>
          <w:p w:rsidR="00000000" w:rsidRPr="00F907E0" w:rsidP="00F907E0">
            <w:pPr>
              <w:pStyle w:val="ListBullet"/>
            </w:pPr>
            <w:r w:rsidRPr="00F907E0">
              <w:t>complying with emergency procedures relating to liquefied chlorine gas hazards</w:t>
            </w:r>
          </w:p>
          <w:p w:rsidR="00000000" w:rsidRPr="00F907E0" w:rsidP="00F907E0">
            <w:pPr>
              <w:pStyle w:val="ListBullet"/>
            </w:pPr>
            <w:r w:rsidRPr="00F907E0">
              <w:t>implementing relevant industry standards, safety data sheet (SDS) requirements and other legislative and organisational requirements</w:t>
            </w:r>
          </w:p>
          <w:p w:rsidR="00000000" w:rsidRPr="00F907E0" w:rsidP="00F907E0">
            <w:pPr>
              <w:pStyle w:val="ListBullet"/>
            </w:pPr>
            <w:r w:rsidRPr="00F907E0">
              <w:t>operating safely and following workplace pro</w:t>
            </w:r>
            <w:r w:rsidRPr="00F907E0">
              <w:t>cedures when disconnecting and connecting liquified chlorine gas systems</w:t>
            </w:r>
          </w:p>
          <w:p w:rsidR="00000000" w:rsidRPr="00F907E0" w:rsidP="00F907E0">
            <w:pPr>
              <w:pStyle w:val="ListBullet"/>
            </w:pPr>
            <w:r w:rsidRPr="00F907E0">
              <w:t>performing at least one of the following process calculations:</w:t>
            </w:r>
          </w:p>
          <w:p w:rsidR="00000000" w:rsidRPr="00F907E0" w:rsidP="00F907E0">
            <w:pPr>
              <w:pStyle w:val="ListBullet2"/>
            </w:pPr>
            <w:r w:rsidRPr="00F907E0">
              <w:t>Ct calculation</w:t>
            </w:r>
          </w:p>
          <w:p w:rsidR="00000000" w:rsidRPr="00F907E0" w:rsidP="00F907E0">
            <w:pPr>
              <w:pStyle w:val="ListBullet2"/>
            </w:pPr>
            <w:r w:rsidRPr="00F907E0">
              <w:t>dosage</w:t>
            </w:r>
          </w:p>
          <w:p w:rsidR="00000000" w:rsidRPr="00F907E0" w:rsidP="00F907E0">
            <w:pPr>
              <w:pStyle w:val="ListBullet2"/>
            </w:pPr>
            <w:r w:rsidRPr="00F907E0">
              <w:t xml:space="preserve">feed rate </w:t>
            </w:r>
          </w:p>
          <w:p w:rsidR="00000000" w:rsidRPr="00F907E0" w:rsidP="00F907E0">
            <w:pPr>
              <w:pStyle w:val="ListBullet"/>
            </w:pPr>
            <w:r w:rsidRPr="00F907E0">
              <w:t>selecting, fitting and using personal protective equipment (PPE) including air suppli</w:t>
            </w:r>
            <w:r w:rsidRPr="00F907E0">
              <w:t>ed breathing apparatus.</w:t>
            </w:r>
          </w:p>
        </w:tc>
      </w:tr>
    </w:tbl>
    <w:p w:rsidR="00000000" w:rsidRPr="00F907E0" w:rsidP="00F907E0">
      <w:pPr>
        <w:pStyle w:val="NoPaddingFontSize1"/>
      </w:pPr>
    </w:p>
    <w:p w:rsidR="00000000" w:rsidRPr="00F907E0" w:rsidP="00F907E0">
      <w:pPr>
        <w:pStyle w:val="AllowPageBreak"/>
      </w:pPr>
    </w:p>
    <w:p w:rsidR="00000000" w:rsidRPr="00F907E0" w:rsidP="00F907E0">
      <w:pPr>
        <w:pStyle w:val="Heading1"/>
      </w:pPr>
      <w:bookmarkStart w:id="3" w:name="O_1062388"/>
      <w:bookmarkEnd w:id="3"/>
      <w:r w:rsidRPr="00F907E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07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7E0">
            <w:pPr>
              <w:pStyle w:val="BodyText"/>
              <w:rPr>
                <w:lang w:val="en-NZ"/>
              </w:rPr>
            </w:pPr>
            <w:r w:rsidRPr="00F907E0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F907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7E0" w:rsidP="00F907E0">
            <w:pPr>
              <w:pStyle w:val="ListBullet"/>
            </w:pPr>
            <w:r w:rsidRPr="00F907E0">
              <w:t>chlorine disinfection principles</w:t>
            </w:r>
          </w:p>
          <w:p w:rsidR="00000000" w:rsidRPr="00F907E0" w:rsidP="00F907E0">
            <w:pPr>
              <w:pStyle w:val="ListBullet"/>
            </w:pPr>
            <w:r w:rsidRPr="00F907E0">
              <w:t>chlorine residuals</w:t>
            </w:r>
          </w:p>
          <w:p w:rsidR="00000000" w:rsidRPr="00F907E0" w:rsidP="00F907E0">
            <w:pPr>
              <w:pStyle w:val="ListBullet"/>
            </w:pPr>
            <w:r w:rsidRPr="00F907E0">
              <w:t>codes of practice</w:t>
            </w:r>
          </w:p>
          <w:p w:rsidR="00000000" w:rsidRPr="00F907E0" w:rsidP="00F907E0">
            <w:pPr>
              <w:pStyle w:val="ListBullet"/>
            </w:pPr>
            <w:r w:rsidRPr="00F907E0">
              <w:t>emergency equipment and its application</w:t>
            </w:r>
          </w:p>
          <w:p w:rsidR="00000000" w:rsidRPr="00F907E0" w:rsidP="00F907E0">
            <w:pPr>
              <w:pStyle w:val="ListBullet"/>
            </w:pPr>
            <w:r w:rsidRPr="00F907E0">
              <w:t>functions and components of gas draw or liquid draw chlorinator systems</w:t>
            </w:r>
          </w:p>
          <w:p w:rsidR="00000000" w:rsidRPr="00F907E0" w:rsidP="00F907E0">
            <w:pPr>
              <w:pStyle w:val="ListBullet"/>
            </w:pPr>
            <w:r w:rsidRPr="00F907E0">
              <w:t>handling procedures including:</w:t>
            </w:r>
          </w:p>
          <w:p w:rsidR="00000000" w:rsidRPr="00F907E0" w:rsidP="00F907E0">
            <w:pPr>
              <w:pStyle w:val="ListBullet2"/>
            </w:pPr>
            <w:r w:rsidRPr="00F907E0">
              <w:t>container disconnection and connection pro</w:t>
            </w:r>
            <w:r w:rsidRPr="00F907E0">
              <w:t>cedures for chlorine gas or chlorine liquid draw systems</w:t>
            </w:r>
          </w:p>
          <w:p w:rsidR="00000000" w:rsidRPr="00F907E0" w:rsidP="00F907E0">
            <w:pPr>
              <w:pStyle w:val="ListBullet2"/>
            </w:pPr>
            <w:r w:rsidRPr="00F907E0">
              <w:t>liquefied chlorine gas containers</w:t>
            </w:r>
          </w:p>
          <w:p w:rsidR="00000000" w:rsidRPr="00F907E0" w:rsidP="00F907E0">
            <w:pPr>
              <w:pStyle w:val="ListBullet2"/>
            </w:pPr>
            <w:r w:rsidRPr="00F907E0">
              <w:t>storage of liquefied chlorine gas cylinders or drums</w:t>
            </w:r>
          </w:p>
          <w:p w:rsidR="00000000" w:rsidRPr="00F907E0" w:rsidP="00F907E0">
            <w:pPr>
              <w:pStyle w:val="ListBullet"/>
            </w:pPr>
            <w:r w:rsidRPr="00F907E0">
              <w:t>hazards of liquefied chlorine gas handling</w:t>
            </w:r>
          </w:p>
          <w:p w:rsidR="00000000" w:rsidRPr="00F907E0" w:rsidP="00F907E0">
            <w:pPr>
              <w:pStyle w:val="ListBullet"/>
            </w:pPr>
            <w:r w:rsidRPr="00F907E0">
              <w:t>microbiological guidelines</w:t>
            </w:r>
          </w:p>
          <w:p w:rsidR="00000000" w:rsidRPr="00F907E0" w:rsidP="00F907E0">
            <w:pPr>
              <w:pStyle w:val="ListBullet"/>
            </w:pPr>
            <w:r w:rsidRPr="00F907E0">
              <w:t>national standards for the storage and handling of liquefied chlorine gas</w:t>
            </w:r>
          </w:p>
          <w:p w:rsidR="00000000" w:rsidRPr="00F907E0" w:rsidP="00F907E0">
            <w:pPr>
              <w:pStyle w:val="ListBullet"/>
            </w:pPr>
            <w:r w:rsidRPr="00F907E0">
              <w:t>PPE and its application</w:t>
            </w:r>
          </w:p>
          <w:p w:rsidR="00000000" w:rsidRPr="00F907E0" w:rsidP="00F907E0">
            <w:pPr>
              <w:pStyle w:val="ListBullet"/>
            </w:pPr>
            <w:r w:rsidRPr="00F907E0">
              <w:t>properties of liquefied chlorine gas</w:t>
            </w:r>
          </w:p>
          <w:p w:rsidR="00000000" w:rsidRPr="00F907E0" w:rsidP="00F907E0">
            <w:pPr>
              <w:pStyle w:val="ListBullet"/>
            </w:pPr>
            <w:r w:rsidRPr="00F907E0">
              <w:t>relevant legislation, regulations and workplace procedures</w:t>
            </w:r>
          </w:p>
          <w:p w:rsidR="00000000" w:rsidRPr="00F907E0" w:rsidP="00F907E0">
            <w:pPr>
              <w:pStyle w:val="ListBullet"/>
            </w:pPr>
            <w:r w:rsidRPr="00F907E0">
              <w:t>safety data sheet (SDS)</w:t>
            </w:r>
          </w:p>
          <w:p w:rsidR="00000000" w:rsidRPr="00F907E0" w:rsidP="00F907E0">
            <w:pPr>
              <w:pStyle w:val="ListBullet"/>
            </w:pPr>
            <w:r w:rsidRPr="00F907E0">
              <w:t>self-contained breathing apparatus</w:t>
            </w:r>
          </w:p>
          <w:p w:rsidR="00000000" w:rsidRPr="00F907E0" w:rsidP="00F907E0">
            <w:pPr>
              <w:pStyle w:val="ListBullet"/>
            </w:pPr>
            <w:r w:rsidRPr="00F907E0">
              <w:t>wor</w:t>
            </w:r>
            <w:r w:rsidRPr="00F907E0">
              <w:t>kplace policies, manuals and induction programs.</w:t>
            </w:r>
          </w:p>
        </w:tc>
      </w:tr>
    </w:tbl>
    <w:p w:rsidR="00000000" w:rsidRPr="00F907E0" w:rsidP="00F907E0">
      <w:pPr>
        <w:pStyle w:val="NoPaddingFontSize1"/>
      </w:pPr>
    </w:p>
    <w:p w:rsidR="00000000" w:rsidRPr="00F907E0" w:rsidP="00F907E0">
      <w:pPr>
        <w:pStyle w:val="AllowPageBreak"/>
      </w:pPr>
    </w:p>
    <w:p w:rsidR="00000000" w:rsidRPr="00F907E0" w:rsidP="00F907E0">
      <w:pPr>
        <w:pStyle w:val="Heading1"/>
      </w:pPr>
      <w:bookmarkStart w:id="4" w:name="O_1062389"/>
      <w:bookmarkEnd w:id="4"/>
      <w:r w:rsidRPr="00F907E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07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7E0" w:rsidP="00F907E0">
            <w:pPr>
              <w:pStyle w:val="BodyText"/>
            </w:pPr>
            <w:r w:rsidRPr="00F907E0">
              <w:t xml:space="preserve">Assessors must hold credentials specified within the Standards for Registered Training Organisations current at the time of assessment. </w:t>
            </w:r>
          </w:p>
          <w:p w:rsidR="00000000" w:rsidRPr="00F907E0" w:rsidP="00F907E0">
            <w:pPr>
              <w:pStyle w:val="BodyText"/>
            </w:pPr>
            <w:r w:rsidRPr="00F907E0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F907E0" w:rsidP="00F907E0">
            <w:pPr>
              <w:pStyle w:val="BodyText"/>
            </w:pPr>
            <w:r w:rsidRPr="00F907E0">
              <w:t>Assessment must occur in workplace operational</w:t>
            </w:r>
            <w:r w:rsidRPr="00F907E0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F907E0" w:rsidP="00F907E0">
            <w:pPr>
              <w:pStyle w:val="BodyText"/>
            </w:pPr>
            <w:r w:rsidRPr="00F907E0">
              <w:t>Assessment processes and techniques must be appropriate to the language, l</w:t>
            </w:r>
            <w:r w:rsidRPr="00F907E0">
              <w:t>iteracy and numeracy requirements of the work being performed and the needs of the candidate.</w:t>
            </w:r>
          </w:p>
          <w:p w:rsidR="00000000" w:rsidRPr="00F907E0" w:rsidP="00F907E0">
            <w:pPr>
              <w:pStyle w:val="BodyText"/>
            </w:pPr>
            <w:r w:rsidRPr="00F907E0">
              <w:t>Resources for assessment must include access to:</w:t>
            </w:r>
          </w:p>
          <w:p w:rsidR="00000000" w:rsidRPr="00F907E0" w:rsidP="00F907E0">
            <w:pPr>
              <w:pStyle w:val="ListBullet"/>
            </w:pPr>
            <w:r w:rsidRPr="00F907E0">
              <w:t>relevant and appropriate materials, tools, equipment and personal protective equipment currently used in industr</w:t>
            </w:r>
            <w:r w:rsidRPr="00F907E0">
              <w:t>y</w:t>
            </w:r>
          </w:p>
          <w:p w:rsidR="00000000" w:rsidRPr="00F907E0" w:rsidP="00F907E0">
            <w:pPr>
              <w:pStyle w:val="ListBullet"/>
            </w:pPr>
            <w:r w:rsidRPr="00F907E0">
              <w:t>applicable documentation including legislation, regulations, codes of practice, workplace procedures and operation manuals.</w:t>
            </w:r>
          </w:p>
        </w:tc>
      </w:tr>
    </w:tbl>
    <w:p w:rsidR="00000000" w:rsidRPr="00F907E0" w:rsidP="00F907E0">
      <w:pPr>
        <w:pStyle w:val="NoPaddingFontSize1"/>
      </w:pPr>
    </w:p>
    <w:p w:rsidR="00000000" w:rsidRPr="00F907E0" w:rsidP="00F907E0">
      <w:pPr>
        <w:pStyle w:val="AllowPageBreak"/>
      </w:pPr>
    </w:p>
    <w:p w:rsidR="00000000" w:rsidRPr="00F907E0" w:rsidP="00F907E0">
      <w:pPr>
        <w:pStyle w:val="Heading1"/>
      </w:pPr>
      <w:bookmarkStart w:id="5" w:name="O_1062392"/>
      <w:bookmarkEnd w:id="5"/>
      <w:r w:rsidRPr="00F907E0">
        <w:t>Links</w:t>
      </w:r>
    </w:p>
    <w:p w:rsidR="00000000" w:rsidRPr="00F907E0" w:rsidP="000B0CE2">
      <w:pPr>
        <w:pStyle w:val="BodyText"/>
      </w:pPr>
      <w:r w:rsidRPr="00F907E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0021F4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F907E0" w:rsidP="000B0CE2">
      <w:pPr>
        <w:pStyle w:val="BodyText"/>
      </w:pPr>
      <w:r w:rsidRPr="00F907E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0021F4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F907E0" w:rsidP="000B0CE2">
      <w:pPr>
        <w:pStyle w:val="BodyText"/>
      </w:pPr>
      <w:r w:rsidRPr="00F907E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0021F4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F907E0" w:rsidP="00F907E0"/>
    <w:sectPr w:rsidSect="00F907E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7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7E0" w:rsidRPr="000B0CE2" w:rsidP="000B0C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7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CE2" w:rsidP="00F907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B0CE2" w:rsidP="00F907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B0CE2" w:rsidP="00F907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7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C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07E0" w:rsidRPr="000B0CE2" w:rsidP="000B0C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7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CE2" w:rsidRPr="002D2AF8" w:rsidP="00F907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NWPTRT007 Monitor and operate liquefied chlorine gas disinfection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0B0CE2" w:rsidP="00F907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B0A94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03C17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80066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07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07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07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07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07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07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07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07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07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07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07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07E0"/>
  </w:style>
  <w:style w:type="character" w:customStyle="1" w:styleId="Heading1Char">
    <w:name w:val="Heading 1 Char"/>
    <w:basedOn w:val="DefaultParagraphFont"/>
    <w:link w:val="Heading1"/>
    <w:rsid w:val="00F907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07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07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07E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907E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907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07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907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07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07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07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07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07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07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07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07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07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07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07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07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07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07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07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07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07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07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07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907E0"/>
    <w:rPr>
      <w:b/>
      <w:spacing w:val="0"/>
    </w:rPr>
  </w:style>
  <w:style w:type="paragraph" w:customStyle="1" w:styleId="SuperTitle">
    <w:name w:val="SuperTitle"/>
    <w:basedOn w:val="Title"/>
    <w:rsid w:val="00F907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07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07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907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07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07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07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07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07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07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07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07E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07E0"/>
    <w:rPr>
      <w:i/>
    </w:rPr>
  </w:style>
  <w:style w:type="paragraph" w:styleId="Caption">
    <w:name w:val="caption"/>
    <w:basedOn w:val="BodyText"/>
    <w:next w:val="Normal"/>
    <w:qFormat/>
    <w:rsid w:val="00F907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07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07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07E0"/>
  </w:style>
  <w:style w:type="paragraph" w:styleId="TableofFigures">
    <w:name w:val="table of figures"/>
    <w:basedOn w:val="Normal"/>
    <w:next w:val="Normal"/>
    <w:semiHidden/>
    <w:rsid w:val="00F907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07E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907E0"/>
    <w:rPr>
      <w:rFonts w:ascii="Wingdings" w:hAnsi="Wingdings"/>
    </w:rPr>
  </w:style>
  <w:style w:type="paragraph" w:customStyle="1" w:styleId="TableHeading">
    <w:name w:val="Table Heading"/>
    <w:basedOn w:val="HeadingBase"/>
    <w:rsid w:val="00F907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07E0"/>
    <w:rPr>
      <w:color w:val="0033CC"/>
      <w:u w:val="none"/>
    </w:rPr>
  </w:style>
  <w:style w:type="paragraph" w:customStyle="1" w:styleId="BodyTextRight">
    <w:name w:val="Body Text Right"/>
    <w:basedOn w:val="BodyText"/>
    <w:rsid w:val="00F907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07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07E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07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07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07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07E0"/>
    <w:rPr>
      <w:sz w:val="32"/>
    </w:rPr>
  </w:style>
  <w:style w:type="paragraph" w:customStyle="1" w:styleId="HeadingProcedure">
    <w:name w:val="Heading Procedure"/>
    <w:basedOn w:val="HeadingBase"/>
    <w:next w:val="Normal"/>
    <w:rsid w:val="00F907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07E0"/>
    <w:pPr>
      <w:spacing w:before="60" w:after="60"/>
    </w:pPr>
  </w:style>
  <w:style w:type="paragraph" w:styleId="ListContinue">
    <w:name w:val="List Continue"/>
    <w:basedOn w:val="List"/>
    <w:rsid w:val="00F907E0"/>
    <w:pPr>
      <w:ind w:firstLine="0"/>
    </w:pPr>
  </w:style>
  <w:style w:type="paragraph" w:customStyle="1" w:styleId="ListNote">
    <w:name w:val="List Note"/>
    <w:basedOn w:val="List"/>
    <w:rsid w:val="00F907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07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07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07E0"/>
    <w:rPr>
      <w:rFonts w:ascii="Courier New" w:hAnsi="Courier New"/>
    </w:rPr>
  </w:style>
  <w:style w:type="paragraph" w:customStyle="1" w:styleId="NoteBullet">
    <w:name w:val="Note Bullet"/>
    <w:basedOn w:val="Note"/>
    <w:rsid w:val="00F907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07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07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07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07E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907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07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07E0"/>
    <w:rPr>
      <w:b/>
      <w:smallCaps/>
    </w:rPr>
  </w:style>
  <w:style w:type="paragraph" w:customStyle="1" w:styleId="TableListNumber">
    <w:name w:val="Table List Number"/>
    <w:basedOn w:val="ListNumber"/>
    <w:rsid w:val="00F907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07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07E0"/>
    <w:pPr>
      <w:numPr>
        <w:numId w:val="9"/>
      </w:numPr>
    </w:pPr>
  </w:style>
  <w:style w:type="paragraph" w:customStyle="1" w:styleId="ListAlpha2">
    <w:name w:val="List Alpha 2"/>
    <w:basedOn w:val="List2"/>
    <w:rsid w:val="00F907E0"/>
    <w:pPr>
      <w:numPr>
        <w:numId w:val="8"/>
      </w:numPr>
    </w:pPr>
  </w:style>
  <w:style w:type="paragraph" w:styleId="List2">
    <w:name w:val="List 2"/>
    <w:basedOn w:val="BodyText"/>
    <w:rsid w:val="00F907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07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07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07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07E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07E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907E0"/>
    <w:pPr>
      <w:numPr>
        <w:numId w:val="4"/>
      </w:numPr>
    </w:pPr>
  </w:style>
  <w:style w:type="paragraph" w:styleId="ListContinue2">
    <w:name w:val="List Continue 2"/>
    <w:basedOn w:val="List2"/>
    <w:rsid w:val="00F907E0"/>
    <w:pPr>
      <w:ind w:firstLine="0"/>
    </w:pPr>
  </w:style>
  <w:style w:type="paragraph" w:styleId="ListContinue3">
    <w:name w:val="List Continue 3"/>
    <w:basedOn w:val="List3"/>
    <w:rsid w:val="00F907E0"/>
    <w:pPr>
      <w:ind w:left="1021" w:firstLine="0"/>
    </w:pPr>
  </w:style>
  <w:style w:type="paragraph" w:styleId="ListContinue4">
    <w:name w:val="List Continue 4"/>
    <w:basedOn w:val="List4"/>
    <w:rsid w:val="00F907E0"/>
    <w:pPr>
      <w:ind w:firstLine="0"/>
    </w:pPr>
  </w:style>
  <w:style w:type="paragraph" w:styleId="ListContinue5">
    <w:name w:val="List Continue 5"/>
    <w:basedOn w:val="List5"/>
    <w:rsid w:val="00F907E0"/>
    <w:pPr>
      <w:ind w:firstLine="0"/>
    </w:pPr>
  </w:style>
  <w:style w:type="paragraph" w:styleId="ListNumber3">
    <w:name w:val="List Number 3"/>
    <w:basedOn w:val="List3"/>
    <w:rsid w:val="00F907E0"/>
    <w:pPr>
      <w:numPr>
        <w:numId w:val="5"/>
      </w:numPr>
    </w:pPr>
  </w:style>
  <w:style w:type="paragraph" w:styleId="ListNumber4">
    <w:name w:val="List Number 4"/>
    <w:basedOn w:val="List4"/>
    <w:rsid w:val="00F907E0"/>
    <w:pPr>
      <w:numPr>
        <w:numId w:val="6"/>
      </w:numPr>
    </w:pPr>
  </w:style>
  <w:style w:type="paragraph" w:styleId="ListNumber5">
    <w:name w:val="List Number 5"/>
    <w:basedOn w:val="List5"/>
    <w:rsid w:val="00F907E0"/>
    <w:pPr>
      <w:numPr>
        <w:numId w:val="7"/>
      </w:numPr>
    </w:pPr>
  </w:style>
  <w:style w:type="paragraph" w:styleId="BlockText">
    <w:name w:val="Block Text"/>
    <w:basedOn w:val="Normal"/>
    <w:rsid w:val="00F907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07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07E0"/>
    <w:rPr>
      <w:sz w:val="16"/>
      <w:vertAlign w:val="superscript"/>
    </w:rPr>
  </w:style>
  <w:style w:type="character" w:customStyle="1" w:styleId="Symbols">
    <w:name w:val="Symbols"/>
    <w:basedOn w:val="DefaultParagraphFont"/>
    <w:rsid w:val="00F907E0"/>
    <w:rPr>
      <w:rFonts w:ascii="Symbol" w:hAnsi="Symbol"/>
    </w:rPr>
  </w:style>
  <w:style w:type="character" w:customStyle="1" w:styleId="MenuOptions">
    <w:name w:val="Menu Options"/>
    <w:basedOn w:val="DefaultParagraphFont"/>
    <w:rsid w:val="00F907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07E0"/>
    <w:rPr>
      <w:b/>
    </w:rPr>
  </w:style>
  <w:style w:type="character" w:customStyle="1" w:styleId="Underlined">
    <w:name w:val="Underlined"/>
    <w:basedOn w:val="DefaultParagraphFont"/>
    <w:rsid w:val="00F907E0"/>
    <w:rPr>
      <w:u w:val="single"/>
    </w:rPr>
  </w:style>
  <w:style w:type="paragraph" w:customStyle="1" w:styleId="TableBodyTextRight">
    <w:name w:val="Table Body Text Right"/>
    <w:basedOn w:val="TableBodyText"/>
    <w:rsid w:val="00F907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07E0"/>
    <w:rPr>
      <w:sz w:val="18"/>
    </w:rPr>
  </w:style>
  <w:style w:type="paragraph" w:customStyle="1" w:styleId="BodySmallRight">
    <w:name w:val="Body Small Right"/>
    <w:basedOn w:val="BodyTextRight"/>
    <w:rsid w:val="00F907E0"/>
    <w:rPr>
      <w:sz w:val="18"/>
      <w:szCs w:val="18"/>
    </w:rPr>
  </w:style>
  <w:style w:type="paragraph" w:customStyle="1" w:styleId="MarginEdition">
    <w:name w:val="Margin Edition"/>
    <w:basedOn w:val="MarginNote"/>
    <w:rsid w:val="00F907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07E0"/>
    <w:rPr>
      <w:sz w:val="2"/>
      <w:szCs w:val="2"/>
    </w:rPr>
  </w:style>
  <w:style w:type="character" w:customStyle="1" w:styleId="Small">
    <w:name w:val="Small"/>
    <w:basedOn w:val="DefaultParagraphFont"/>
    <w:rsid w:val="00F907E0"/>
    <w:rPr>
      <w:sz w:val="16"/>
    </w:rPr>
  </w:style>
  <w:style w:type="paragraph" w:customStyle="1" w:styleId="WideTable">
    <w:name w:val="Wide Table"/>
    <w:basedOn w:val="Normal"/>
    <w:rsid w:val="00F907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07E0"/>
  </w:style>
  <w:style w:type="paragraph" w:styleId="Quote">
    <w:name w:val="Quote"/>
    <w:basedOn w:val="Heading1"/>
    <w:link w:val="QuoteChar"/>
    <w:qFormat/>
    <w:rsid w:val="00F907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07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07E0"/>
    <w:pPr>
      <w:pageBreakBefore/>
    </w:pPr>
  </w:style>
  <w:style w:type="paragraph" w:customStyle="1" w:styleId="Border">
    <w:name w:val="Border"/>
    <w:basedOn w:val="Normal"/>
    <w:qFormat/>
    <w:rsid w:val="00F907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07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07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07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07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07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07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07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07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07E0"/>
    <w:rPr>
      <w:u w:val="single"/>
    </w:rPr>
  </w:style>
  <w:style w:type="character" w:customStyle="1" w:styleId="BoldandItalics">
    <w:name w:val="Bold and Italics"/>
    <w:qFormat/>
    <w:rsid w:val="00F907E0"/>
    <w:rPr>
      <w:b/>
      <w:i/>
      <w:u w:val="none"/>
    </w:rPr>
  </w:style>
  <w:style w:type="paragraph" w:styleId="BalloonText">
    <w:name w:val="Balloon Text"/>
    <w:basedOn w:val="Normal"/>
    <w:link w:val="BalloonTextChar"/>
    <w:rsid w:val="00F907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07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07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07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07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07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07E0"/>
    <w:pPr>
      <w:spacing w:before="0" w:after="0"/>
    </w:pPr>
  </w:style>
  <w:style w:type="paragraph" w:customStyle="1" w:styleId="BodyTextBold">
    <w:name w:val="Body Text Bold"/>
    <w:basedOn w:val="BodyText"/>
    <w:qFormat/>
    <w:rsid w:val="00F907E0"/>
    <w:rPr>
      <w:b/>
    </w:rPr>
  </w:style>
  <w:style w:type="character" w:styleId="Hyperlink">
    <w:name w:val="Hyperlink"/>
    <w:basedOn w:val="DefaultParagraphFont"/>
    <w:uiPriority w:val="99"/>
    <w:unhideWhenUsed/>
    <w:rsid w:val="000B0C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518</Words>
  <Characters>3653</Characters>
  <Application>Microsoft Office Word</Application>
  <DocSecurity>0</DocSecurity>
  <Lines>93</Lines>
  <Paragraphs>67</Paragraphs>
  <ScaleCrop>false</ScaleCrop>
  <Company>Author-it Software Corporation Ltd.</Company>
  <LinksUpToDate>false</LinksUpToDate>
  <CharactersWithSpaces>4104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NWPTRT007 Monitor and operate liquefied chlorine gas disinfection processes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2022-12-07T02:04:00Z</dcterms:created>
  <dcterms:modified xsi:type="dcterms:W3CDTF">2022-12-07T02:04:00Z</dcterms:modified>
</cp:coreProperties>
</file>