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909" w:rsidP="00477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NWPTRT004 Develop and manage a water treatment plan</w:t>
      </w:r>
      <w:r>
        <w:fldChar w:fldCharType="end"/>
      </w:r>
    </w:p>
    <w:p w:rsidR="00477909" w:rsidP="00477909">
      <w:pPr>
        <w:pStyle w:val="Version"/>
        <w:sectPr w:rsidSect="009B6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226" w:rsidP="009B6226">
      <w:pPr>
        <w:pStyle w:val="SuperHeading"/>
      </w:pPr>
      <w:r w:rsidRPr="009B6226">
        <w:t>Assessment Requirements for NWPTRT004 Develop and manage a water treatment plan</w:t>
      </w:r>
    </w:p>
    <w:p w:rsidR="00000000" w:rsidRPr="009B6226" w:rsidP="009B6226">
      <w:pPr>
        <w:pStyle w:val="Heading1"/>
      </w:pPr>
      <w:bookmarkStart w:id="1" w:name="O_1011093"/>
      <w:bookmarkEnd w:id="1"/>
      <w:r w:rsidRPr="009B62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26" w:rsidP="009B6226">
            <w:pPr>
              <w:pStyle w:val="BodyText"/>
            </w:pPr>
            <w:r w:rsidRPr="009B6226">
              <w:t>Release 1.  This is the first release of this unit of competency in the NWP National Water Training Package.</w:t>
            </w:r>
          </w:p>
        </w:tc>
      </w:tr>
    </w:tbl>
    <w:p w:rsidR="00000000" w:rsidRPr="009B6226" w:rsidP="009B6226">
      <w:pPr>
        <w:pStyle w:val="NoPaddingFontSize1"/>
      </w:pPr>
    </w:p>
    <w:p w:rsidR="00000000" w:rsidRPr="009B6226" w:rsidP="009B6226">
      <w:pPr>
        <w:pStyle w:val="AllowPageBreak"/>
      </w:pPr>
    </w:p>
    <w:p w:rsidR="00000000" w:rsidRPr="009B6226" w:rsidP="009B6226">
      <w:pPr>
        <w:pStyle w:val="Heading1"/>
      </w:pPr>
      <w:bookmarkStart w:id="2" w:name="O_1011094"/>
      <w:bookmarkEnd w:id="2"/>
      <w:r w:rsidRPr="009B62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26">
            <w:pPr>
              <w:pStyle w:val="BodyText"/>
              <w:rPr>
                <w:lang w:val="en-NZ"/>
              </w:rPr>
            </w:pPr>
            <w:r w:rsidRPr="009B622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B6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26" w:rsidP="009B6226">
            <w:pPr>
              <w:pStyle w:val="ListBullet"/>
            </w:pPr>
            <w:r w:rsidRPr="009B6226">
              <w:t>advising and guiding plan users in complian</w:t>
            </w:r>
            <w:r w:rsidRPr="009B6226">
              <w:t>ce with regulatory requirements</w:t>
            </w:r>
          </w:p>
          <w:p w:rsidR="00000000" w:rsidRPr="009B6226" w:rsidP="009B6226">
            <w:pPr>
              <w:pStyle w:val="ListBullet"/>
            </w:pPr>
            <w:r w:rsidRPr="009B6226">
              <w:t>analysing and interpreting test results</w:t>
            </w:r>
          </w:p>
          <w:p w:rsidR="00000000" w:rsidRPr="009B6226" w:rsidP="009B6226">
            <w:pPr>
              <w:pStyle w:val="ListBullet"/>
            </w:pPr>
            <w:r w:rsidRPr="009B6226">
              <w:t xml:space="preserve">assessing public health impacts </w:t>
            </w:r>
          </w:p>
          <w:p w:rsidR="00000000" w:rsidRPr="009B6226" w:rsidP="009B6226">
            <w:pPr>
              <w:pStyle w:val="ListBullet"/>
            </w:pPr>
            <w:r w:rsidRPr="009B6226">
              <w:t>assessing environmental impacts</w:t>
            </w:r>
          </w:p>
          <w:p w:rsidR="00000000" w:rsidRPr="009B6226" w:rsidP="009B6226">
            <w:pPr>
              <w:pStyle w:val="ListBullet"/>
            </w:pPr>
            <w:r w:rsidRPr="009B6226">
              <w:t>conducting investigations</w:t>
            </w:r>
          </w:p>
          <w:p w:rsidR="00000000" w:rsidRPr="009B6226" w:rsidP="009B6226">
            <w:pPr>
              <w:pStyle w:val="ListBullet"/>
            </w:pPr>
            <w:r w:rsidRPr="009B6226">
              <w:t>coordinating measuring and testing activities</w:t>
            </w:r>
          </w:p>
          <w:p w:rsidR="00000000" w:rsidRPr="009B6226" w:rsidP="009B6226">
            <w:pPr>
              <w:pStyle w:val="ListBullet"/>
            </w:pPr>
            <w:r w:rsidRPr="009B6226">
              <w:t>identifying and reporting on deviations to the water treatment plan</w:t>
            </w:r>
          </w:p>
          <w:p w:rsidR="00000000" w:rsidRPr="009B6226" w:rsidP="009B6226">
            <w:pPr>
              <w:pStyle w:val="ListBullet"/>
            </w:pPr>
            <w:r w:rsidRPr="009B6226">
              <w:t>identifying hazards, assessing risks and implementing control measures</w:t>
            </w:r>
          </w:p>
          <w:p w:rsidR="00000000" w:rsidRPr="009B6226" w:rsidP="009B6226">
            <w:pPr>
              <w:pStyle w:val="ListBullet"/>
            </w:pPr>
            <w:r w:rsidRPr="009B6226">
              <w:t>identifying, interpreting and synthesising information for developing and managing a water treatment plan including:</w:t>
            </w:r>
          </w:p>
          <w:p w:rsidR="00000000" w:rsidRPr="009B6226" w:rsidP="009B6226">
            <w:pPr>
              <w:pStyle w:val="ListBullet2"/>
            </w:pPr>
            <w:r w:rsidRPr="009B6226">
              <w:t>historical data</w:t>
            </w:r>
          </w:p>
          <w:p w:rsidR="00000000" w:rsidRPr="009B6226" w:rsidP="009B6226">
            <w:pPr>
              <w:pStyle w:val="ListBullet2"/>
            </w:pPr>
            <w:r w:rsidRPr="009B6226">
              <w:t>industry standards</w:t>
            </w:r>
          </w:p>
          <w:p w:rsidR="00000000" w:rsidRPr="009B6226" w:rsidP="009B6226">
            <w:pPr>
              <w:pStyle w:val="ListBullet2"/>
            </w:pPr>
            <w:r w:rsidRPr="009B6226">
              <w:t>maintenance activities and costs</w:t>
            </w:r>
          </w:p>
          <w:p w:rsidR="00000000" w:rsidRPr="009B6226" w:rsidP="009B6226">
            <w:pPr>
              <w:pStyle w:val="ListBullet2"/>
            </w:pPr>
            <w:r w:rsidRPr="009B6226">
              <w:t>plan objectives</w:t>
            </w:r>
          </w:p>
          <w:p w:rsidR="00000000" w:rsidRPr="009B6226" w:rsidP="009B6226">
            <w:pPr>
              <w:pStyle w:val="ListBullet2"/>
            </w:pPr>
            <w:r w:rsidRPr="009B6226">
              <w:t>relevant legislation</w:t>
            </w:r>
          </w:p>
          <w:p w:rsidR="00000000" w:rsidRPr="009B6226" w:rsidP="009B6226">
            <w:pPr>
              <w:pStyle w:val="ListBullet2"/>
            </w:pPr>
            <w:r w:rsidRPr="009B6226">
              <w:t>results of treatment testing and monitoring</w:t>
            </w:r>
          </w:p>
          <w:p w:rsidR="00000000" w:rsidRPr="009B6226" w:rsidP="009B6226">
            <w:pPr>
              <w:pStyle w:val="ListBullet2"/>
            </w:pPr>
            <w:r w:rsidRPr="009B6226">
              <w:t>stakeholder requirements</w:t>
            </w:r>
          </w:p>
          <w:p w:rsidR="00000000" w:rsidRPr="009B6226" w:rsidP="009B6226">
            <w:pPr>
              <w:pStyle w:val="ListBullet2"/>
            </w:pPr>
            <w:r w:rsidRPr="009B6226">
              <w:t>water quality and quantity</w:t>
            </w:r>
          </w:p>
          <w:p w:rsidR="00000000" w:rsidRPr="009B6226" w:rsidP="009B6226">
            <w:pPr>
              <w:pStyle w:val="ListBullet"/>
            </w:pPr>
            <w:r w:rsidRPr="009B6226">
              <w:t>monitoring and evaluating the outcomes of treatment p</w:t>
            </w:r>
            <w:r w:rsidRPr="009B6226">
              <w:t xml:space="preserve">rocesses </w:t>
            </w:r>
          </w:p>
          <w:p w:rsidR="00000000" w:rsidRPr="009B6226" w:rsidP="009B6226">
            <w:pPr>
              <w:pStyle w:val="ListBullet"/>
            </w:pPr>
            <w:r w:rsidRPr="009B6226">
              <w:t>planning and implementing testing processes and programs</w:t>
            </w:r>
          </w:p>
          <w:p w:rsidR="00000000" w:rsidRPr="009B6226" w:rsidP="009B6226">
            <w:pPr>
              <w:pStyle w:val="ListBullet"/>
            </w:pPr>
            <w:r w:rsidRPr="009B6226">
              <w:t>preparing reports and recommendations for future action</w:t>
            </w:r>
          </w:p>
          <w:p w:rsidR="00000000" w:rsidRPr="009B6226" w:rsidP="009B6226">
            <w:pPr>
              <w:pStyle w:val="ListBullet"/>
            </w:pPr>
            <w:r w:rsidRPr="009B6226">
              <w:t>using complex mathematical and scientific techniques to interpret test results</w:t>
            </w:r>
          </w:p>
        </w:tc>
      </w:tr>
    </w:tbl>
    <w:p w:rsidR="00000000" w:rsidRPr="009B6226" w:rsidP="009B6226">
      <w:pPr>
        <w:pStyle w:val="NoPaddingFontSize1"/>
      </w:pPr>
    </w:p>
    <w:p w:rsidR="00000000" w:rsidRPr="009B6226" w:rsidP="009B6226">
      <w:pPr>
        <w:pStyle w:val="AllowPageBreak"/>
      </w:pPr>
    </w:p>
    <w:p w:rsidR="00000000" w:rsidRPr="009B6226" w:rsidP="009B6226">
      <w:pPr>
        <w:pStyle w:val="Heading1"/>
      </w:pPr>
      <w:bookmarkStart w:id="3" w:name="O_1011095"/>
      <w:bookmarkEnd w:id="3"/>
      <w:r w:rsidRPr="009B62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26">
            <w:pPr>
              <w:pStyle w:val="BodyText"/>
              <w:rPr>
                <w:lang w:val="en-NZ"/>
              </w:rPr>
            </w:pPr>
            <w:r w:rsidRPr="009B622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B6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26" w:rsidP="009B6226">
            <w:pPr>
              <w:pStyle w:val="ListBullet"/>
            </w:pPr>
            <w:r w:rsidRPr="009B6226">
              <w:t>appropriate measuring and testing procedures</w:t>
            </w:r>
          </w:p>
          <w:p w:rsidR="00000000" w:rsidRPr="009B6226" w:rsidP="009B6226">
            <w:pPr>
              <w:pStyle w:val="ListBullet"/>
            </w:pPr>
            <w:r w:rsidRPr="009B6226">
              <w:t>budgeting techniques</w:t>
            </w:r>
          </w:p>
          <w:p w:rsidR="00000000" w:rsidRPr="009B6226" w:rsidP="009B6226">
            <w:pPr>
              <w:pStyle w:val="ListBullet"/>
            </w:pPr>
            <w:r w:rsidRPr="009B6226">
              <w:t>investigat</w:t>
            </w:r>
            <w:r w:rsidRPr="009B6226">
              <w:t>ion procedures</w:t>
            </w:r>
          </w:p>
          <w:p w:rsidR="00000000" w:rsidRPr="009B6226" w:rsidP="009B6226">
            <w:pPr>
              <w:pStyle w:val="ListBullet"/>
            </w:pPr>
            <w:r w:rsidRPr="009B6226">
              <w:t>relevant legislation, regulations, industry standards and workplace procedures</w:t>
            </w:r>
          </w:p>
          <w:p w:rsidR="00000000" w:rsidRPr="009B6226" w:rsidP="009B6226">
            <w:pPr>
              <w:pStyle w:val="ListBullet"/>
            </w:pPr>
            <w:r w:rsidRPr="009B6226">
              <w:t>relevant workplace documentation</w:t>
            </w:r>
          </w:p>
          <w:p w:rsidR="00000000" w:rsidRPr="009B6226" w:rsidP="009B6226">
            <w:pPr>
              <w:pStyle w:val="ListBullet"/>
            </w:pPr>
            <w:r w:rsidRPr="009B6226">
              <w:t>risk management principles</w:t>
            </w:r>
          </w:p>
          <w:p w:rsidR="00000000" w:rsidRPr="009B6226" w:rsidP="009B6226">
            <w:pPr>
              <w:pStyle w:val="ListBullet"/>
            </w:pPr>
            <w:r w:rsidRPr="009B6226">
              <w:t>stakeholder requirements</w:t>
            </w:r>
          </w:p>
          <w:p w:rsidR="00000000" w:rsidRPr="009B6226" w:rsidP="009B6226">
            <w:pPr>
              <w:pStyle w:val="ListBullet"/>
            </w:pPr>
            <w:r w:rsidRPr="009B6226">
              <w:t>water collection historical information</w:t>
            </w:r>
          </w:p>
        </w:tc>
      </w:tr>
    </w:tbl>
    <w:p w:rsidR="00477909" w:rsidP="009B6226">
      <w:pPr>
        <w:pStyle w:val="NoPaddingFontSize1"/>
      </w:pPr>
    </w:p>
    <w:p w:rsidR="00477909" w:rsidP="009B6226">
      <w:pPr>
        <w:pStyle w:val="NoPaddingFontSize1"/>
      </w:pPr>
    </w:p>
    <w:p w:rsidR="00000000" w:rsidRPr="009B6226" w:rsidP="009B6226">
      <w:pPr>
        <w:pStyle w:val="Heading1"/>
      </w:pPr>
      <w:bookmarkStart w:id="4" w:name="O_1011096"/>
      <w:bookmarkEnd w:id="4"/>
      <w:r w:rsidRPr="009B62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62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26" w:rsidP="009B6226">
            <w:pPr>
              <w:pStyle w:val="BodyText"/>
            </w:pPr>
            <w:r w:rsidRPr="009B6226">
              <w:t xml:space="preserve">Assessors must hold credentials specified within the Standards for Registered Training Organisations current at the time of assessment. </w:t>
            </w:r>
          </w:p>
          <w:p w:rsidR="00000000" w:rsidRPr="009B6226" w:rsidP="009B6226">
            <w:pPr>
              <w:pStyle w:val="BodyText"/>
            </w:pPr>
            <w:r w:rsidRPr="009B6226">
              <w:t>Assessment must satisfy the Principles of Assessment and Rules of Evidence and all regulatory req</w:t>
            </w:r>
            <w:r w:rsidRPr="009B6226">
              <w:t>uirements included within the Standards for Registered Training Organisations current at the time of assessment.</w:t>
            </w:r>
          </w:p>
          <w:p w:rsidR="00000000" w:rsidRPr="009B6226" w:rsidP="009B6226">
            <w:pPr>
              <w:pStyle w:val="BodyText"/>
            </w:pPr>
            <w:r w:rsidRPr="009B6226">
              <w:t xml:space="preserve">Assessment must occur in suitable workplace operational situations. Where this is not appropriate, assessment must occur in suitable simulated </w:t>
            </w:r>
            <w:r w:rsidRPr="009B6226">
              <w:t>workplace operational situations reflecting actual workplace conditions.</w:t>
            </w:r>
          </w:p>
          <w:p w:rsidR="00000000" w:rsidRPr="009B6226" w:rsidP="009B6226">
            <w:pPr>
              <w:pStyle w:val="BodyText"/>
            </w:pPr>
            <w:r w:rsidRPr="009B622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B6226" w:rsidP="009B6226">
            <w:pPr>
              <w:pStyle w:val="BodyText"/>
            </w:pPr>
            <w:r w:rsidRPr="009B6226">
              <w:t>Resources for a</w:t>
            </w:r>
            <w:r w:rsidRPr="009B6226">
              <w:t>ssessment must include access to:</w:t>
            </w:r>
          </w:p>
          <w:p w:rsidR="00000000" w:rsidRPr="009B6226" w:rsidP="009B6226">
            <w:pPr>
              <w:pStyle w:val="ListBullet"/>
            </w:pPr>
            <w:r w:rsidRPr="009B6226">
              <w:t xml:space="preserve">relevant and appropriate materials, tools, facilities, equipment and personal protective equipment currently used in industry </w:t>
            </w:r>
          </w:p>
          <w:p w:rsidR="00000000" w:rsidRPr="009B6226" w:rsidP="009B6226">
            <w:pPr>
              <w:pStyle w:val="ListBullet"/>
            </w:pPr>
            <w:r w:rsidRPr="009B6226">
              <w:t>applicable relevant documentation including workplace procedures, industry standards, equipmen</w:t>
            </w:r>
            <w:r w:rsidRPr="009B6226">
              <w:t>t specifications, regulations, codes of practice and operation manuals.</w:t>
            </w:r>
          </w:p>
        </w:tc>
      </w:tr>
    </w:tbl>
    <w:p w:rsidR="00000000" w:rsidRPr="009B6226" w:rsidP="009B6226">
      <w:pPr>
        <w:pStyle w:val="NoPaddingFontSize1"/>
      </w:pPr>
    </w:p>
    <w:p w:rsidR="00000000" w:rsidRPr="009B6226" w:rsidP="009B6226">
      <w:pPr>
        <w:pStyle w:val="AllowPageBreak"/>
      </w:pPr>
    </w:p>
    <w:p w:rsidR="00000000" w:rsidRPr="009B6226" w:rsidP="009B6226">
      <w:pPr>
        <w:pStyle w:val="Heading1"/>
      </w:pPr>
      <w:bookmarkStart w:id="5" w:name="O_1011099"/>
      <w:bookmarkEnd w:id="5"/>
      <w:r w:rsidRPr="009B6226">
        <w:t>Links</w:t>
      </w:r>
    </w:p>
    <w:p w:rsidR="00000000" w:rsidRPr="009B6226" w:rsidP="00477909">
      <w:pPr>
        <w:pStyle w:val="BodyText"/>
      </w:pPr>
      <w:r w:rsidRPr="009B62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12AE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B6226" w:rsidP="009B6226"/>
    <w:sectPr w:rsidSect="009B62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26" w:rsidRPr="00477909" w:rsidP="00477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09" w:rsidP="009B6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909" w:rsidP="009B6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7909" w:rsidP="009B6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226" w:rsidRPr="00477909" w:rsidP="00477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09" w:rsidRPr="002D2AF8" w:rsidP="009B6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NWPTRT004 Develop and manage a water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77909" w:rsidP="009B6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67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E46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EAF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226"/>
  </w:style>
  <w:style w:type="character" w:customStyle="1" w:styleId="Heading1Char">
    <w:name w:val="Heading 1 Char"/>
    <w:basedOn w:val="DefaultParagraphFont"/>
    <w:link w:val="Heading1"/>
    <w:rsid w:val="009B6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2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62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6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226"/>
    <w:rPr>
      <w:b/>
      <w:spacing w:val="0"/>
    </w:rPr>
  </w:style>
  <w:style w:type="paragraph" w:customStyle="1" w:styleId="SuperTitle">
    <w:name w:val="SuperTitle"/>
    <w:basedOn w:val="Title"/>
    <w:rsid w:val="009B6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226"/>
    <w:rPr>
      <w:i/>
    </w:rPr>
  </w:style>
  <w:style w:type="paragraph" w:styleId="Caption">
    <w:name w:val="caption"/>
    <w:basedOn w:val="BodyText"/>
    <w:next w:val="Normal"/>
    <w:qFormat/>
    <w:rsid w:val="009B6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226"/>
  </w:style>
  <w:style w:type="paragraph" w:styleId="TableofFigures">
    <w:name w:val="table of figures"/>
    <w:basedOn w:val="Normal"/>
    <w:next w:val="Normal"/>
    <w:semiHidden/>
    <w:rsid w:val="009B6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2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226"/>
    <w:rPr>
      <w:rFonts w:ascii="Wingdings" w:hAnsi="Wingdings"/>
    </w:rPr>
  </w:style>
  <w:style w:type="paragraph" w:customStyle="1" w:styleId="TableHeading">
    <w:name w:val="Table Heading"/>
    <w:basedOn w:val="HeadingBase"/>
    <w:rsid w:val="009B6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226"/>
    <w:rPr>
      <w:color w:val="0033CC"/>
      <w:u w:val="none"/>
    </w:rPr>
  </w:style>
  <w:style w:type="paragraph" w:customStyle="1" w:styleId="BodyTextRight">
    <w:name w:val="Body Text Right"/>
    <w:basedOn w:val="BodyText"/>
    <w:rsid w:val="009B6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2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226"/>
    <w:rPr>
      <w:sz w:val="32"/>
    </w:rPr>
  </w:style>
  <w:style w:type="paragraph" w:customStyle="1" w:styleId="HeadingProcedure">
    <w:name w:val="Heading Procedure"/>
    <w:basedOn w:val="HeadingBase"/>
    <w:next w:val="Normal"/>
    <w:rsid w:val="009B6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226"/>
    <w:pPr>
      <w:spacing w:before="60" w:after="60"/>
    </w:pPr>
  </w:style>
  <w:style w:type="paragraph" w:styleId="ListContinue">
    <w:name w:val="List Continue"/>
    <w:basedOn w:val="List"/>
    <w:rsid w:val="009B6226"/>
    <w:pPr>
      <w:ind w:firstLine="0"/>
    </w:pPr>
  </w:style>
  <w:style w:type="paragraph" w:customStyle="1" w:styleId="ListNote">
    <w:name w:val="List Note"/>
    <w:basedOn w:val="List"/>
    <w:rsid w:val="009B6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226"/>
    <w:rPr>
      <w:rFonts w:ascii="Courier New" w:hAnsi="Courier New"/>
    </w:rPr>
  </w:style>
  <w:style w:type="paragraph" w:customStyle="1" w:styleId="NoteBullet">
    <w:name w:val="Note Bullet"/>
    <w:basedOn w:val="Note"/>
    <w:rsid w:val="009B6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2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226"/>
    <w:rPr>
      <w:b/>
      <w:smallCaps/>
    </w:rPr>
  </w:style>
  <w:style w:type="paragraph" w:customStyle="1" w:styleId="TableListNumber">
    <w:name w:val="Table List Number"/>
    <w:basedOn w:val="ListNumber"/>
    <w:rsid w:val="009B6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226"/>
    <w:pPr>
      <w:numPr>
        <w:numId w:val="9"/>
      </w:numPr>
    </w:pPr>
  </w:style>
  <w:style w:type="paragraph" w:customStyle="1" w:styleId="ListAlpha2">
    <w:name w:val="List Alpha 2"/>
    <w:basedOn w:val="List2"/>
    <w:rsid w:val="009B6226"/>
    <w:pPr>
      <w:numPr>
        <w:numId w:val="8"/>
      </w:numPr>
    </w:pPr>
  </w:style>
  <w:style w:type="paragraph" w:styleId="List2">
    <w:name w:val="List 2"/>
    <w:basedOn w:val="BodyText"/>
    <w:rsid w:val="009B6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2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2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226"/>
    <w:pPr>
      <w:numPr>
        <w:numId w:val="4"/>
      </w:numPr>
    </w:pPr>
  </w:style>
  <w:style w:type="paragraph" w:styleId="ListContinue2">
    <w:name w:val="List Continue 2"/>
    <w:basedOn w:val="List2"/>
    <w:rsid w:val="009B6226"/>
    <w:pPr>
      <w:ind w:firstLine="0"/>
    </w:pPr>
  </w:style>
  <w:style w:type="paragraph" w:styleId="ListContinue3">
    <w:name w:val="List Continue 3"/>
    <w:basedOn w:val="List3"/>
    <w:rsid w:val="009B6226"/>
    <w:pPr>
      <w:ind w:left="1021" w:firstLine="0"/>
    </w:pPr>
  </w:style>
  <w:style w:type="paragraph" w:styleId="ListContinue4">
    <w:name w:val="List Continue 4"/>
    <w:basedOn w:val="List4"/>
    <w:rsid w:val="009B6226"/>
    <w:pPr>
      <w:ind w:firstLine="0"/>
    </w:pPr>
  </w:style>
  <w:style w:type="paragraph" w:styleId="ListContinue5">
    <w:name w:val="List Continue 5"/>
    <w:basedOn w:val="List5"/>
    <w:rsid w:val="009B6226"/>
    <w:pPr>
      <w:ind w:firstLine="0"/>
    </w:pPr>
  </w:style>
  <w:style w:type="paragraph" w:styleId="ListNumber3">
    <w:name w:val="List Number 3"/>
    <w:basedOn w:val="List3"/>
    <w:rsid w:val="009B6226"/>
    <w:pPr>
      <w:numPr>
        <w:numId w:val="5"/>
      </w:numPr>
    </w:pPr>
  </w:style>
  <w:style w:type="paragraph" w:styleId="ListNumber4">
    <w:name w:val="List Number 4"/>
    <w:basedOn w:val="List4"/>
    <w:rsid w:val="009B6226"/>
    <w:pPr>
      <w:numPr>
        <w:numId w:val="6"/>
      </w:numPr>
    </w:pPr>
  </w:style>
  <w:style w:type="paragraph" w:styleId="ListNumber5">
    <w:name w:val="List Number 5"/>
    <w:basedOn w:val="List5"/>
    <w:rsid w:val="009B6226"/>
    <w:pPr>
      <w:numPr>
        <w:numId w:val="7"/>
      </w:numPr>
    </w:pPr>
  </w:style>
  <w:style w:type="paragraph" w:styleId="BlockText">
    <w:name w:val="Block Text"/>
    <w:basedOn w:val="Normal"/>
    <w:rsid w:val="009B6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226"/>
    <w:rPr>
      <w:sz w:val="16"/>
      <w:vertAlign w:val="superscript"/>
    </w:rPr>
  </w:style>
  <w:style w:type="character" w:customStyle="1" w:styleId="Symbols">
    <w:name w:val="Symbols"/>
    <w:basedOn w:val="DefaultParagraphFont"/>
    <w:rsid w:val="009B6226"/>
    <w:rPr>
      <w:rFonts w:ascii="Symbol" w:hAnsi="Symbol"/>
    </w:rPr>
  </w:style>
  <w:style w:type="character" w:customStyle="1" w:styleId="MenuOptions">
    <w:name w:val="Menu Options"/>
    <w:basedOn w:val="DefaultParagraphFont"/>
    <w:rsid w:val="009B6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226"/>
    <w:rPr>
      <w:b/>
    </w:rPr>
  </w:style>
  <w:style w:type="character" w:customStyle="1" w:styleId="Underlined">
    <w:name w:val="Underlined"/>
    <w:basedOn w:val="DefaultParagraphFont"/>
    <w:rsid w:val="009B6226"/>
    <w:rPr>
      <w:u w:val="single"/>
    </w:rPr>
  </w:style>
  <w:style w:type="paragraph" w:customStyle="1" w:styleId="TableBodyTextRight">
    <w:name w:val="Table Body Text Right"/>
    <w:basedOn w:val="TableBodyText"/>
    <w:rsid w:val="009B6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226"/>
    <w:rPr>
      <w:sz w:val="18"/>
    </w:rPr>
  </w:style>
  <w:style w:type="paragraph" w:customStyle="1" w:styleId="BodySmallRight">
    <w:name w:val="Body Small Right"/>
    <w:basedOn w:val="BodyTextRight"/>
    <w:rsid w:val="009B6226"/>
    <w:rPr>
      <w:sz w:val="18"/>
      <w:szCs w:val="18"/>
    </w:rPr>
  </w:style>
  <w:style w:type="paragraph" w:customStyle="1" w:styleId="MarginEdition">
    <w:name w:val="Margin Edition"/>
    <w:basedOn w:val="MarginNote"/>
    <w:rsid w:val="009B6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226"/>
    <w:rPr>
      <w:sz w:val="2"/>
      <w:szCs w:val="2"/>
    </w:rPr>
  </w:style>
  <w:style w:type="character" w:customStyle="1" w:styleId="Small">
    <w:name w:val="Small"/>
    <w:basedOn w:val="DefaultParagraphFont"/>
    <w:rsid w:val="009B6226"/>
    <w:rPr>
      <w:sz w:val="16"/>
    </w:rPr>
  </w:style>
  <w:style w:type="paragraph" w:customStyle="1" w:styleId="WideTable">
    <w:name w:val="Wide Table"/>
    <w:basedOn w:val="Normal"/>
    <w:rsid w:val="009B6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226"/>
  </w:style>
  <w:style w:type="paragraph" w:styleId="Quote">
    <w:name w:val="Quote"/>
    <w:basedOn w:val="Heading1"/>
    <w:link w:val="QuoteChar"/>
    <w:qFormat/>
    <w:rsid w:val="009B6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226"/>
    <w:pPr>
      <w:pageBreakBefore/>
    </w:pPr>
  </w:style>
  <w:style w:type="paragraph" w:customStyle="1" w:styleId="Border">
    <w:name w:val="Border"/>
    <w:basedOn w:val="Normal"/>
    <w:qFormat/>
    <w:rsid w:val="009B6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226"/>
    <w:rPr>
      <w:u w:val="single"/>
    </w:rPr>
  </w:style>
  <w:style w:type="character" w:customStyle="1" w:styleId="BoldandItalics">
    <w:name w:val="Bold and Italics"/>
    <w:qFormat/>
    <w:rsid w:val="009B6226"/>
    <w:rPr>
      <w:b/>
      <w:i/>
      <w:u w:val="none"/>
    </w:rPr>
  </w:style>
  <w:style w:type="paragraph" w:styleId="BalloonText">
    <w:name w:val="Balloon Text"/>
    <w:basedOn w:val="Normal"/>
    <w:link w:val="BalloonTextChar"/>
    <w:rsid w:val="009B6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226"/>
    <w:pPr>
      <w:spacing w:before="0" w:after="0"/>
    </w:pPr>
  </w:style>
  <w:style w:type="paragraph" w:customStyle="1" w:styleId="BodyTextBold">
    <w:name w:val="Body Text Bold"/>
    <w:basedOn w:val="BodyText"/>
    <w:qFormat/>
    <w:rsid w:val="009B6226"/>
    <w:rPr>
      <w:b/>
    </w:rPr>
  </w:style>
  <w:style w:type="character" w:styleId="Hyperlink">
    <w:name w:val="Hyperlink"/>
    <w:basedOn w:val="DefaultParagraphFont"/>
    <w:uiPriority w:val="99"/>
    <w:unhideWhenUsed/>
    <w:rsid w:val="00477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2979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NWPTRT004 Develop and manage a water treatment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