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37DC0" w:rsidP="00E37DC0">
      <w:pPr>
        <w:pStyle w:val="Title"/>
      </w:pPr>
      <w:r>
        <w:fldChar w:fldCharType="begin"/>
      </w:r>
      <w:r>
        <w:instrText xml:space="preserve"> TITLE   \* MERGEFORMAT </w:instrText>
      </w:r>
      <w:r>
        <w:fldChar w:fldCharType="separate"/>
      </w:r>
      <w:r>
        <w:t>NWPTRD024 Establish connections of water and wastewater systems</w:t>
      </w:r>
      <w:r>
        <w:fldChar w:fldCharType="end"/>
      </w:r>
    </w:p>
    <w:p w:rsidR="00E37DC0" w:rsidP="00E37DC0">
      <w:pPr>
        <w:pStyle w:val="Version"/>
        <w:sectPr w:rsidSect="003E605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E605C" w:rsidP="003E605C">
      <w:pPr>
        <w:pStyle w:val="SuperHeading"/>
      </w:pPr>
      <w:r w:rsidRPr="003E605C">
        <w:t>NWPTRD024 Establish connections of water and wastewater systems</w:t>
      </w:r>
    </w:p>
    <w:p w:rsidR="00000000" w:rsidRPr="003E605C" w:rsidP="003E605C">
      <w:pPr>
        <w:pStyle w:val="Heading1"/>
      </w:pPr>
      <w:bookmarkStart w:id="1" w:name="O_747593"/>
      <w:bookmarkEnd w:id="1"/>
      <w:r w:rsidRPr="003E605C">
        <w:t>Modification History</w:t>
      </w:r>
    </w:p>
    <w:tbl>
      <w:tblPr>
        <w:tblW w:w="0" w:type="auto"/>
        <w:tblLayout w:type="fixed"/>
        <w:tblCellMar>
          <w:left w:w="62" w:type="dxa"/>
          <w:right w:w="62" w:type="dxa"/>
        </w:tblCellMar>
        <w:tblLook w:val="0000"/>
      </w:tblPr>
      <w:tblGrid>
        <w:gridCol w:w="1134"/>
        <w:gridCol w:w="7937"/>
      </w:tblGrid>
      <w:tr w:rsidTr="00E37DC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605C">
            <w:pPr>
              <w:pStyle w:val="TableHeading"/>
              <w:rPr>
                <w:lang w:val="en-NZ"/>
              </w:rPr>
            </w:pPr>
            <w:r w:rsidRPr="003E605C">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605C">
            <w:pPr>
              <w:pStyle w:val="TableHeading"/>
              <w:rPr>
                <w:lang w:val="en-NZ"/>
              </w:rPr>
            </w:pPr>
            <w:r w:rsidRPr="003E605C">
              <w:t>Comments</w:t>
            </w:r>
          </w:p>
        </w:tc>
      </w:tr>
      <w:tr w:rsidTr="00E37DC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605C">
            <w:pPr>
              <w:pStyle w:val="BodyText"/>
              <w:rPr>
                <w:lang w:val="en-NZ"/>
              </w:rPr>
            </w:pPr>
            <w:r w:rsidRPr="003E605C">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605C" w:rsidP="003E605C">
            <w:pPr>
              <w:pStyle w:val="BodyText"/>
            </w:pPr>
            <w:r w:rsidRPr="003E605C">
              <w:t>This unit was released in NWP Water Training Package release 1.0 and meets the Standards for Training Packages.</w:t>
            </w:r>
          </w:p>
        </w:tc>
      </w:tr>
    </w:tbl>
    <w:p w:rsidR="00000000" w:rsidRPr="003E605C" w:rsidP="003E605C">
      <w:pPr>
        <w:pStyle w:val="BodyText"/>
      </w:pPr>
    </w:p>
    <w:p w:rsidR="00000000" w:rsidRPr="003E605C" w:rsidP="003E605C">
      <w:pPr>
        <w:pStyle w:val="AllowPageBreak"/>
      </w:pPr>
    </w:p>
    <w:p w:rsidR="00000000" w:rsidRPr="003E605C" w:rsidP="003E605C">
      <w:pPr>
        <w:pStyle w:val="Heading1"/>
      </w:pPr>
      <w:bookmarkStart w:id="2" w:name="O_747594"/>
      <w:bookmarkEnd w:id="2"/>
      <w:r w:rsidRPr="003E605C">
        <w:t>Application</w:t>
      </w:r>
    </w:p>
    <w:p w:rsidR="00000000" w:rsidRPr="003E605C" w:rsidP="00E37DC0">
      <w:pPr>
        <w:pStyle w:val="BodyText"/>
      </w:pPr>
      <w:r w:rsidRPr="003E605C">
        <w:t>This unit describes the skills required to establish the connection conditions of new water, waste water and recycled water conditions by assessing the hydraulics and infrastructure capacity.</w:t>
      </w:r>
    </w:p>
    <w:p w:rsidR="00000000" w:rsidRPr="003E605C" w:rsidP="00E37DC0">
      <w:pPr>
        <w:pStyle w:val="BodyText"/>
      </w:pPr>
      <w:r w:rsidRPr="003E605C">
        <w:t>This unit applies to those working as trade waste o</w:t>
      </w:r>
      <w:r w:rsidRPr="003E605C">
        <w:t xml:space="preserve">fficers within the water industry with a specific responsibility for managing applications and approvals for connection requests. </w:t>
      </w:r>
    </w:p>
    <w:p w:rsidR="00000000" w:rsidRPr="003E605C" w:rsidP="00E37DC0">
      <w:pPr>
        <w:pStyle w:val="BodyText"/>
      </w:pPr>
      <w:r w:rsidRPr="003E605C">
        <w:t>The skills and knowledge described in this unit must be applied within the legislative, regulatory and policy environment in</w:t>
      </w:r>
      <w:r w:rsidRPr="003E605C">
        <w:t xml:space="preserve"> which they are carried out. Organisational policies and procedures must be consulted and adhered to. </w:t>
      </w:r>
    </w:p>
    <w:p w:rsidR="00000000" w:rsidRPr="003E605C" w:rsidP="00E37DC0">
      <w:pPr>
        <w:pStyle w:val="BodyText"/>
      </w:pPr>
      <w:r w:rsidRPr="003E605C">
        <w:t>Those undertaking this unit would work independently as part of a team making independent decisions while performing sophisticated tasks in a range of f</w:t>
      </w:r>
      <w:r w:rsidRPr="003E605C">
        <w:t xml:space="preserve">amiliar contexts. </w:t>
      </w:r>
    </w:p>
    <w:p w:rsidR="00000000" w:rsidRPr="003E605C" w:rsidP="00E37DC0">
      <w:pPr>
        <w:pStyle w:val="BodyText"/>
      </w:pPr>
      <w:r w:rsidRPr="003E605C">
        <w:t>No licensing, legislative or certification requirements apply to unit at the time of publication.</w:t>
      </w:r>
    </w:p>
    <w:p w:rsidR="00000000" w:rsidRPr="003E605C" w:rsidP="003E605C">
      <w:pPr>
        <w:pStyle w:val="Heading1"/>
      </w:pPr>
      <w:bookmarkStart w:id="3" w:name="O_747596"/>
      <w:bookmarkEnd w:id="3"/>
      <w:r w:rsidRPr="003E605C">
        <w:t>Competency Field</w:t>
      </w:r>
    </w:p>
    <w:p w:rsidR="00000000" w:rsidRPr="003E605C" w:rsidP="00E37DC0">
      <w:pPr>
        <w:pStyle w:val="BodyText"/>
      </w:pPr>
      <w:r w:rsidRPr="003E605C">
        <w:t>Source</w:t>
      </w:r>
    </w:p>
    <w:p w:rsidR="00000000" w:rsidRPr="003E605C" w:rsidP="003E605C">
      <w:pPr>
        <w:pStyle w:val="Heading1"/>
      </w:pPr>
      <w:bookmarkStart w:id="4" w:name="O_747598"/>
      <w:bookmarkEnd w:id="4"/>
      <w:r w:rsidRPr="003E605C">
        <w:t>Elements and Performance Criteria</w:t>
      </w:r>
    </w:p>
    <w:tbl>
      <w:tblPr>
        <w:tblW w:w="0" w:type="auto"/>
        <w:tblLayout w:type="fixed"/>
        <w:tblCellMar>
          <w:left w:w="62" w:type="dxa"/>
          <w:right w:w="62" w:type="dxa"/>
        </w:tblCellMar>
        <w:tblLook w:val="0000"/>
      </w:tblPr>
      <w:tblGrid>
        <w:gridCol w:w="2258"/>
        <w:gridCol w:w="6804"/>
      </w:tblGrid>
      <w:tr w:rsidTr="003E605C">
        <w:tblPrEx>
          <w:tblW w:w="0" w:type="auto"/>
          <w:tblLayout w:type="fixed"/>
          <w:tblCellMar>
            <w:left w:w="62" w:type="dxa"/>
            <w:right w:w="62" w:type="dxa"/>
          </w:tblCellMar>
          <w:tblLook w:val="0000"/>
        </w:tblPrEx>
        <w:tc>
          <w:tcPr>
            <w:tcW w:w="22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605C">
            <w:pPr>
              <w:pStyle w:val="TableHeading"/>
              <w:rPr>
                <w:lang w:val="en-NZ"/>
              </w:rPr>
            </w:pPr>
            <w:r w:rsidRPr="003E605C">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605C">
            <w:pPr>
              <w:pStyle w:val="TableHeading"/>
              <w:rPr>
                <w:lang w:val="en-NZ"/>
              </w:rPr>
            </w:pPr>
            <w:r w:rsidRPr="003E605C">
              <w:t>PERFORMANCE CRITERIA</w:t>
            </w:r>
          </w:p>
        </w:tc>
      </w:tr>
      <w:tr w:rsidTr="003E605C">
        <w:tblPrEx>
          <w:tblW w:w="0" w:type="auto"/>
          <w:tblLayout w:type="fixed"/>
          <w:tblCellMar>
            <w:left w:w="62" w:type="dxa"/>
            <w:right w:w="62" w:type="dxa"/>
          </w:tblCellMar>
          <w:tblLook w:val="0000"/>
        </w:tblPrEx>
        <w:tc>
          <w:tcPr>
            <w:tcW w:w="22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605C">
            <w:pPr>
              <w:pStyle w:val="BodyText"/>
              <w:rPr>
                <w:lang w:val="en-NZ"/>
              </w:rPr>
            </w:pPr>
            <w:r w:rsidRPr="003E605C">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605C">
            <w:pPr>
              <w:pStyle w:val="BodyText"/>
              <w:rPr>
                <w:lang w:val="en-NZ"/>
              </w:rPr>
            </w:pPr>
            <w:r w:rsidRPr="003E605C">
              <w:t xml:space="preserve">Performance criteria describe the performance needed to demonstrate achievement of the element. Where bold italicised text is used, </w:t>
            </w:r>
            <w:r w:rsidRPr="003E605C">
              <w:t>further information is detailed in the range of conditions section.</w:t>
            </w:r>
          </w:p>
        </w:tc>
      </w:tr>
      <w:tr w:rsidTr="003E605C">
        <w:tblPrEx>
          <w:tblW w:w="0" w:type="auto"/>
          <w:tblLayout w:type="fixed"/>
          <w:tblCellMar>
            <w:left w:w="62" w:type="dxa"/>
            <w:right w:w="62" w:type="dxa"/>
          </w:tblCellMar>
          <w:tblLook w:val="0000"/>
        </w:tblPrEx>
        <w:tc>
          <w:tcPr>
            <w:tcW w:w="22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605C">
            <w:pPr>
              <w:pStyle w:val="List"/>
              <w:rPr>
                <w:lang w:val="en-NZ"/>
              </w:rPr>
            </w:pPr>
            <w:r w:rsidRPr="003E605C">
              <w:rPr>
                <w:rStyle w:val="SpecialBold"/>
              </w:rPr>
              <w:t>1.</w:t>
            </w:r>
            <w:r w:rsidRPr="003E605C">
              <w:rPr>
                <w:rStyle w:val="SpecialBold"/>
              </w:rPr>
              <w:tab/>
              <w:t>Plan and pr</w:t>
            </w:r>
            <w:r w:rsidRPr="003E605C">
              <w:rPr>
                <w:rStyle w:val="SpecialBold"/>
              </w:rPr>
              <w:t xml:space="preserve">epare for establishing connections </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605C" w:rsidP="003E605C">
            <w:pPr>
              <w:pStyle w:val="List"/>
            </w:pPr>
            <w:r w:rsidRPr="003E605C">
              <w:t>1.1</w:t>
            </w:r>
            <w:r w:rsidRPr="003E605C">
              <w:tab/>
              <w:t>Respond to customer enquiries regarding applications for new connections.</w:t>
            </w:r>
          </w:p>
          <w:p w:rsidR="00000000" w:rsidP="003E605C">
            <w:pPr>
              <w:pStyle w:val="List"/>
              <w:rPr>
                <w:lang w:val="en-NZ"/>
              </w:rPr>
            </w:pPr>
            <w:r w:rsidRPr="003E605C">
              <w:t>1.2</w:t>
            </w:r>
            <w:r w:rsidRPr="003E605C">
              <w:tab/>
              <w:t>Advise customer of the procedures involved in processing and approving and monitoring applications.</w:t>
            </w:r>
          </w:p>
        </w:tc>
      </w:tr>
      <w:tr w:rsidTr="003E605C">
        <w:tblPrEx>
          <w:tblW w:w="0" w:type="auto"/>
          <w:tblLayout w:type="fixed"/>
          <w:tblCellMar>
            <w:left w:w="62" w:type="dxa"/>
            <w:right w:w="62" w:type="dxa"/>
          </w:tblCellMar>
          <w:tblLook w:val="0000"/>
        </w:tblPrEx>
        <w:tc>
          <w:tcPr>
            <w:tcW w:w="22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605C">
            <w:pPr>
              <w:pStyle w:val="List"/>
              <w:rPr>
                <w:lang w:val="en-NZ"/>
              </w:rPr>
            </w:pPr>
            <w:r w:rsidRPr="003E605C">
              <w:rPr>
                <w:rStyle w:val="SpecialBold"/>
              </w:rPr>
              <w:t>2.</w:t>
            </w:r>
            <w:r w:rsidRPr="003E605C">
              <w:rPr>
                <w:rStyle w:val="SpecialBold"/>
              </w:rPr>
              <w:tab/>
              <w:t>Evaluate connection application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605C" w:rsidP="003E605C">
            <w:pPr>
              <w:pStyle w:val="List"/>
            </w:pPr>
            <w:r w:rsidRPr="003E605C">
              <w:t>2.1</w:t>
            </w:r>
            <w:r w:rsidRPr="003E605C">
              <w:tab/>
              <w:t xml:space="preserve">Identify and confirm the location and nature of the work to be assessed from the job specifications.  </w:t>
            </w:r>
          </w:p>
          <w:p w:rsidR="00000000" w:rsidRPr="003E605C" w:rsidP="003E605C">
            <w:pPr>
              <w:pStyle w:val="List"/>
            </w:pPr>
            <w:r w:rsidRPr="003E605C">
              <w:t>2.2</w:t>
            </w:r>
            <w:r w:rsidRPr="003E605C">
              <w:tab/>
              <w:t>Review the property conditions and assess the issues that affect connection.</w:t>
            </w:r>
          </w:p>
          <w:p w:rsidR="00000000" w:rsidRPr="003E605C" w:rsidP="003E605C">
            <w:pPr>
              <w:pStyle w:val="List"/>
            </w:pPr>
            <w:r w:rsidRPr="003E605C">
              <w:t>2.3</w:t>
            </w:r>
            <w:r w:rsidRPr="003E605C">
              <w:tab/>
              <w:t>Prioritise work load to ensure compliance with KPI requirements.</w:t>
            </w:r>
            <w:r w:rsidRPr="003E605C">
              <w:t xml:space="preserve"> </w:t>
            </w:r>
          </w:p>
          <w:p w:rsidR="00000000" w:rsidP="003E605C">
            <w:pPr>
              <w:pStyle w:val="List"/>
              <w:rPr>
                <w:lang w:val="en-NZ"/>
              </w:rPr>
            </w:pPr>
            <w:r w:rsidRPr="003E605C">
              <w:t>2.4</w:t>
            </w:r>
            <w:r w:rsidRPr="003E605C">
              <w:tab/>
              <w:t>Notify the relevant organisations and individuals who will be affected by the work.</w:t>
            </w:r>
          </w:p>
        </w:tc>
      </w:tr>
      <w:tr w:rsidTr="003E605C">
        <w:tblPrEx>
          <w:tblW w:w="0" w:type="auto"/>
          <w:tblLayout w:type="fixed"/>
          <w:tblCellMar>
            <w:left w:w="62" w:type="dxa"/>
            <w:right w:w="62" w:type="dxa"/>
          </w:tblCellMar>
          <w:tblLook w:val="0000"/>
        </w:tblPrEx>
        <w:tc>
          <w:tcPr>
            <w:tcW w:w="22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605C">
            <w:pPr>
              <w:pStyle w:val="List"/>
              <w:rPr>
                <w:lang w:val="en-NZ"/>
              </w:rPr>
            </w:pPr>
            <w:r w:rsidRPr="003E605C">
              <w:rPr>
                <w:rStyle w:val="SpecialBold"/>
              </w:rPr>
              <w:t>3.</w:t>
            </w:r>
            <w:r w:rsidRPr="003E605C">
              <w:rPr>
                <w:rStyle w:val="SpecialBold"/>
              </w:rPr>
              <w:tab/>
              <w:t>Assess the infrastructure capacity</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605C" w:rsidP="003E605C">
            <w:pPr>
              <w:pStyle w:val="List"/>
            </w:pPr>
            <w:r w:rsidRPr="003E605C">
              <w:t>3.1</w:t>
            </w:r>
            <w:r w:rsidRPr="003E605C">
              <w:tab/>
              <w:t>Assess local infrastructure with the use of relevant database systems.</w:t>
            </w:r>
          </w:p>
          <w:p w:rsidR="00000000" w:rsidRPr="003E605C" w:rsidP="003E605C">
            <w:pPr>
              <w:pStyle w:val="List"/>
            </w:pPr>
            <w:r w:rsidRPr="003E605C">
              <w:t>3.2</w:t>
            </w:r>
            <w:r w:rsidRPr="003E605C">
              <w:tab/>
              <w:t>Assess utilities assets to determine suitability</w:t>
            </w:r>
            <w:r w:rsidRPr="003E605C">
              <w:t xml:space="preserve"> for connection. </w:t>
            </w:r>
          </w:p>
          <w:p w:rsidR="00000000" w:rsidRPr="003E605C" w:rsidP="003E605C">
            <w:pPr>
              <w:pStyle w:val="List"/>
            </w:pPr>
            <w:r w:rsidRPr="003E605C">
              <w:t>3.3</w:t>
            </w:r>
            <w:r w:rsidRPr="003E605C">
              <w:tab/>
              <w:t>Determine the impacts on the infrastructure.</w:t>
            </w:r>
          </w:p>
          <w:p w:rsidR="00000000" w:rsidP="003E605C">
            <w:pPr>
              <w:pStyle w:val="List"/>
              <w:rPr>
                <w:lang w:val="en-NZ"/>
              </w:rPr>
            </w:pPr>
            <w:r w:rsidRPr="003E605C">
              <w:t>3.4</w:t>
            </w:r>
            <w:r w:rsidRPr="003E605C">
              <w:tab/>
              <w:t>Apply connection requirements.</w:t>
            </w:r>
          </w:p>
        </w:tc>
      </w:tr>
      <w:tr w:rsidTr="003E605C">
        <w:tblPrEx>
          <w:tblW w:w="0" w:type="auto"/>
          <w:tblLayout w:type="fixed"/>
          <w:tblCellMar>
            <w:left w:w="62" w:type="dxa"/>
            <w:right w:w="62" w:type="dxa"/>
          </w:tblCellMar>
          <w:tblLook w:val="0000"/>
        </w:tblPrEx>
        <w:tc>
          <w:tcPr>
            <w:tcW w:w="22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605C">
            <w:pPr>
              <w:pStyle w:val="List"/>
              <w:rPr>
                <w:lang w:val="en-NZ"/>
              </w:rPr>
            </w:pPr>
            <w:r w:rsidRPr="003E605C">
              <w:rPr>
                <w:rStyle w:val="SpecialBold"/>
              </w:rPr>
              <w:t>4.</w:t>
            </w:r>
            <w:r w:rsidRPr="003E605C">
              <w:rPr>
                <w:rStyle w:val="SpecialBold"/>
              </w:rPr>
              <w:tab/>
              <w:t>Conduct hydraulic assessment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605C" w:rsidP="003E605C">
            <w:pPr>
              <w:pStyle w:val="List"/>
            </w:pPr>
            <w:r w:rsidRPr="003E605C">
              <w:t>4.1</w:t>
            </w:r>
            <w:r w:rsidRPr="003E605C">
              <w:tab/>
              <w:t>Review connection attributes.</w:t>
            </w:r>
          </w:p>
          <w:p w:rsidR="00000000" w:rsidRPr="003E605C" w:rsidP="003E605C">
            <w:pPr>
              <w:pStyle w:val="List"/>
            </w:pPr>
            <w:r w:rsidRPr="003E605C">
              <w:t>4.2</w:t>
            </w:r>
            <w:r w:rsidRPr="003E605C">
              <w:tab/>
              <w:t>Apply delegations and approvals controls.</w:t>
            </w:r>
          </w:p>
          <w:p w:rsidR="00000000" w:rsidRPr="003E605C" w:rsidP="003E605C">
            <w:pPr>
              <w:pStyle w:val="List"/>
            </w:pPr>
            <w:r w:rsidRPr="003E605C">
              <w:t>4.3</w:t>
            </w:r>
            <w:r w:rsidRPr="003E605C">
              <w:tab/>
              <w:t>Conduct community and stakeholder con</w:t>
            </w:r>
            <w:r w:rsidRPr="003E605C">
              <w:t>sultation.</w:t>
            </w:r>
          </w:p>
          <w:p w:rsidR="00000000" w:rsidP="003E605C">
            <w:pPr>
              <w:pStyle w:val="List"/>
              <w:rPr>
                <w:lang w:val="en-NZ"/>
              </w:rPr>
            </w:pPr>
            <w:r w:rsidRPr="003E605C">
              <w:t>4.4</w:t>
            </w:r>
            <w:r w:rsidRPr="003E605C">
              <w:tab/>
              <w:t>Determine the connection conditions.</w:t>
            </w:r>
          </w:p>
        </w:tc>
      </w:tr>
      <w:tr w:rsidTr="003E605C">
        <w:tblPrEx>
          <w:tblW w:w="0" w:type="auto"/>
          <w:tblLayout w:type="fixed"/>
          <w:tblCellMar>
            <w:left w:w="62" w:type="dxa"/>
            <w:right w:w="62" w:type="dxa"/>
          </w:tblCellMar>
          <w:tblLook w:val="0000"/>
        </w:tblPrEx>
        <w:tc>
          <w:tcPr>
            <w:tcW w:w="22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605C">
            <w:pPr>
              <w:pStyle w:val="List"/>
              <w:rPr>
                <w:lang w:val="en-NZ"/>
              </w:rPr>
            </w:pPr>
            <w:r w:rsidRPr="003E605C">
              <w:rPr>
                <w:rStyle w:val="SpecialBold"/>
              </w:rPr>
              <w:t>5.</w:t>
            </w:r>
            <w:r w:rsidRPr="003E605C">
              <w:rPr>
                <w:rStyle w:val="SpecialBold"/>
              </w:rPr>
              <w:tab/>
              <w:t>Maintain connection records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605C" w:rsidP="003E605C">
            <w:pPr>
              <w:pStyle w:val="List"/>
            </w:pPr>
            <w:r w:rsidRPr="003E605C">
              <w:t>5.1</w:t>
            </w:r>
            <w:r w:rsidRPr="003E605C">
              <w:tab/>
              <w:t xml:space="preserve">Compile assessment findings into information systems. </w:t>
            </w:r>
          </w:p>
          <w:p w:rsidR="00000000" w:rsidRPr="003E605C" w:rsidP="003E605C">
            <w:pPr>
              <w:pStyle w:val="List"/>
            </w:pPr>
            <w:r w:rsidRPr="003E605C">
              <w:t>5.2</w:t>
            </w:r>
            <w:r w:rsidRPr="003E605C">
              <w:tab/>
              <w:t>Prepare and store business and customer documentation in information systems for access and review.</w:t>
            </w:r>
          </w:p>
          <w:p w:rsidR="00000000" w:rsidRPr="003E605C" w:rsidP="003E605C">
            <w:pPr>
              <w:pStyle w:val="List"/>
            </w:pPr>
            <w:r w:rsidRPr="003E605C">
              <w:t>5.3</w:t>
            </w:r>
            <w:r w:rsidRPr="003E605C">
              <w:tab/>
              <w:t>Compl</w:t>
            </w:r>
            <w:r w:rsidRPr="003E605C">
              <w:t>ete customer requests and generate compliance data.</w:t>
            </w:r>
          </w:p>
        </w:tc>
      </w:tr>
    </w:tbl>
    <w:p w:rsidR="00000000" w:rsidRPr="003E605C" w:rsidP="003E605C">
      <w:pPr>
        <w:pStyle w:val="BodyText"/>
      </w:pPr>
    </w:p>
    <w:p w:rsidR="00000000" w:rsidRPr="003E605C" w:rsidP="003E605C">
      <w:pPr>
        <w:pStyle w:val="AllowPageBreak"/>
      </w:pPr>
    </w:p>
    <w:p w:rsidR="00000000" w:rsidRPr="003E605C" w:rsidP="003E605C">
      <w:pPr>
        <w:pStyle w:val="Heading1"/>
      </w:pPr>
      <w:bookmarkStart w:id="5" w:name="O_747599"/>
      <w:bookmarkEnd w:id="5"/>
      <w:r w:rsidRPr="003E605C">
        <w:t>Foundation Skills</w:t>
      </w:r>
    </w:p>
    <w:p w:rsidR="00E37DC0" w:rsidP="00E37DC0">
      <w:pPr>
        <w:pStyle w:val="BodyText"/>
      </w:pPr>
      <w:r w:rsidRPr="003E605C">
        <w:t>The foundation skills demands of this unit have been mapped for alignment with the Australian Core Skills Framework (ACSF). The following tables outline the performance levels indicated for successful attainment of the unit.</w:t>
      </w:r>
    </w:p>
    <w:p w:rsidR="00E37DC0" w:rsidP="003E605C">
      <w:pPr>
        <w:pStyle w:val="BodyText"/>
      </w:pPr>
    </w:p>
    <w:p w:rsidR="00E37DC0" w:rsidP="003E605C">
      <w:pPr>
        <w:pStyle w:val="BodyText"/>
      </w:pPr>
      <w:bookmarkStart w:id="6" w:name="O_747610"/>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0.75pt;width:468.75pt">
            <v:imagedata r:id="rId10" o:title=""/>
          </v:shape>
        </w:pict>
      </w:r>
      <w:bookmarkEnd w:id="6"/>
    </w:p>
    <w:p w:rsidR="00E37DC0" w:rsidP="003E605C">
      <w:pPr>
        <w:pStyle w:val="BodyText"/>
      </w:pPr>
    </w:p>
    <w:p w:rsidR="00000000" w:rsidRPr="003E605C" w:rsidP="00E37DC0">
      <w:pPr>
        <w:pStyle w:val="BodyText"/>
      </w:pPr>
      <w:r w:rsidRPr="003E605C">
        <w:t>Further information on ACSF and the foundation skills underpinning this unit can be found in the Foundation Skills Guide on the GSA website.</w:t>
      </w:r>
    </w:p>
    <w:p w:rsidR="00000000" w:rsidRPr="003E605C" w:rsidP="003E605C">
      <w:pPr>
        <w:pStyle w:val="Heading1"/>
      </w:pPr>
      <w:bookmarkStart w:id="7" w:name="O_747601"/>
      <w:bookmarkEnd w:id="7"/>
      <w:r w:rsidRPr="003E605C">
        <w:t>Unit Mapping Information</w:t>
      </w:r>
    </w:p>
    <w:p w:rsidR="00000000" w:rsidRPr="003E605C" w:rsidP="00E37DC0">
      <w:pPr>
        <w:pStyle w:val="BodyText"/>
      </w:pPr>
      <w:r w:rsidRPr="003E605C">
        <w:t>No equivalent unit.</w:t>
      </w:r>
    </w:p>
    <w:p w:rsidR="00000000" w:rsidRPr="003E605C" w:rsidP="003E605C">
      <w:pPr>
        <w:pStyle w:val="Heading1"/>
      </w:pPr>
      <w:bookmarkStart w:id="8" w:name="O_747608"/>
      <w:bookmarkEnd w:id="8"/>
      <w:r w:rsidRPr="003E605C">
        <w:t>Links</w:t>
      </w:r>
    </w:p>
    <w:p w:rsidR="00000000" w:rsidRPr="003E605C" w:rsidP="00E37DC0">
      <w:pPr>
        <w:pStyle w:val="BodyText"/>
      </w:pPr>
      <w:r w:rsidRPr="003E605C">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5603AA">
        <w:rPr>
          <w:rStyle w:val="Hyperlink"/>
        </w:rPr>
        <w:t>https://vetnet.gov.au/Pages/TrainingDocs.aspx?q=26336bc0-04e5-49d9-8c31-46c49b6a0037</w:t>
      </w:r>
      <w:r>
        <w:fldChar w:fldCharType="end"/>
      </w:r>
    </w:p>
    <w:p w:rsidR="00000000" w:rsidRPr="003E605C" w:rsidP="00E37DC0">
      <w:pPr>
        <w:pStyle w:val="BodyText"/>
      </w:pPr>
      <w:r w:rsidRPr="003E605C">
        <w:t>Companion Volume implementati</w:t>
      </w:r>
      <w:r w:rsidRPr="003E605C">
        <w:t xml:space="preserve">on guides are found in VETNet - </w:t>
      </w:r>
      <w:r>
        <w:fldChar w:fldCharType="begin"/>
      </w:r>
      <w:r>
        <w:instrText xml:space="preserve"> HYPERLINK "https://vetnet.gov.au/Pages/TrainingDocs.aspx?q=26336bc0-04e5-49d9-8c31-46c49b6a0037" </w:instrText>
      </w:r>
      <w:r>
        <w:fldChar w:fldCharType="separate"/>
      </w:r>
      <w:r w:rsidRPr="005603AA">
        <w:rPr>
          <w:rStyle w:val="Hyperlink"/>
        </w:rPr>
        <w:t>https://vetnet.gov.au/Pages/TrainingDocs.aspx?q=26336bc0-04e5-49d9-8c31-46c49b6a0037</w:t>
      </w:r>
      <w:r>
        <w:fldChar w:fldCharType="end"/>
      </w:r>
    </w:p>
    <w:p w:rsidR="00000000" w:rsidRPr="003E605C" w:rsidP="00E37DC0">
      <w:pPr>
        <w:pStyle w:val="BodyText"/>
      </w:pPr>
      <w:r w:rsidRPr="003E605C">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5603AA">
        <w:rPr>
          <w:rStyle w:val="Hyperlink"/>
        </w:rPr>
        <w:t>https://vetnet.gov.au/Pages/TrainingDocs.aspx?q=26336bc0-04e5-49d9-8c31-46c49b6a0037</w:t>
      </w:r>
      <w:r>
        <w:fldChar w:fldCharType="end"/>
      </w:r>
    </w:p>
    <w:p w:rsidR="00000000" w:rsidRPr="003E605C" w:rsidP="00E37DC0">
      <w:pPr>
        <w:pStyle w:val="BodyText"/>
      </w:pPr>
      <w:r w:rsidRPr="003E605C">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5603AA">
        <w:rPr>
          <w:rStyle w:val="Hyperlink"/>
        </w:rPr>
        <w:t>https://vetnet.gov.au/Pages/TrainingDocs.aspx?q=26336bc0-04e5-49d9-8c31-46c49b6a0037</w:t>
      </w:r>
      <w:r>
        <w:fldChar w:fldCharType="end"/>
      </w:r>
    </w:p>
    <w:p w:rsidR="00000000" w:rsidRPr="003E605C" w:rsidP="00E37DC0">
      <w:pPr>
        <w:pStyle w:val="BodyText"/>
        <w:sectPr w:rsidSect="003E605C">
          <w:headerReference w:type="default" r:id="rId11"/>
          <w:footerReference w:type="default" r:id="rId12"/>
          <w:pgSz w:w="11908" w:h="16833"/>
          <w:pgMar w:top="1702" w:right="1418" w:bottom="1702" w:left="1418" w:header="992" w:footer="992" w:gutter="0"/>
          <w:cols w:space="720"/>
          <w:noEndnote/>
          <w:docGrid w:linePitch="299"/>
        </w:sectPr>
      </w:pPr>
    </w:p>
    <w:p w:rsidR="00000000" w:rsidRPr="003E605C" w:rsidP="003E605C">
      <w:pPr>
        <w:pStyle w:val="SuperHeading"/>
      </w:pPr>
      <w:r w:rsidRPr="003E605C">
        <w:t xml:space="preserve">Assessment </w:t>
      </w:r>
      <w:r w:rsidRPr="003E605C">
        <w:t>Requirements for NWPTRD024 Establish connections of water and wastewater systems</w:t>
      </w:r>
    </w:p>
    <w:p w:rsidR="00000000" w:rsidRPr="003E605C" w:rsidP="003E605C">
      <w:pPr>
        <w:pStyle w:val="Heading1"/>
      </w:pPr>
      <w:bookmarkStart w:id="9" w:name="O_747603"/>
      <w:bookmarkEnd w:id="9"/>
      <w:r w:rsidRPr="003E605C">
        <w:t>Modification History</w:t>
      </w:r>
    </w:p>
    <w:tbl>
      <w:tblPr>
        <w:tblW w:w="0" w:type="auto"/>
        <w:tblLayout w:type="fixed"/>
        <w:tblCellMar>
          <w:left w:w="62" w:type="dxa"/>
          <w:right w:w="62" w:type="dxa"/>
        </w:tblCellMar>
        <w:tblLook w:val="0000"/>
      </w:tblPr>
      <w:tblGrid>
        <w:gridCol w:w="1134"/>
        <w:gridCol w:w="7937"/>
      </w:tblGrid>
      <w:tr w:rsidTr="00E37DC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605C">
            <w:pPr>
              <w:pStyle w:val="TableHeading"/>
              <w:rPr>
                <w:lang w:val="en-NZ"/>
              </w:rPr>
            </w:pPr>
            <w:r w:rsidRPr="003E605C">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605C">
            <w:pPr>
              <w:pStyle w:val="TableHeading"/>
              <w:rPr>
                <w:lang w:val="en-NZ"/>
              </w:rPr>
            </w:pPr>
            <w:r w:rsidRPr="003E605C">
              <w:t>Comments</w:t>
            </w:r>
          </w:p>
        </w:tc>
      </w:tr>
      <w:tr w:rsidTr="00E37DC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605C">
            <w:pPr>
              <w:pStyle w:val="BodyText"/>
              <w:rPr>
                <w:lang w:val="en-NZ"/>
              </w:rPr>
            </w:pPr>
            <w:r w:rsidRPr="003E605C">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605C" w:rsidP="003E605C">
            <w:pPr>
              <w:pStyle w:val="BodyText"/>
            </w:pPr>
            <w:r w:rsidRPr="003E605C">
              <w:t>These Assessment Requirements were released in NWP Water Training Package release 1.0 and meet the Standards for Train</w:t>
            </w:r>
            <w:r w:rsidRPr="003E605C">
              <w:t>ing Packages.</w:t>
            </w:r>
          </w:p>
        </w:tc>
      </w:tr>
    </w:tbl>
    <w:p w:rsidR="00000000" w:rsidRPr="003E605C" w:rsidP="003E605C">
      <w:pPr>
        <w:pStyle w:val="BodyText"/>
      </w:pPr>
    </w:p>
    <w:p w:rsidR="00000000" w:rsidRPr="003E605C" w:rsidP="003E605C">
      <w:pPr>
        <w:pStyle w:val="AllowPageBreak"/>
      </w:pPr>
    </w:p>
    <w:p w:rsidR="00000000" w:rsidRPr="003E605C" w:rsidP="003E605C">
      <w:pPr>
        <w:pStyle w:val="Heading1"/>
      </w:pPr>
      <w:bookmarkStart w:id="10" w:name="O_747604"/>
      <w:bookmarkEnd w:id="10"/>
      <w:r w:rsidRPr="003E605C">
        <w:t>Performance Evidence</w:t>
      </w:r>
    </w:p>
    <w:p w:rsidR="00000000" w:rsidRPr="003E605C" w:rsidP="00E37DC0">
      <w:pPr>
        <w:pStyle w:val="BodyText"/>
      </w:pPr>
      <w:r w:rsidRPr="003E605C">
        <w:t>Evidence required to demonstrate competence must satisfy all of the requirements of the elements and performance criteria. If not otherwise specified the candidate must demonstrate evidence of performan</w:t>
      </w:r>
      <w:r w:rsidRPr="003E605C">
        <w:t>ce of the following on at least one occasion.</w:t>
      </w:r>
    </w:p>
    <w:p w:rsidR="00000000" w:rsidRPr="003E605C" w:rsidP="003E605C">
      <w:pPr>
        <w:pStyle w:val="ListBullet"/>
      </w:pPr>
      <w:r w:rsidRPr="003E605C">
        <w:t>interpreting and reviewing hydraulic, architectural and site plans</w:t>
      </w:r>
    </w:p>
    <w:p w:rsidR="00000000" w:rsidRPr="003E605C" w:rsidP="003E605C">
      <w:pPr>
        <w:pStyle w:val="ListBullet"/>
      </w:pPr>
      <w:r w:rsidRPr="003E605C">
        <w:t>identifying and evaluating trade waste processes</w:t>
      </w:r>
    </w:p>
    <w:p w:rsidR="00000000" w:rsidRPr="003E605C" w:rsidP="003E605C">
      <w:pPr>
        <w:pStyle w:val="ListBullet"/>
      </w:pPr>
      <w:r w:rsidRPr="003E605C">
        <w:t>interpreting and evaluating sample analysis data</w:t>
      </w:r>
    </w:p>
    <w:p w:rsidR="00000000" w:rsidRPr="003E605C" w:rsidP="003E605C">
      <w:pPr>
        <w:pStyle w:val="ListBullet"/>
      </w:pPr>
      <w:r w:rsidRPr="003E605C">
        <w:t>developing monitoring plans</w:t>
      </w:r>
    </w:p>
    <w:p w:rsidR="00000000" w:rsidRPr="003E605C" w:rsidP="003E605C">
      <w:pPr>
        <w:pStyle w:val="ListBullet"/>
      </w:pPr>
      <w:r w:rsidRPr="003E605C">
        <w:t>managing stakeholders</w:t>
      </w:r>
    </w:p>
    <w:p w:rsidR="00000000" w:rsidRPr="003E605C" w:rsidP="003E605C">
      <w:pPr>
        <w:pStyle w:val="ListBullet"/>
      </w:pPr>
      <w:r w:rsidRPr="003E605C">
        <w:t>exercising judgement when revising work</w:t>
      </w:r>
    </w:p>
    <w:p w:rsidR="00000000" w:rsidRPr="003E605C" w:rsidP="003E605C">
      <w:pPr>
        <w:pStyle w:val="ListBullet"/>
      </w:pPr>
      <w:r w:rsidRPr="003E605C">
        <w:t>managing change in customer demands</w:t>
      </w:r>
    </w:p>
    <w:p w:rsidR="00000000" w:rsidRPr="003E605C" w:rsidP="003E605C">
      <w:pPr>
        <w:pStyle w:val="AllowPageBreak"/>
      </w:pPr>
    </w:p>
    <w:p w:rsidR="00000000" w:rsidRPr="003E605C" w:rsidP="003E605C">
      <w:pPr>
        <w:pStyle w:val="Heading1"/>
      </w:pPr>
      <w:bookmarkStart w:id="11" w:name="O_747605"/>
      <w:bookmarkEnd w:id="11"/>
      <w:r w:rsidRPr="003E605C">
        <w:t>Knowledge Evidence</w:t>
      </w:r>
    </w:p>
    <w:p w:rsidR="00000000" w:rsidRPr="003E605C" w:rsidP="00E37DC0">
      <w:pPr>
        <w:pStyle w:val="BodyText"/>
      </w:pPr>
      <w:r w:rsidRPr="003E605C">
        <w:t>Evidence required to demonstrate competence must satisfy all of the requirements of the elements and performance criteria.</w:t>
      </w:r>
      <w:r w:rsidRPr="003E605C">
        <w:t xml:space="preserve"> If not otherwise specified the depth of knowledge demonstrated must be appropriate to the job context of the candidate.</w:t>
      </w:r>
    </w:p>
    <w:p w:rsidR="00000000" w:rsidRPr="003E605C" w:rsidP="003E605C">
      <w:pPr>
        <w:pStyle w:val="ListBullet"/>
      </w:pPr>
      <w:r w:rsidRPr="003E605C">
        <w:t>relevant legislation</w:t>
      </w:r>
    </w:p>
    <w:p w:rsidR="00000000" w:rsidRPr="003E605C" w:rsidP="003E605C">
      <w:pPr>
        <w:pStyle w:val="ListBullet"/>
      </w:pPr>
      <w:r w:rsidRPr="003E605C">
        <w:t>relevant enterprise policies and procedures for connection management, customer connections and metering guides a</w:t>
      </w:r>
      <w:r w:rsidRPr="003E605C">
        <w:t>nd supplier instructions</w:t>
      </w:r>
    </w:p>
    <w:p w:rsidR="00000000" w:rsidRPr="003E605C" w:rsidP="003E605C">
      <w:pPr>
        <w:pStyle w:val="ListBullet"/>
      </w:pPr>
      <w:r w:rsidRPr="003E605C">
        <w:t>water quality parameters of significance to the wastewater system</w:t>
      </w:r>
    </w:p>
    <w:p w:rsidR="00000000" w:rsidRPr="003E605C" w:rsidP="003E605C">
      <w:pPr>
        <w:pStyle w:val="ListBullet"/>
      </w:pPr>
      <w:r w:rsidRPr="003E605C">
        <w:t xml:space="preserve">basic hydraulics </w:t>
      </w:r>
    </w:p>
    <w:p w:rsidR="00000000" w:rsidRPr="003E605C" w:rsidP="003E605C">
      <w:pPr>
        <w:pStyle w:val="ListBullet"/>
      </w:pPr>
      <w:r w:rsidRPr="003E605C">
        <w:t>property spatial information</w:t>
      </w:r>
    </w:p>
    <w:p w:rsidR="00000000" w:rsidRPr="003E605C" w:rsidP="003E605C">
      <w:pPr>
        <w:pStyle w:val="ListBullet"/>
      </w:pPr>
      <w:r w:rsidRPr="003E605C">
        <w:t>property creation processes</w:t>
      </w:r>
    </w:p>
    <w:p w:rsidR="00000000" w:rsidRPr="003E605C" w:rsidP="003E605C">
      <w:pPr>
        <w:pStyle w:val="ListBullet"/>
      </w:pPr>
      <w:r w:rsidRPr="003E605C">
        <w:t>basic knowledge of wastewater collection, treatment and disposal systems</w:t>
      </w:r>
    </w:p>
    <w:p w:rsidR="00000000" w:rsidRPr="003E605C" w:rsidP="003E605C">
      <w:pPr>
        <w:pStyle w:val="ListBullet"/>
      </w:pPr>
      <w:r w:rsidRPr="003E605C">
        <w:t>investigation pro</w:t>
      </w:r>
      <w:r w:rsidRPr="003E605C">
        <w:t>cedures</w:t>
      </w:r>
    </w:p>
    <w:p w:rsidR="00000000" w:rsidRPr="003E605C" w:rsidP="003E605C">
      <w:pPr>
        <w:pStyle w:val="ListBullet"/>
      </w:pPr>
      <w:r w:rsidRPr="003E605C">
        <w:t>customer expectations and requirements</w:t>
      </w:r>
    </w:p>
    <w:p w:rsidR="00000000" w:rsidRPr="003E605C" w:rsidP="003E605C">
      <w:pPr>
        <w:pStyle w:val="ListBullet"/>
      </w:pPr>
      <w:r w:rsidRPr="003E605C">
        <w:t>WHS</w:t>
      </w:r>
    </w:p>
    <w:p w:rsidR="00000000" w:rsidRPr="003E605C" w:rsidP="003E605C">
      <w:pPr>
        <w:pStyle w:val="AllowPageBreak"/>
      </w:pPr>
    </w:p>
    <w:p w:rsidR="00000000" w:rsidRPr="003E605C" w:rsidP="003E605C">
      <w:pPr>
        <w:pStyle w:val="Heading1"/>
      </w:pPr>
      <w:bookmarkStart w:id="12" w:name="O_747606"/>
      <w:bookmarkEnd w:id="12"/>
      <w:r w:rsidRPr="003E605C">
        <w:t>Assessment Conditions</w:t>
      </w:r>
    </w:p>
    <w:p w:rsidR="00000000" w:rsidRPr="003E605C" w:rsidP="00E37DC0">
      <w:pPr>
        <w:pStyle w:val="BodyText"/>
      </w:pPr>
      <w:r w:rsidRPr="003E605C">
        <w:t>Competen</w:t>
      </w:r>
      <w:r w:rsidRPr="003E605C">
        <w:t>cy should be assessed in an actual workplace or in a simulated environment, with access to equipment and infrastructure appropriate to the outcome. Competency should be demonstrated over time to ensure the candidate is assessed across a variety of situatio</w:t>
      </w:r>
      <w:r w:rsidRPr="003E605C">
        <w:t>ns.</w:t>
      </w:r>
    </w:p>
    <w:p w:rsidR="00000000" w:rsidRPr="003E605C" w:rsidP="00E37DC0">
      <w:pPr>
        <w:pStyle w:val="BodyText"/>
      </w:pPr>
      <w:r w:rsidRPr="003E605C">
        <w:t>Assessors must satisfy the NVR/AQTF mandatory competency requirements for assessors.</w:t>
      </w:r>
    </w:p>
    <w:p w:rsidR="00000000" w:rsidRPr="003E605C" w:rsidP="003E605C">
      <w:pPr>
        <w:pStyle w:val="Heading1"/>
      </w:pPr>
      <w:bookmarkStart w:id="13" w:name="O_747609"/>
      <w:bookmarkEnd w:id="13"/>
      <w:r w:rsidRPr="003E605C">
        <w:t>Links</w:t>
      </w:r>
    </w:p>
    <w:p w:rsidR="00000000" w:rsidRPr="003E605C" w:rsidP="00E37DC0">
      <w:pPr>
        <w:pStyle w:val="BodyText"/>
      </w:pPr>
      <w:r w:rsidRPr="003E605C">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5603AA">
        <w:rPr>
          <w:rStyle w:val="Hyperlink"/>
        </w:rPr>
        <w:t>https://vetnet.gov.au/Pages/TrainingDocs.aspx?q=26336bc0-04e5-49d9-8c31-46c49b6a0037</w:t>
      </w:r>
      <w:r>
        <w:fldChar w:fldCharType="end"/>
      </w:r>
    </w:p>
    <w:p w:rsidR="00000000" w:rsidRPr="003E605C" w:rsidP="00E37DC0">
      <w:pPr>
        <w:pStyle w:val="BodyText"/>
      </w:pPr>
      <w:r w:rsidRPr="003E605C">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5603AA">
        <w:rPr>
          <w:rStyle w:val="Hyperlink"/>
        </w:rPr>
        <w:t>https://vetnet.gov.au/Pages/TrainingDocs.aspx?q=26336bc0-04e5-49d9-8c31-46c49b6a0037</w:t>
      </w:r>
      <w:r>
        <w:fldChar w:fldCharType="end"/>
      </w:r>
    </w:p>
    <w:p w:rsidR="00000000" w:rsidRPr="003E605C" w:rsidP="00E37DC0">
      <w:pPr>
        <w:pStyle w:val="BodyText"/>
      </w:pPr>
      <w:r w:rsidRPr="003E605C">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5603AA">
        <w:rPr>
          <w:rStyle w:val="Hyperlink"/>
        </w:rPr>
        <w:t>https://vetnet.gov.au/Pages/TrainingDocs.aspx?q=26336bc0-04e5-49d9-8c31-46c49b6a0037</w:t>
      </w:r>
      <w:r>
        <w:fldChar w:fldCharType="end"/>
      </w:r>
    </w:p>
    <w:p w:rsidR="00000000" w:rsidRPr="003E605C" w:rsidP="00E37DC0">
      <w:pPr>
        <w:pStyle w:val="BodyText"/>
      </w:pPr>
      <w:r w:rsidRPr="003E605C">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5603AA">
        <w:rPr>
          <w:rStyle w:val="Hyperlink"/>
        </w:rPr>
        <w:t>https://vetnet.gov.au/Pages/TrainingDocs.aspx?q=26336bc0-04e5-49d9-8c31-46c49b6a0037</w:t>
      </w:r>
      <w:r>
        <w:fldChar w:fldCharType="end"/>
      </w:r>
    </w:p>
    <w:p w:rsidR="00000000" w:rsidRPr="003E605C" w:rsidP="003E605C"/>
    <w:sectPr w:rsidSect="003E605C">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605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605C" w:rsidRPr="00E37DC0" w:rsidP="00E37DC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605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7DC0" w:rsidP="003E605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E37DC0" w:rsidP="003E605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E37DC0" w:rsidP="003E605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605C" w:rsidP="003E605C">
    <w:pPr>
      <w:pStyle w:val="Footer"/>
      <w:framePr w:wrap="around"/>
    </w:pPr>
    <w:r>
      <w:fldChar w:fldCharType="begin"/>
    </w:r>
    <w:r>
      <w:instrText xml:space="preserve"> DOCPROPERTY  Subject  \* MERGEFORMAT </w:instrText>
    </w:r>
    <w:r>
      <w:fldChar w:fldCharType="separate"/>
    </w:r>
    <w:r w:rsidR="00E37DC0">
      <w:t>Approved</w:t>
    </w:r>
    <w:r w:rsidR="00E37DC0">
      <w:fldChar w:fldCharType="end"/>
    </w:r>
    <w:r>
      <w:tab/>
      <w:t xml:space="preserve">Page </w:t>
    </w:r>
    <w:r>
      <w:fldChar w:fldCharType="begin"/>
    </w:r>
    <w:r>
      <w:instrText xml:space="preserve"> PAGE  \* Arabic  \* MERGEFORMAT </w:instrText>
    </w:r>
    <w:r>
      <w:fldChar w:fldCharType="separate"/>
    </w:r>
    <w:r w:rsidR="00E37DC0">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37DC0">
      <w:rPr>
        <w:noProof/>
      </w:rPr>
      <w:t>5</w:t>
    </w:r>
    <w:r>
      <w:rPr>
        <w:noProof/>
      </w:rPr>
      <w:fldChar w:fldCharType="end"/>
    </w:r>
  </w:p>
  <w:p w:rsidR="003E605C" w:rsidP="003E605C">
    <w:pPr>
      <w:pStyle w:val="Footer"/>
      <w:framePr w:wrap="around"/>
    </w:pPr>
    <w:r>
      <w:t xml:space="preserve">© Commonwealth of Australia, </w:t>
    </w:r>
    <w:r>
      <w:fldChar w:fldCharType="begin"/>
    </w:r>
    <w:r>
      <w:instrText xml:space="preserve"> DATE  \@ "yyyy"  \* MERGEFORMAT </w:instrText>
    </w:r>
    <w:r>
      <w:fldChar w:fldCharType="separate"/>
    </w:r>
    <w:r w:rsidR="00E37DC0">
      <w:rPr>
        <w:noProof/>
      </w:rPr>
      <w:t>2025</w:t>
    </w:r>
    <w:r>
      <w:fldChar w:fldCharType="end"/>
    </w:r>
    <w:r>
      <w:tab/>
    </w:r>
    <w:r>
      <w:fldChar w:fldCharType="begin"/>
    </w:r>
    <w:r>
      <w:instrText xml:space="preserve"> DOCPROPERTY  Author  \* MERGEFORMAT </w:instrText>
    </w:r>
    <w:r>
      <w:fldChar w:fldCharType="separate"/>
    </w:r>
    <w:r w:rsidR="00E37DC0">
      <w:t>BuildSkills Australia</w:t>
    </w:r>
    <w:r w:rsidR="00E37DC0">
      <w:fldChar w:fldCharType="end"/>
    </w:r>
  </w:p>
  <w:p w:rsidR="003E605C" w:rsidP="003E605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605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7DC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E605C" w:rsidRPr="00E37DC0" w:rsidP="00E37DC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605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7DC0" w:rsidRPr="002D2AF8" w:rsidP="003E605C">
    <w:pPr>
      <w:pStyle w:val="Header"/>
      <w:framePr w:wrap="around"/>
    </w:pPr>
    <w:r>
      <w:fldChar w:fldCharType="begin"/>
    </w:r>
    <w:r>
      <w:instrText xml:space="preserve"> TITLE   \* MERGEFORMAT </w:instrText>
    </w:r>
    <w:r>
      <w:fldChar w:fldCharType="separate"/>
    </w:r>
    <w:r>
      <w:t>NWPTRD024 Establish connections of water and wastewater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37DC0" w:rsidP="003E605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605C" w:rsidRPr="002D2AF8" w:rsidP="003E605C">
    <w:pPr>
      <w:pStyle w:val="Header"/>
      <w:framePr w:wrap="around"/>
    </w:pPr>
    <w:r>
      <w:fldChar w:fldCharType="begin"/>
    </w:r>
    <w:r>
      <w:instrText xml:space="preserve"> TITLE   \* MERGEFORMAT </w:instrText>
    </w:r>
    <w:r>
      <w:fldChar w:fldCharType="separate"/>
    </w:r>
    <w:r w:rsidR="00E37DC0">
      <w:t>NWPTRD024 Establish connections of water and wastewater systems</w:t>
    </w:r>
    <w:r w:rsidR="00E37DC0">
      <w:fldChar w:fldCharType="end"/>
    </w:r>
    <w:r>
      <w:tab/>
      <w:t xml:space="preserve">Date this document was generated: </w:t>
    </w:r>
    <w:r>
      <w:fldChar w:fldCharType="begin"/>
    </w:r>
    <w:r>
      <w:instrText xml:space="preserve"> CREATEDATE  \@ "d MMMM yyyy"  \* MERGEFORMAT </w:instrText>
    </w:r>
    <w:r>
      <w:fldChar w:fldCharType="separate"/>
    </w:r>
    <w:r w:rsidR="00E37DC0">
      <w:rPr>
        <w:noProof/>
      </w:rPr>
      <w:t>2 March 2025</w:t>
    </w:r>
    <w:r>
      <w:fldChar w:fldCharType="end"/>
    </w:r>
  </w:p>
  <w:p w:rsidR="003E605C" w:rsidP="003E605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D341FE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D6224D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605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E605C"/>
    <w:pPr>
      <w:spacing w:before="360" w:after="60"/>
      <w:outlineLvl w:val="0"/>
    </w:pPr>
    <w:rPr>
      <w:sz w:val="32"/>
    </w:rPr>
  </w:style>
  <w:style w:type="paragraph" w:styleId="Heading2">
    <w:name w:val="heading 2"/>
    <w:basedOn w:val="HeadingBase"/>
    <w:next w:val="BodyText"/>
    <w:link w:val="Heading2Char"/>
    <w:qFormat/>
    <w:rsid w:val="003E605C"/>
    <w:pPr>
      <w:keepLines/>
      <w:spacing w:before="240" w:after="120"/>
      <w:outlineLvl w:val="1"/>
    </w:pPr>
    <w:rPr>
      <w:sz w:val="28"/>
      <w:szCs w:val="40"/>
    </w:rPr>
  </w:style>
  <w:style w:type="paragraph" w:styleId="Heading3">
    <w:name w:val="heading 3"/>
    <w:basedOn w:val="HeadingBase"/>
    <w:next w:val="BodyText"/>
    <w:link w:val="Heading3Char"/>
    <w:qFormat/>
    <w:rsid w:val="003E605C"/>
    <w:pPr>
      <w:spacing w:before="180" w:after="120"/>
      <w:outlineLvl w:val="2"/>
    </w:pPr>
    <w:rPr>
      <w:spacing w:val="-10"/>
      <w:kern w:val="32"/>
    </w:rPr>
  </w:style>
  <w:style w:type="paragraph" w:styleId="Heading4">
    <w:name w:val="heading 4"/>
    <w:basedOn w:val="HeadingBase"/>
    <w:next w:val="BodyText"/>
    <w:link w:val="Heading4Char"/>
    <w:qFormat/>
    <w:rsid w:val="003E605C"/>
    <w:pPr>
      <w:spacing w:before="160" w:after="120"/>
      <w:outlineLvl w:val="3"/>
    </w:pPr>
    <w:rPr>
      <w:sz w:val="22"/>
    </w:rPr>
  </w:style>
  <w:style w:type="paragraph" w:styleId="Heading5">
    <w:name w:val="heading 5"/>
    <w:basedOn w:val="HeadingBase"/>
    <w:next w:val="Normal"/>
    <w:link w:val="Heading5Char"/>
    <w:qFormat/>
    <w:rsid w:val="003E605C"/>
    <w:pPr>
      <w:spacing w:before="80"/>
      <w:outlineLvl w:val="4"/>
    </w:pPr>
    <w:rPr>
      <w:color w:val="918585"/>
      <w:sz w:val="20"/>
    </w:rPr>
  </w:style>
  <w:style w:type="paragraph" w:styleId="Heading6">
    <w:name w:val="heading 6"/>
    <w:basedOn w:val="HeadingBase"/>
    <w:next w:val="Normal"/>
    <w:link w:val="Heading6Char"/>
    <w:qFormat/>
    <w:rsid w:val="003E605C"/>
    <w:pPr>
      <w:spacing w:before="60"/>
      <w:outlineLvl w:val="5"/>
    </w:pPr>
    <w:rPr>
      <w:color w:val="918585"/>
      <w:sz w:val="20"/>
    </w:rPr>
  </w:style>
  <w:style w:type="paragraph" w:styleId="Heading7">
    <w:name w:val="heading 7"/>
    <w:basedOn w:val="Normal"/>
    <w:next w:val="Normal"/>
    <w:link w:val="Heading7Char"/>
    <w:qFormat/>
    <w:rsid w:val="003E605C"/>
    <w:pPr>
      <w:ind w:left="720"/>
      <w:outlineLvl w:val="6"/>
    </w:pPr>
    <w:rPr>
      <w:i/>
    </w:rPr>
  </w:style>
  <w:style w:type="paragraph" w:styleId="Heading8">
    <w:name w:val="heading 8"/>
    <w:basedOn w:val="Normal"/>
    <w:next w:val="Normal"/>
    <w:link w:val="Heading8Char"/>
    <w:qFormat/>
    <w:rsid w:val="003E605C"/>
    <w:pPr>
      <w:ind w:left="720"/>
      <w:outlineLvl w:val="7"/>
    </w:pPr>
    <w:rPr>
      <w:i/>
    </w:rPr>
  </w:style>
  <w:style w:type="paragraph" w:styleId="Heading9">
    <w:name w:val="heading 9"/>
    <w:basedOn w:val="Normal"/>
    <w:next w:val="Normal"/>
    <w:link w:val="Heading9Char"/>
    <w:qFormat/>
    <w:rsid w:val="003E605C"/>
    <w:pPr>
      <w:ind w:left="720"/>
      <w:outlineLvl w:val="8"/>
    </w:pPr>
    <w:rPr>
      <w:i/>
    </w:rPr>
  </w:style>
  <w:style w:type="character" w:default="1" w:styleId="DefaultParagraphFont">
    <w:name w:val="Default Paragraph Font"/>
    <w:uiPriority w:val="1"/>
    <w:unhideWhenUsed/>
    <w:rsid w:val="003E605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E605C"/>
  </w:style>
  <w:style w:type="character" w:customStyle="1" w:styleId="Heading1Char">
    <w:name w:val="Heading 1 Char"/>
    <w:basedOn w:val="DefaultParagraphFont"/>
    <w:link w:val="Heading1"/>
    <w:rsid w:val="003E605C"/>
    <w:rPr>
      <w:rFonts w:ascii="Times New Roman" w:eastAsia="Times New Roman" w:hAnsi="Times New Roman" w:cs="Times New Roman"/>
      <w:b/>
      <w:sz w:val="32"/>
      <w:szCs w:val="20"/>
      <w:lang w:eastAsia="en-US"/>
    </w:rPr>
  </w:style>
  <w:style w:type="paragraph" w:styleId="BodyText">
    <w:name w:val="Body Text"/>
    <w:basedOn w:val="Normal"/>
    <w:link w:val="BodyTextChar"/>
    <w:rsid w:val="003E605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E605C"/>
    <w:rPr>
      <w:rFonts w:ascii="Times New Roman" w:eastAsia="Times New Roman" w:hAnsi="Times New Roman" w:cs="Times New Roman"/>
      <w:sz w:val="24"/>
      <w:lang w:eastAsia="en-US"/>
    </w:rPr>
  </w:style>
  <w:style w:type="paragraph" w:styleId="List">
    <w:name w:val="List"/>
    <w:basedOn w:val="BodyText"/>
    <w:next w:val="BodyText"/>
    <w:rsid w:val="003E605C"/>
    <w:pPr>
      <w:tabs>
        <w:tab w:val="left" w:pos="340"/>
      </w:tabs>
      <w:spacing w:before="60" w:after="60"/>
      <w:ind w:left="340" w:hanging="340"/>
    </w:pPr>
  </w:style>
  <w:style w:type="paragraph" w:styleId="ListBullet">
    <w:name w:val="List Bullet"/>
    <w:basedOn w:val="List"/>
    <w:rsid w:val="003E605C"/>
    <w:pPr>
      <w:numPr>
        <w:numId w:val="11"/>
      </w:numPr>
      <w:tabs>
        <w:tab w:val="clear" w:pos="340"/>
      </w:tabs>
      <w:spacing w:before="40" w:after="40"/>
    </w:pPr>
  </w:style>
  <w:style w:type="character" w:customStyle="1" w:styleId="SpecialBold">
    <w:name w:val="Special Bold"/>
    <w:basedOn w:val="DefaultParagraphFont"/>
    <w:rsid w:val="003E605C"/>
    <w:rPr>
      <w:b/>
      <w:spacing w:val="0"/>
    </w:rPr>
  </w:style>
  <w:style w:type="paragraph" w:customStyle="1" w:styleId="SuperHeading">
    <w:name w:val="SuperHeading"/>
    <w:basedOn w:val="Normal"/>
    <w:rsid w:val="003E605C"/>
    <w:pPr>
      <w:spacing w:before="240" w:after="120"/>
      <w:outlineLvl w:val="0"/>
    </w:pPr>
    <w:rPr>
      <w:rFonts w:ascii="Times New Roman" w:hAnsi="Times New Roman"/>
      <w:b/>
      <w:sz w:val="32"/>
    </w:rPr>
  </w:style>
  <w:style w:type="paragraph" w:customStyle="1" w:styleId="TableHeading">
    <w:name w:val="Table Heading"/>
    <w:basedOn w:val="HeadingBase"/>
    <w:rsid w:val="003E605C"/>
    <w:pPr>
      <w:keepLines/>
      <w:pBdr>
        <w:bottom w:val="single" w:sz="6" w:space="1" w:color="918585"/>
      </w:pBdr>
      <w:spacing w:before="240"/>
    </w:pPr>
  </w:style>
  <w:style w:type="paragraph" w:customStyle="1" w:styleId="AllowPageBreak">
    <w:name w:val="AllowPageBreak"/>
    <w:rsid w:val="003E605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E605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E605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E605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E605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E605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E605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E605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E605C"/>
    <w:rPr>
      <w:rFonts w:ascii="Courier New" w:eastAsia="Times New Roman" w:hAnsi="Courier New" w:cs="Times New Roman"/>
      <w:i/>
      <w:szCs w:val="20"/>
      <w:lang w:eastAsia="en-US"/>
    </w:rPr>
  </w:style>
  <w:style w:type="paragraph" w:customStyle="1" w:styleId="HeadingBase">
    <w:name w:val="Heading Base"/>
    <w:rsid w:val="003E605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E605C"/>
    <w:pPr>
      <w:tabs>
        <w:tab w:val="right" w:leader="dot" w:pos="9072"/>
      </w:tabs>
      <w:ind w:left="567"/>
    </w:pPr>
    <w:rPr>
      <w:szCs w:val="22"/>
    </w:rPr>
  </w:style>
  <w:style w:type="paragraph" w:customStyle="1" w:styleId="TOCBase">
    <w:name w:val="TOC Base"/>
    <w:rsid w:val="003E605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E605C"/>
    <w:pPr>
      <w:tabs>
        <w:tab w:val="right" w:leader="dot" w:pos="9072"/>
      </w:tabs>
      <w:spacing w:before="40" w:after="40"/>
      <w:ind w:left="284"/>
    </w:pPr>
    <w:rPr>
      <w:rFonts w:ascii="Times New Roman" w:hAnsi="Times New Roman"/>
    </w:rPr>
  </w:style>
  <w:style w:type="paragraph" w:styleId="TOC1">
    <w:name w:val="toc 1"/>
    <w:basedOn w:val="TOCBase"/>
    <w:next w:val="Normal"/>
    <w:rsid w:val="003E605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E605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E605C"/>
    <w:rPr>
      <w:rFonts w:ascii="Times New Roman" w:eastAsia="Times New Roman" w:hAnsi="Times New Roman" w:cs="Times New Roman"/>
      <w:sz w:val="16"/>
      <w:lang w:eastAsia="en-US"/>
    </w:rPr>
  </w:style>
  <w:style w:type="paragraph" w:styleId="Title">
    <w:name w:val="Title"/>
    <w:basedOn w:val="HeadingBase"/>
    <w:link w:val="TitleChar"/>
    <w:qFormat/>
    <w:rsid w:val="003E605C"/>
    <w:pPr>
      <w:spacing w:before="5040"/>
      <w:jc w:val="center"/>
    </w:pPr>
    <w:rPr>
      <w:sz w:val="48"/>
      <w:szCs w:val="72"/>
      <w:lang w:val="en-US"/>
    </w:rPr>
  </w:style>
  <w:style w:type="character" w:customStyle="1" w:styleId="TitleChar">
    <w:name w:val="Title Char"/>
    <w:basedOn w:val="DefaultParagraphFont"/>
    <w:link w:val="Title"/>
    <w:rsid w:val="003E605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E605C"/>
    <w:pPr>
      <w:tabs>
        <w:tab w:val="left" w:pos="3600"/>
        <w:tab w:val="left" w:pos="3958"/>
      </w:tabs>
    </w:pPr>
  </w:style>
  <w:style w:type="paragraph" w:customStyle="1" w:styleId="Note">
    <w:name w:val="Note"/>
    <w:basedOn w:val="BodyText"/>
    <w:rsid w:val="003E605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E605C"/>
    <w:pPr>
      <w:framePr w:wrap="auto" w:hAnchor="text" w:y="6049"/>
    </w:pPr>
    <w:rPr>
      <w:color w:val="000000"/>
      <w:sz w:val="40"/>
    </w:rPr>
  </w:style>
  <w:style w:type="paragraph" w:customStyle="1" w:styleId="TOCTitle">
    <w:name w:val="TOCTitle"/>
    <w:basedOn w:val="Heading1"/>
    <w:rsid w:val="003E605C"/>
    <w:pPr>
      <w:spacing w:after="240"/>
      <w:jc w:val="center"/>
      <w:outlineLvl w:val="9"/>
    </w:pPr>
    <w:rPr>
      <w:caps/>
    </w:rPr>
  </w:style>
  <w:style w:type="paragraph" w:customStyle="1" w:styleId="Version">
    <w:name w:val="Version"/>
    <w:rsid w:val="003E605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E605C"/>
    <w:pPr>
      <w:numPr>
        <w:numId w:val="12"/>
      </w:numPr>
      <w:tabs>
        <w:tab w:val="clear" w:pos="680"/>
      </w:tabs>
    </w:pPr>
  </w:style>
  <w:style w:type="paragraph" w:styleId="Index1">
    <w:name w:val="index 1"/>
    <w:basedOn w:val="Normal"/>
    <w:next w:val="Normal"/>
    <w:semiHidden/>
    <w:rsid w:val="003E605C"/>
    <w:pPr>
      <w:keepNext w:val="0"/>
      <w:tabs>
        <w:tab w:val="right" w:pos="4176"/>
      </w:tabs>
      <w:ind w:left="198" w:hanging="198"/>
    </w:pPr>
    <w:rPr>
      <w:rFonts w:ascii="Garamond" w:hAnsi="Garamond"/>
    </w:rPr>
  </w:style>
  <w:style w:type="paragraph" w:styleId="IndexHeading">
    <w:name w:val="index heading"/>
    <w:basedOn w:val="Normal"/>
    <w:next w:val="Index1"/>
    <w:semiHidden/>
    <w:rsid w:val="003E605C"/>
    <w:pPr>
      <w:spacing w:before="120" w:after="120"/>
    </w:pPr>
    <w:rPr>
      <w:rFonts w:ascii="Arial" w:hAnsi="Arial"/>
      <w:b/>
      <w:color w:val="918585"/>
      <w:sz w:val="24"/>
    </w:rPr>
  </w:style>
  <w:style w:type="paragraph" w:styleId="Header">
    <w:name w:val="header"/>
    <w:basedOn w:val="Normal"/>
    <w:link w:val="HeaderChar"/>
    <w:rsid w:val="003E605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E605C"/>
    <w:rPr>
      <w:rFonts w:ascii="Times New Roman" w:eastAsia="Times New Roman" w:hAnsi="Times New Roman" w:cs="Times New Roman"/>
      <w:sz w:val="16"/>
      <w:szCs w:val="20"/>
      <w:lang w:val="en-GB" w:eastAsia="en-US"/>
    </w:rPr>
  </w:style>
  <w:style w:type="paragraph" w:customStyle="1" w:styleId="Chapter">
    <w:name w:val="Chapter"/>
    <w:basedOn w:val="Normal"/>
    <w:rsid w:val="003E605C"/>
    <w:pPr>
      <w:spacing w:before="240"/>
    </w:pPr>
    <w:rPr>
      <w:rFonts w:ascii="Times New Roman" w:hAnsi="Times New Roman"/>
      <w:smallCaps/>
      <w:spacing w:val="80"/>
      <w:sz w:val="28"/>
    </w:rPr>
  </w:style>
  <w:style w:type="paragraph" w:customStyle="1" w:styleId="InChapter">
    <w:name w:val="InChapter"/>
    <w:basedOn w:val="Heading3"/>
    <w:rsid w:val="003E605C"/>
    <w:pPr>
      <w:spacing w:after="240"/>
      <w:outlineLvl w:val="9"/>
    </w:pPr>
    <w:rPr>
      <w:noProof/>
    </w:rPr>
  </w:style>
  <w:style w:type="paragraph" w:styleId="Index2">
    <w:name w:val="index 2"/>
    <w:basedOn w:val="Normal"/>
    <w:next w:val="Normal"/>
    <w:semiHidden/>
    <w:rsid w:val="003E605C"/>
    <w:pPr>
      <w:tabs>
        <w:tab w:val="right" w:pos="4176"/>
      </w:tabs>
      <w:ind w:left="568" w:hanging="284"/>
    </w:pPr>
    <w:rPr>
      <w:rFonts w:ascii="Garamond" w:hAnsi="Garamond"/>
    </w:rPr>
  </w:style>
  <w:style w:type="paragraph" w:customStyle="1" w:styleId="Byline">
    <w:name w:val="Byline"/>
    <w:rsid w:val="003E605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E605C"/>
    <w:pPr>
      <w:tabs>
        <w:tab w:val="clear" w:pos="3600"/>
        <w:tab w:val="clear" w:pos="3958"/>
      </w:tabs>
      <w:jc w:val="right"/>
    </w:pPr>
  </w:style>
  <w:style w:type="character" w:styleId="Emphasis">
    <w:name w:val="Emphasis"/>
    <w:basedOn w:val="DefaultParagraphFont"/>
    <w:qFormat/>
    <w:rsid w:val="003E605C"/>
    <w:rPr>
      <w:i/>
    </w:rPr>
  </w:style>
  <w:style w:type="paragraph" w:styleId="Caption">
    <w:name w:val="caption"/>
    <w:basedOn w:val="BodyText"/>
    <w:next w:val="Normal"/>
    <w:qFormat/>
    <w:rsid w:val="003E605C"/>
    <w:pPr>
      <w:framePr w:w="2268" w:hSpace="181" w:vSpace="181" w:wrap="around" w:vAnchor="text" w:hAnchor="page" w:x="1135" w:y="285" w:anchorLock="1"/>
    </w:pPr>
    <w:rPr>
      <w:i/>
    </w:rPr>
  </w:style>
  <w:style w:type="paragraph" w:customStyle="1" w:styleId="MiniTOCTitle">
    <w:name w:val="MiniTOCTitle"/>
    <w:basedOn w:val="Heading4"/>
    <w:rsid w:val="003E605C"/>
    <w:pPr>
      <w:spacing w:before="240"/>
      <w:outlineLvl w:val="9"/>
    </w:pPr>
    <w:rPr>
      <w:noProof/>
      <w:sz w:val="24"/>
    </w:rPr>
  </w:style>
  <w:style w:type="paragraph" w:customStyle="1" w:styleId="MiniTOCItem">
    <w:name w:val="MiniTOCItem"/>
    <w:basedOn w:val="ListBullet"/>
    <w:rsid w:val="003E605C"/>
    <w:pPr>
      <w:numPr>
        <w:numId w:val="0"/>
      </w:numPr>
      <w:tabs>
        <w:tab w:val="right" w:leader="dot" w:pos="6521"/>
      </w:tabs>
      <w:spacing w:before="0" w:after="0"/>
    </w:pPr>
  </w:style>
  <w:style w:type="paragraph" w:customStyle="1" w:styleId="TOFTitle">
    <w:name w:val="TOFTitle"/>
    <w:basedOn w:val="TOCTitle"/>
    <w:rsid w:val="003E605C"/>
  </w:style>
  <w:style w:type="paragraph" w:styleId="TableofFigures">
    <w:name w:val="table of figures"/>
    <w:basedOn w:val="Normal"/>
    <w:next w:val="Normal"/>
    <w:semiHidden/>
    <w:rsid w:val="003E605C"/>
    <w:pPr>
      <w:tabs>
        <w:tab w:val="right" w:leader="dot" w:pos="9072"/>
      </w:tabs>
      <w:ind w:left="970" w:hanging="403"/>
    </w:pPr>
    <w:rPr>
      <w:rFonts w:ascii="Times New Roman" w:hAnsi="Times New Roman"/>
      <w:b/>
    </w:rPr>
  </w:style>
  <w:style w:type="paragraph" w:styleId="ListNumber">
    <w:name w:val="List Number"/>
    <w:basedOn w:val="List"/>
    <w:rsid w:val="003E605C"/>
    <w:pPr>
      <w:numPr>
        <w:numId w:val="14"/>
      </w:numPr>
      <w:tabs>
        <w:tab w:val="clear" w:pos="340"/>
      </w:tabs>
    </w:pPr>
  </w:style>
  <w:style w:type="character" w:customStyle="1" w:styleId="WingdingSymbols">
    <w:name w:val="Wingding Symbols"/>
    <w:rsid w:val="003E605C"/>
    <w:rPr>
      <w:rFonts w:ascii="Wingdings" w:hAnsi="Wingdings"/>
    </w:rPr>
  </w:style>
  <w:style w:type="character" w:customStyle="1" w:styleId="HotSpot">
    <w:name w:val="HotSpot"/>
    <w:rsid w:val="003E605C"/>
    <w:rPr>
      <w:color w:val="0033CC"/>
      <w:u w:val="none"/>
    </w:rPr>
  </w:style>
  <w:style w:type="paragraph" w:customStyle="1" w:styleId="BodyTextRight">
    <w:name w:val="Body Text Right"/>
    <w:basedOn w:val="BodyText"/>
    <w:rsid w:val="003E605C"/>
    <w:pPr>
      <w:spacing w:before="0" w:after="0"/>
      <w:jc w:val="right"/>
    </w:pPr>
  </w:style>
  <w:style w:type="paragraph" w:styleId="Index3">
    <w:name w:val="index 3"/>
    <w:basedOn w:val="ListNumber2"/>
    <w:next w:val="Normal"/>
    <w:semiHidden/>
    <w:rsid w:val="003E605C"/>
    <w:pPr>
      <w:numPr>
        <w:numId w:val="0"/>
      </w:numPr>
      <w:tabs>
        <w:tab w:val="right" w:leader="dot" w:pos="4176"/>
      </w:tabs>
    </w:pPr>
  </w:style>
  <w:style w:type="paragraph" w:styleId="ListNumber2">
    <w:name w:val="List Number 2"/>
    <w:basedOn w:val="List2"/>
    <w:rsid w:val="003E605C"/>
    <w:pPr>
      <w:numPr>
        <w:numId w:val="9"/>
      </w:numPr>
      <w:tabs>
        <w:tab w:val="clear" w:pos="1060"/>
      </w:tabs>
    </w:pPr>
  </w:style>
  <w:style w:type="paragraph" w:customStyle="1" w:styleId="MarginNote">
    <w:name w:val="Margin Note"/>
    <w:basedOn w:val="BodyText"/>
    <w:rsid w:val="003E605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E605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E605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E605C"/>
    <w:rPr>
      <w:sz w:val="32"/>
    </w:rPr>
  </w:style>
  <w:style w:type="paragraph" w:customStyle="1" w:styleId="HeadingProcedure">
    <w:name w:val="Heading Procedure"/>
    <w:basedOn w:val="HeadingBase"/>
    <w:next w:val="Normal"/>
    <w:rsid w:val="003E605C"/>
    <w:pPr>
      <w:tabs>
        <w:tab w:val="left" w:pos="0"/>
      </w:tabs>
      <w:spacing w:before="120" w:after="60"/>
    </w:pPr>
    <w:rPr>
      <w:i/>
      <w:color w:val="918585"/>
      <w:sz w:val="22"/>
    </w:rPr>
  </w:style>
  <w:style w:type="paragraph" w:customStyle="1" w:styleId="TableBodyText">
    <w:name w:val="Table Body Text"/>
    <w:basedOn w:val="BodyText"/>
    <w:rsid w:val="003E605C"/>
    <w:pPr>
      <w:spacing w:before="60" w:after="60"/>
    </w:pPr>
  </w:style>
  <w:style w:type="paragraph" w:styleId="ListContinue">
    <w:name w:val="List Continue"/>
    <w:basedOn w:val="List"/>
    <w:rsid w:val="003E605C"/>
    <w:pPr>
      <w:ind w:firstLine="0"/>
    </w:pPr>
  </w:style>
  <w:style w:type="paragraph" w:customStyle="1" w:styleId="ListNote">
    <w:name w:val="List Note"/>
    <w:basedOn w:val="List"/>
    <w:rsid w:val="003E605C"/>
    <w:pPr>
      <w:pBdr>
        <w:top w:val="single" w:sz="6" w:space="2" w:color="918585"/>
        <w:bottom w:val="single" w:sz="6" w:space="2" w:color="918585"/>
      </w:pBdr>
      <w:tabs>
        <w:tab w:val="left" w:pos="1021"/>
      </w:tabs>
      <w:ind w:firstLine="0"/>
    </w:pPr>
  </w:style>
  <w:style w:type="paragraph" w:customStyle="1" w:styleId="Warning">
    <w:name w:val="Warning"/>
    <w:basedOn w:val="BodyText"/>
    <w:rsid w:val="003E605C"/>
    <w:pPr>
      <w:shd w:val="clear" w:color="auto" w:fill="D9D9D9"/>
      <w:tabs>
        <w:tab w:val="left" w:pos="992"/>
      </w:tabs>
      <w:ind w:left="119" w:right="119"/>
    </w:pPr>
    <w:rPr>
      <w:sz w:val="20"/>
    </w:rPr>
  </w:style>
  <w:style w:type="paragraph" w:customStyle="1" w:styleId="MarginIcons">
    <w:name w:val="Margin Icons"/>
    <w:basedOn w:val="BodyText"/>
    <w:rsid w:val="003E605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E605C"/>
    <w:rPr>
      <w:rFonts w:ascii="Courier New" w:hAnsi="Courier New"/>
    </w:rPr>
  </w:style>
  <w:style w:type="paragraph" w:customStyle="1" w:styleId="NoteBullet">
    <w:name w:val="Note Bullet"/>
    <w:basedOn w:val="Note"/>
    <w:rsid w:val="003E605C"/>
    <w:pPr>
      <w:tabs>
        <w:tab w:val="clear" w:pos="680"/>
      </w:tabs>
      <w:spacing w:before="60" w:after="60"/>
    </w:pPr>
  </w:style>
  <w:style w:type="paragraph" w:customStyle="1" w:styleId="SubHeading2">
    <w:name w:val="SubHeading2"/>
    <w:basedOn w:val="HeadingBase"/>
    <w:rsid w:val="003E605C"/>
    <w:pPr>
      <w:spacing w:before="240" w:after="60"/>
    </w:pPr>
    <w:rPr>
      <w:sz w:val="20"/>
    </w:rPr>
  </w:style>
  <w:style w:type="paragraph" w:customStyle="1" w:styleId="SubHeading1">
    <w:name w:val="SubHeading1"/>
    <w:basedOn w:val="HeadingBase"/>
    <w:rsid w:val="003E605C"/>
    <w:pPr>
      <w:spacing w:before="240" w:after="60"/>
    </w:pPr>
    <w:rPr>
      <w:color w:val="918585"/>
      <w:sz w:val="22"/>
    </w:rPr>
  </w:style>
  <w:style w:type="paragraph" w:customStyle="1" w:styleId="SideHeading">
    <w:name w:val="Side Heading"/>
    <w:basedOn w:val="HeadingBase"/>
    <w:rsid w:val="003E605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E605C"/>
    <w:pPr>
      <w:numPr>
        <w:numId w:val="10"/>
      </w:numPr>
    </w:pPr>
  </w:style>
  <w:style w:type="paragraph" w:styleId="PlainText">
    <w:name w:val="Plain Text"/>
    <w:basedOn w:val="Normal"/>
    <w:link w:val="PlainTextChar"/>
    <w:rsid w:val="003E605C"/>
    <w:rPr>
      <w:sz w:val="20"/>
    </w:rPr>
  </w:style>
  <w:style w:type="character" w:customStyle="1" w:styleId="PlainTextChar">
    <w:name w:val="Plain Text Char"/>
    <w:basedOn w:val="DefaultParagraphFont"/>
    <w:link w:val="PlainText"/>
    <w:rsid w:val="003E605C"/>
    <w:rPr>
      <w:rFonts w:ascii="Courier New" w:eastAsia="Times New Roman" w:hAnsi="Courier New" w:cs="Times New Roman"/>
      <w:sz w:val="20"/>
      <w:szCs w:val="20"/>
      <w:lang w:eastAsia="en-US"/>
    </w:rPr>
  </w:style>
  <w:style w:type="character" w:customStyle="1" w:styleId="MenuOption">
    <w:name w:val="Menu Option"/>
    <w:basedOn w:val="DefaultParagraphFont"/>
    <w:rsid w:val="003E605C"/>
    <w:rPr>
      <w:b/>
      <w:smallCaps/>
    </w:rPr>
  </w:style>
  <w:style w:type="paragraph" w:customStyle="1" w:styleId="TableListNumber">
    <w:name w:val="Table List Number"/>
    <w:basedOn w:val="ListNumber"/>
    <w:rsid w:val="003E605C"/>
    <w:pPr>
      <w:numPr>
        <w:numId w:val="0"/>
      </w:numPr>
    </w:pPr>
  </w:style>
  <w:style w:type="paragraph" w:styleId="TOC4">
    <w:name w:val="toc 4"/>
    <w:basedOn w:val="TOCBase"/>
    <w:next w:val="Normal"/>
    <w:semiHidden/>
    <w:rsid w:val="003E605C"/>
    <w:pPr>
      <w:tabs>
        <w:tab w:val="right" w:leader="dot" w:pos="9071"/>
      </w:tabs>
      <w:ind w:left="1701"/>
    </w:pPr>
  </w:style>
  <w:style w:type="paragraph" w:customStyle="1" w:styleId="ListAlpha">
    <w:name w:val="List Alpha"/>
    <w:basedOn w:val="List"/>
    <w:rsid w:val="003E605C"/>
    <w:pPr>
      <w:numPr>
        <w:numId w:val="8"/>
      </w:numPr>
    </w:pPr>
  </w:style>
  <w:style w:type="paragraph" w:customStyle="1" w:styleId="ListAlpha2">
    <w:name w:val="List Alpha 2"/>
    <w:basedOn w:val="List2"/>
    <w:rsid w:val="003E605C"/>
    <w:pPr>
      <w:numPr>
        <w:numId w:val="7"/>
      </w:numPr>
    </w:pPr>
  </w:style>
  <w:style w:type="paragraph" w:styleId="List2">
    <w:name w:val="List 2"/>
    <w:basedOn w:val="BodyText"/>
    <w:rsid w:val="003E605C"/>
    <w:pPr>
      <w:tabs>
        <w:tab w:val="left" w:pos="680"/>
      </w:tabs>
      <w:spacing w:before="60" w:after="60"/>
      <w:ind w:left="680" w:hanging="340"/>
    </w:pPr>
  </w:style>
  <w:style w:type="paragraph" w:styleId="List3">
    <w:name w:val="List 3"/>
    <w:basedOn w:val="BodyText"/>
    <w:rsid w:val="003E605C"/>
    <w:pPr>
      <w:tabs>
        <w:tab w:val="left" w:pos="1021"/>
      </w:tabs>
      <w:spacing w:before="60" w:after="60"/>
      <w:ind w:left="1020" w:hanging="340"/>
    </w:pPr>
  </w:style>
  <w:style w:type="paragraph" w:styleId="List4">
    <w:name w:val="List 4"/>
    <w:basedOn w:val="BodyText"/>
    <w:rsid w:val="003E605C"/>
    <w:pPr>
      <w:tabs>
        <w:tab w:val="left" w:pos="1361"/>
      </w:tabs>
      <w:spacing w:before="60" w:after="60"/>
      <w:ind w:left="1361" w:hanging="340"/>
    </w:pPr>
  </w:style>
  <w:style w:type="paragraph" w:styleId="List5">
    <w:name w:val="List 5"/>
    <w:basedOn w:val="BodyText"/>
    <w:rsid w:val="003E605C"/>
    <w:pPr>
      <w:tabs>
        <w:tab w:val="left" w:pos="1701"/>
      </w:tabs>
      <w:spacing w:before="60" w:after="60"/>
      <w:ind w:left="1701" w:hanging="340"/>
    </w:pPr>
  </w:style>
  <w:style w:type="paragraph" w:styleId="ListBullet3">
    <w:name w:val="List Bullet 3"/>
    <w:basedOn w:val="List3"/>
    <w:rsid w:val="003E605C"/>
    <w:pPr>
      <w:numPr>
        <w:numId w:val="13"/>
      </w:numPr>
      <w:tabs>
        <w:tab w:val="clear" w:pos="1021"/>
      </w:tabs>
      <w:ind w:left="1037" w:hanging="357"/>
    </w:pPr>
  </w:style>
  <w:style w:type="paragraph" w:styleId="ListBullet4">
    <w:name w:val="List Bullet 4"/>
    <w:basedOn w:val="List4"/>
    <w:rsid w:val="003E605C"/>
    <w:pPr>
      <w:numPr>
        <w:numId w:val="2"/>
      </w:numPr>
      <w:tabs>
        <w:tab w:val="clear" w:pos="1361"/>
      </w:tabs>
    </w:pPr>
  </w:style>
  <w:style w:type="paragraph" w:styleId="ListBullet5">
    <w:name w:val="List Bullet 5"/>
    <w:basedOn w:val="List5"/>
    <w:rsid w:val="003E605C"/>
    <w:pPr>
      <w:numPr>
        <w:numId w:val="3"/>
      </w:numPr>
    </w:pPr>
  </w:style>
  <w:style w:type="paragraph" w:styleId="ListContinue2">
    <w:name w:val="List Continue 2"/>
    <w:basedOn w:val="List2"/>
    <w:rsid w:val="003E605C"/>
    <w:pPr>
      <w:ind w:firstLine="0"/>
    </w:pPr>
  </w:style>
  <w:style w:type="paragraph" w:styleId="ListContinue3">
    <w:name w:val="List Continue 3"/>
    <w:basedOn w:val="List3"/>
    <w:rsid w:val="003E605C"/>
    <w:pPr>
      <w:ind w:left="1021" w:firstLine="0"/>
    </w:pPr>
  </w:style>
  <w:style w:type="paragraph" w:styleId="ListContinue4">
    <w:name w:val="List Continue 4"/>
    <w:basedOn w:val="List4"/>
    <w:rsid w:val="003E605C"/>
    <w:pPr>
      <w:ind w:firstLine="0"/>
    </w:pPr>
  </w:style>
  <w:style w:type="paragraph" w:styleId="ListContinue5">
    <w:name w:val="List Continue 5"/>
    <w:basedOn w:val="List5"/>
    <w:rsid w:val="003E605C"/>
    <w:pPr>
      <w:ind w:firstLine="0"/>
    </w:pPr>
  </w:style>
  <w:style w:type="paragraph" w:styleId="ListNumber3">
    <w:name w:val="List Number 3"/>
    <w:basedOn w:val="List3"/>
    <w:rsid w:val="003E605C"/>
    <w:pPr>
      <w:numPr>
        <w:numId w:val="4"/>
      </w:numPr>
    </w:pPr>
  </w:style>
  <w:style w:type="paragraph" w:styleId="ListNumber4">
    <w:name w:val="List Number 4"/>
    <w:basedOn w:val="List4"/>
    <w:rsid w:val="003E605C"/>
    <w:pPr>
      <w:numPr>
        <w:numId w:val="5"/>
      </w:numPr>
    </w:pPr>
  </w:style>
  <w:style w:type="paragraph" w:styleId="ListNumber5">
    <w:name w:val="List Number 5"/>
    <w:basedOn w:val="List5"/>
    <w:rsid w:val="003E605C"/>
    <w:pPr>
      <w:numPr>
        <w:numId w:val="6"/>
      </w:numPr>
    </w:pPr>
  </w:style>
  <w:style w:type="paragraph" w:styleId="BlockText">
    <w:name w:val="Block Text"/>
    <w:basedOn w:val="Normal"/>
    <w:rsid w:val="003E605C"/>
    <w:pPr>
      <w:spacing w:after="120"/>
      <w:ind w:left="1440" w:right="1440"/>
    </w:pPr>
  </w:style>
  <w:style w:type="character" w:customStyle="1" w:styleId="Subscript">
    <w:name w:val="Subscript"/>
    <w:basedOn w:val="DefaultParagraphFont"/>
    <w:rsid w:val="003E605C"/>
    <w:rPr>
      <w:sz w:val="16"/>
      <w:vertAlign w:val="subscript"/>
    </w:rPr>
  </w:style>
  <w:style w:type="character" w:customStyle="1" w:styleId="Superscript">
    <w:name w:val="Superscript"/>
    <w:basedOn w:val="DefaultParagraphFont"/>
    <w:rsid w:val="003E605C"/>
    <w:rPr>
      <w:sz w:val="16"/>
      <w:vertAlign w:val="superscript"/>
    </w:rPr>
  </w:style>
  <w:style w:type="character" w:customStyle="1" w:styleId="Symbols">
    <w:name w:val="Symbols"/>
    <w:basedOn w:val="DefaultParagraphFont"/>
    <w:rsid w:val="003E605C"/>
    <w:rPr>
      <w:rFonts w:ascii="Symbol" w:hAnsi="Symbol"/>
    </w:rPr>
  </w:style>
  <w:style w:type="character" w:customStyle="1" w:styleId="MenuOptions">
    <w:name w:val="Menu Options"/>
    <w:basedOn w:val="DefaultParagraphFont"/>
    <w:rsid w:val="003E605C"/>
    <w:rPr>
      <w:rFonts w:ascii="Arial Narrow" w:hAnsi="Arial Narrow"/>
      <w:smallCaps/>
    </w:rPr>
  </w:style>
  <w:style w:type="character" w:customStyle="1" w:styleId="Buttons">
    <w:name w:val="Buttons"/>
    <w:basedOn w:val="DefaultParagraphFont"/>
    <w:rsid w:val="003E605C"/>
    <w:rPr>
      <w:b/>
    </w:rPr>
  </w:style>
  <w:style w:type="character" w:customStyle="1" w:styleId="Underlined">
    <w:name w:val="Underlined"/>
    <w:basedOn w:val="DefaultParagraphFont"/>
    <w:rsid w:val="003E605C"/>
    <w:rPr>
      <w:u w:val="single"/>
    </w:rPr>
  </w:style>
  <w:style w:type="paragraph" w:customStyle="1" w:styleId="TableBodyTextRight">
    <w:name w:val="Table Body Text Right"/>
    <w:basedOn w:val="TableBodyText"/>
    <w:rsid w:val="003E605C"/>
    <w:pPr>
      <w:widowControl w:val="0"/>
      <w:autoSpaceDE w:val="0"/>
      <w:autoSpaceDN w:val="0"/>
      <w:adjustRightInd w:val="0"/>
      <w:jc w:val="right"/>
    </w:pPr>
    <w:rPr>
      <w:rFonts w:cs="Arial"/>
      <w:szCs w:val="18"/>
    </w:rPr>
  </w:style>
  <w:style w:type="paragraph" w:customStyle="1" w:styleId="CopyrightText">
    <w:name w:val="Copyright Text"/>
    <w:basedOn w:val="BodyText"/>
    <w:rsid w:val="003E605C"/>
    <w:rPr>
      <w:sz w:val="18"/>
    </w:rPr>
  </w:style>
  <w:style w:type="paragraph" w:customStyle="1" w:styleId="BodySmallRight">
    <w:name w:val="Body Small Right"/>
    <w:basedOn w:val="BodyTextRight"/>
    <w:rsid w:val="003E605C"/>
    <w:rPr>
      <w:sz w:val="18"/>
      <w:szCs w:val="18"/>
    </w:rPr>
  </w:style>
  <w:style w:type="paragraph" w:customStyle="1" w:styleId="MarginEdition">
    <w:name w:val="Margin Edition"/>
    <w:basedOn w:val="MarginNote"/>
    <w:rsid w:val="003E605C"/>
    <w:pPr>
      <w:spacing w:before="0" w:after="0"/>
    </w:pPr>
    <w:rPr>
      <w:rFonts w:ascii="Times New Roman" w:hAnsi="Times New Roman"/>
      <w:color w:val="999999"/>
    </w:rPr>
  </w:style>
  <w:style w:type="paragraph" w:customStyle="1" w:styleId="Spacer">
    <w:name w:val="Spacer"/>
    <w:basedOn w:val="Normal"/>
    <w:rsid w:val="003E605C"/>
    <w:rPr>
      <w:sz w:val="2"/>
      <w:szCs w:val="2"/>
    </w:rPr>
  </w:style>
  <w:style w:type="character" w:customStyle="1" w:styleId="Small">
    <w:name w:val="Small"/>
    <w:basedOn w:val="DefaultParagraphFont"/>
    <w:rsid w:val="003E605C"/>
    <w:rPr>
      <w:sz w:val="16"/>
    </w:rPr>
  </w:style>
  <w:style w:type="paragraph" w:customStyle="1" w:styleId="WideTable">
    <w:name w:val="Wide Table"/>
    <w:basedOn w:val="Normal"/>
    <w:rsid w:val="003E605C"/>
    <w:pPr>
      <w:ind w:left="-1418"/>
    </w:pPr>
    <w:rPr>
      <w:sz w:val="2"/>
      <w:szCs w:val="2"/>
    </w:rPr>
  </w:style>
  <w:style w:type="character" w:styleId="PageNumber">
    <w:name w:val="page number"/>
    <w:basedOn w:val="DefaultParagraphFont"/>
    <w:rsid w:val="003E605C"/>
  </w:style>
  <w:style w:type="paragraph" w:styleId="Quote">
    <w:name w:val="Quote"/>
    <w:basedOn w:val="Heading1"/>
    <w:link w:val="QuoteChar"/>
    <w:qFormat/>
    <w:rsid w:val="003E605C"/>
    <w:rPr>
      <w:b w:val="0"/>
      <w:sz w:val="72"/>
      <w:szCs w:val="72"/>
      <w:lang w:val="en-NZ"/>
    </w:rPr>
  </w:style>
  <w:style w:type="character" w:customStyle="1" w:styleId="QuoteChar">
    <w:name w:val="Quote Char"/>
    <w:basedOn w:val="DefaultParagraphFont"/>
    <w:link w:val="Quote"/>
    <w:rsid w:val="003E605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E605C"/>
    <w:pPr>
      <w:pageBreakBefore/>
    </w:pPr>
  </w:style>
  <w:style w:type="paragraph" w:customStyle="1" w:styleId="Border">
    <w:name w:val="Border"/>
    <w:basedOn w:val="Normal"/>
    <w:qFormat/>
    <w:rsid w:val="003E605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E605C"/>
    <w:rPr>
      <w:b/>
      <w:bCs/>
      <w:i/>
      <w:iCs/>
      <w:color w:val="auto"/>
    </w:rPr>
  </w:style>
  <w:style w:type="paragraph" w:styleId="IntenseQuote">
    <w:name w:val="Intense Quote"/>
    <w:basedOn w:val="Normal"/>
    <w:next w:val="Normal"/>
    <w:link w:val="IntenseQuoteChar"/>
    <w:uiPriority w:val="30"/>
    <w:qFormat/>
    <w:rsid w:val="003E605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E605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E605C"/>
    <w:rPr>
      <w:smallCaps/>
      <w:color w:val="auto"/>
      <w:u w:val="single"/>
    </w:rPr>
  </w:style>
  <w:style w:type="character" w:styleId="IntenseReference">
    <w:name w:val="Intense Reference"/>
    <w:basedOn w:val="DefaultParagraphFont"/>
    <w:uiPriority w:val="32"/>
    <w:qFormat/>
    <w:rsid w:val="003E605C"/>
    <w:rPr>
      <w:b/>
      <w:bCs/>
      <w:smallCaps/>
      <w:color w:val="auto"/>
      <w:spacing w:val="5"/>
      <w:u w:val="single"/>
    </w:rPr>
  </w:style>
  <w:style w:type="paragraph" w:customStyle="1" w:styleId="2ColumnHeading">
    <w:name w:val="2Column Heading"/>
    <w:basedOn w:val="BodyText"/>
    <w:qFormat/>
    <w:rsid w:val="003E605C"/>
    <w:pPr>
      <w:spacing w:after="60"/>
      <w:ind w:left="-2268"/>
    </w:pPr>
    <w:rPr>
      <w:b/>
    </w:rPr>
  </w:style>
  <w:style w:type="paragraph" w:customStyle="1" w:styleId="Heading1TOC">
    <w:name w:val="Heading1 TOC"/>
    <w:basedOn w:val="Normal"/>
    <w:qFormat/>
    <w:rsid w:val="003E605C"/>
    <w:pPr>
      <w:spacing w:before="240" w:after="120"/>
    </w:pPr>
    <w:rPr>
      <w:rFonts w:ascii="Times New Roman" w:hAnsi="Times New Roman"/>
      <w:b/>
      <w:sz w:val="32"/>
    </w:rPr>
  </w:style>
  <w:style w:type="paragraph" w:customStyle="1" w:styleId="Heading2TOC">
    <w:name w:val="Heading2 TOC"/>
    <w:basedOn w:val="Normal"/>
    <w:qFormat/>
    <w:rsid w:val="003E605C"/>
    <w:pPr>
      <w:spacing w:before="240" w:after="60"/>
    </w:pPr>
    <w:rPr>
      <w:rFonts w:ascii="Times New Roman" w:hAnsi="Times New Roman"/>
      <w:b/>
      <w:sz w:val="28"/>
    </w:rPr>
  </w:style>
  <w:style w:type="character" w:customStyle="1" w:styleId="Underline">
    <w:name w:val="Underline"/>
    <w:basedOn w:val="DefaultParagraphFont"/>
    <w:qFormat/>
    <w:rsid w:val="003E605C"/>
    <w:rPr>
      <w:u w:val="single"/>
    </w:rPr>
  </w:style>
  <w:style w:type="character" w:customStyle="1" w:styleId="BoldandItalics">
    <w:name w:val="Bold and Italics"/>
    <w:qFormat/>
    <w:rsid w:val="003E605C"/>
    <w:rPr>
      <w:b/>
      <w:i/>
      <w:u w:val="none"/>
    </w:rPr>
  </w:style>
  <w:style w:type="paragraph" w:styleId="BalloonText">
    <w:name w:val="Balloon Text"/>
    <w:basedOn w:val="Normal"/>
    <w:link w:val="BalloonTextChar"/>
    <w:rsid w:val="003E605C"/>
    <w:rPr>
      <w:rFonts w:ascii="Tahoma" w:hAnsi="Tahoma" w:cs="Tahoma"/>
      <w:sz w:val="16"/>
      <w:szCs w:val="16"/>
    </w:rPr>
  </w:style>
  <w:style w:type="character" w:customStyle="1" w:styleId="BalloonTextChar">
    <w:name w:val="Balloon Text Char"/>
    <w:basedOn w:val="DefaultParagraphFont"/>
    <w:link w:val="BalloonText"/>
    <w:rsid w:val="003E605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E605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E605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E605C"/>
    <w:rPr>
      <w:b/>
      <w:color w:val="660033"/>
      <w:spacing w:val="0"/>
    </w:rPr>
  </w:style>
  <w:style w:type="paragraph" w:customStyle="1" w:styleId="Nameditemlist">
    <w:name w:val="Named item list"/>
    <w:basedOn w:val="BodyText"/>
    <w:qFormat/>
    <w:rsid w:val="003E605C"/>
    <w:pPr>
      <w:tabs>
        <w:tab w:val="left" w:pos="2835"/>
      </w:tabs>
      <w:ind w:left="2835" w:hanging="2835"/>
    </w:pPr>
  </w:style>
  <w:style w:type="paragraph" w:customStyle="1" w:styleId="BodyTextnopadding">
    <w:name w:val="Body Text no padding"/>
    <w:basedOn w:val="BodyText"/>
    <w:qFormat/>
    <w:rsid w:val="003E605C"/>
    <w:pPr>
      <w:spacing w:before="0" w:after="0"/>
    </w:pPr>
  </w:style>
  <w:style w:type="paragraph" w:customStyle="1" w:styleId="BodyTextBold">
    <w:name w:val="Body Text Bold"/>
    <w:basedOn w:val="BodyText"/>
    <w:qFormat/>
    <w:rsid w:val="003E605C"/>
    <w:rPr>
      <w:b/>
    </w:rPr>
  </w:style>
  <w:style w:type="character" w:styleId="Hyperlink">
    <w:name w:val="Hyperlink"/>
    <w:basedOn w:val="DefaultParagraphFont"/>
    <w:uiPriority w:val="99"/>
    <w:unhideWhenUsed/>
    <w:rsid w:val="00E37DC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901</Words>
  <Characters>6354</Characters>
  <Application>Microsoft Office Word</Application>
  <DocSecurity>0</DocSecurity>
  <Lines>186</Lines>
  <Paragraphs>113</Paragraphs>
  <ScaleCrop>false</ScaleCrop>
  <Company>Author-it Software Corporation Ltd.</Company>
  <LinksUpToDate>false</LinksUpToDate>
  <CharactersWithSpaces>7142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NWPTRD024 Establish connections of water and wastewater systems</dc:title>
  <dc:subject>Approved</dc:subject>
  <dc:creator>BuildSkills Australia</dc:creator>
  <cp:keywords>Release: 1</cp:keywords>
  <dc:description>Review Date: 12 April 2008</dc:description>
  <cp:lastModifiedBy>HSD_TPCMSd.prod</cp:lastModifiedBy>
  <cp:revision>3</cp:revision>
  <dcterms:created xsi:type="dcterms:W3CDTF">2025-03-01T15:22:00Z</dcterms:created>
  <dcterms:modified xsi:type="dcterms:W3CDTF">2025-03-01T15:22:00Z</dcterms:modified>
</cp:coreProperties>
</file>