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78D" w:rsidP="005A578D">
      <w:pPr>
        <w:pStyle w:val="Title"/>
      </w:pPr>
      <w:r>
        <w:fldChar w:fldCharType="begin"/>
      </w:r>
      <w:r>
        <w:instrText xml:space="preserve"> TITLE   \* MERGEFORMAT </w:instrText>
      </w:r>
      <w:r>
        <w:fldChar w:fldCharType="separate"/>
      </w:r>
      <w:r>
        <w:t>NWPTRD023 Coordinate, implement and report on trade waste monitoring procedures</w:t>
      </w:r>
      <w:r>
        <w:fldChar w:fldCharType="end"/>
      </w:r>
    </w:p>
    <w:p w:rsidR="005A578D" w:rsidP="005A578D">
      <w:pPr>
        <w:pStyle w:val="Version"/>
        <w:sectPr w:rsidSect="00DA4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6CC" w:rsidP="00DA46CC">
      <w:pPr>
        <w:pStyle w:val="SuperHeading"/>
      </w:pPr>
      <w:r w:rsidRPr="00DA46CC">
        <w:t>NWPTRD023 Coordinate, implement and report on trade waste monitoring procedures</w:t>
      </w:r>
    </w:p>
    <w:p w:rsidR="00000000" w:rsidRPr="00DA46CC" w:rsidP="00DA46CC">
      <w:pPr>
        <w:pStyle w:val="Heading1"/>
      </w:pPr>
      <w:bookmarkStart w:id="1" w:name="O_742635"/>
      <w:bookmarkEnd w:id="1"/>
      <w:r w:rsidRPr="00DA46CC">
        <w:t>Modification History</w:t>
      </w:r>
    </w:p>
    <w:tbl>
      <w:tblPr>
        <w:tblW w:w="0" w:type="auto"/>
        <w:tblLayout w:type="fixed"/>
        <w:tblCellMar>
          <w:left w:w="62" w:type="dxa"/>
          <w:right w:w="62" w:type="dxa"/>
        </w:tblCellMar>
        <w:tblLook w:val="0000"/>
      </w:tblPr>
      <w:tblGrid>
        <w:gridCol w:w="1134"/>
        <w:gridCol w:w="7937"/>
      </w:tblGrid>
      <w:tr w:rsidTr="005A57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TableHeading"/>
              <w:rPr>
                <w:lang w:val="en-NZ"/>
              </w:rPr>
            </w:pPr>
            <w:r w:rsidRPr="00DA46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TableHeading"/>
              <w:rPr>
                <w:lang w:val="en-NZ"/>
              </w:rPr>
            </w:pPr>
            <w:r w:rsidRPr="00DA46CC">
              <w:t>Comments</w:t>
            </w:r>
          </w:p>
        </w:tc>
      </w:tr>
      <w:tr w:rsidTr="005A57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BodyText"/>
              <w:rPr>
                <w:lang w:val="en-NZ"/>
              </w:rPr>
            </w:pPr>
            <w:r w:rsidRPr="00DA46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6CC" w:rsidP="00DA46CC">
            <w:pPr>
              <w:pStyle w:val="BodyText"/>
            </w:pPr>
            <w:r w:rsidRPr="00DA46CC">
              <w:t xml:space="preserve">This unit was released in NWP Water Training Package release 1.0 and meets the Standards for Training Packages. </w:t>
            </w:r>
          </w:p>
          <w:p w:rsidR="00000000" w:rsidRPr="00DA46CC" w:rsidP="00DA46CC">
            <w:pPr>
              <w:pStyle w:val="BodyText"/>
            </w:pPr>
          </w:p>
          <w:p w:rsidR="00000000" w:rsidRPr="00DA46CC" w:rsidP="00DA46CC">
            <w:pPr>
              <w:pStyle w:val="BodyText"/>
            </w:pPr>
            <w:r w:rsidRPr="00DA46CC">
              <w:t>This unit supersedes and is equivalent to NWP429B Coordinate, implement and report trade waste monitoring procedures.</w:t>
            </w:r>
          </w:p>
          <w:p w:rsidR="00000000" w:rsidRPr="00DA46CC" w:rsidP="00DA46CC">
            <w:pPr>
              <w:pStyle w:val="BodyText"/>
            </w:pPr>
          </w:p>
          <w:p w:rsidR="00000000" w:rsidRPr="00DA46CC" w:rsidP="00DA46CC">
            <w:pPr>
              <w:pStyle w:val="ListBullet"/>
            </w:pPr>
            <w:r w:rsidRPr="00DA46CC">
              <w:t>Unit code updated</w:t>
            </w:r>
          </w:p>
          <w:p w:rsidR="00000000" w:rsidRPr="00DA46CC" w:rsidP="00DA46CC">
            <w:pPr>
              <w:pStyle w:val="ListBullet"/>
            </w:pPr>
            <w:r w:rsidRPr="00DA46CC">
              <w:t>Content and formatting updated to comply with the new standards</w:t>
            </w:r>
          </w:p>
          <w:p w:rsidR="00000000" w:rsidRPr="00DA46CC" w:rsidP="00DA46CC">
            <w:pPr>
              <w:pStyle w:val="ListBullet"/>
            </w:pPr>
            <w:r w:rsidRPr="00DA46CC">
              <w:t>All PC transitioned from passive to active voice</w:t>
            </w:r>
          </w:p>
          <w:p w:rsidR="00000000" w:rsidRPr="00DA46CC" w:rsidP="00DA46CC">
            <w:pPr>
              <w:pStyle w:val="ListBullet"/>
            </w:pPr>
            <w:r w:rsidRPr="00DA46CC">
              <w:t xml:space="preserve">Unit </w:t>
            </w:r>
            <w:r w:rsidRPr="00DA46CC">
              <w:t>title changed to better reflect unit outcomes</w:t>
            </w:r>
          </w:p>
          <w:p w:rsidR="00000000" w:rsidRPr="00DA46CC" w:rsidP="00DA46CC">
            <w:pPr>
              <w:pStyle w:val="ListBullet"/>
            </w:pPr>
            <w:r w:rsidRPr="00DA46CC">
              <w:t>Elements 2 and 3 merged</w:t>
            </w:r>
          </w:p>
          <w:p w:rsidR="00000000" w:rsidRPr="00DA46CC" w:rsidP="00DA46CC">
            <w:pPr>
              <w:pStyle w:val="ListBullet"/>
            </w:pPr>
            <w:r w:rsidRPr="00DA46CC">
              <w:t>PC 3.1 and 3.2 revised</w:t>
            </w:r>
          </w:p>
        </w:tc>
      </w:tr>
    </w:tbl>
    <w:p w:rsidR="00000000" w:rsidRPr="00DA46CC" w:rsidP="00DA46CC">
      <w:pPr>
        <w:pStyle w:val="BodyText"/>
      </w:pPr>
    </w:p>
    <w:p w:rsidR="00000000" w:rsidRPr="00DA46CC" w:rsidP="00DA46CC">
      <w:pPr>
        <w:pStyle w:val="AllowPageBreak"/>
      </w:pPr>
    </w:p>
    <w:p w:rsidR="00000000" w:rsidRPr="00DA46CC" w:rsidP="00DA46CC">
      <w:pPr>
        <w:pStyle w:val="Heading1"/>
      </w:pPr>
      <w:bookmarkStart w:id="2" w:name="O_742636"/>
      <w:bookmarkEnd w:id="2"/>
      <w:r w:rsidRPr="00DA46CC">
        <w:t>Application</w:t>
      </w:r>
    </w:p>
    <w:p w:rsidR="00000000" w:rsidRPr="00DA46CC" w:rsidP="005A578D">
      <w:pPr>
        <w:pStyle w:val="BodyText"/>
      </w:pPr>
      <w:r w:rsidRPr="00DA46CC">
        <w:t xml:space="preserve">This unit describes the skills required to coordinate, implement and report on monitoring programs for trade waste treatment and disposal in retail commercial and light industrial organisations. It also applies and to the monitoring of complex trade waste </w:t>
      </w:r>
      <w:r w:rsidRPr="00DA46CC">
        <w:t>systems in large organisations.</w:t>
      </w:r>
    </w:p>
    <w:p w:rsidR="00000000" w:rsidRPr="00DA46CC" w:rsidP="005A578D">
      <w:pPr>
        <w:pStyle w:val="BodyText"/>
      </w:pPr>
      <w:r w:rsidRPr="00DA46CC">
        <w:t xml:space="preserve">This unit applies to those working with a specific responsibility for coordinating and conducting monitoring and testing of trade waste treatment and disposal. </w:t>
      </w:r>
    </w:p>
    <w:p w:rsidR="00000000" w:rsidRPr="00DA46CC" w:rsidP="005A578D">
      <w:pPr>
        <w:pStyle w:val="BodyText"/>
      </w:pPr>
      <w:r w:rsidRPr="00DA46CC">
        <w:t>The skills and knowledge described in this unit must be appli</w:t>
      </w:r>
      <w:r w:rsidRPr="00DA46CC">
        <w:t>ed within the legislative, regulatory and policy environment in which they are carried out. Organisational policies and procedures must be consulted and adhered to.</w:t>
      </w:r>
    </w:p>
    <w:p w:rsidR="00000000" w:rsidRPr="00DA46CC" w:rsidP="005A578D">
      <w:pPr>
        <w:pStyle w:val="BodyText"/>
      </w:pPr>
      <w:r w:rsidRPr="00DA46CC">
        <w:t>Those undertaking this unit would work independently, while performing complex tasks, in a</w:t>
      </w:r>
      <w:r w:rsidRPr="00DA46CC">
        <w:t xml:space="preserve"> range of familiar contexts. The level of responsibility may vary according to the size and scope of the trade waste system.</w:t>
      </w:r>
    </w:p>
    <w:p w:rsidR="00000000" w:rsidRPr="00DA46CC" w:rsidP="005A578D">
      <w:pPr>
        <w:pStyle w:val="BodyText"/>
      </w:pPr>
      <w:r w:rsidRPr="00DA46CC">
        <w:t>No licensing, legislative or certification requirements apply to unit at the time of publication.</w:t>
      </w:r>
    </w:p>
    <w:p w:rsidR="00000000" w:rsidRPr="00DA46CC" w:rsidP="00DA46CC">
      <w:pPr>
        <w:pStyle w:val="Heading1"/>
      </w:pPr>
      <w:bookmarkStart w:id="3" w:name="O_742638"/>
      <w:bookmarkEnd w:id="3"/>
      <w:r w:rsidRPr="00DA46CC">
        <w:t>Competency Field</w:t>
      </w:r>
    </w:p>
    <w:p w:rsidR="00000000" w:rsidRPr="00DA46CC" w:rsidP="005A578D">
      <w:pPr>
        <w:pStyle w:val="BodyText"/>
      </w:pPr>
      <w:r w:rsidRPr="00DA46CC">
        <w:t>Trade waste</w:t>
      </w:r>
    </w:p>
    <w:p w:rsidR="00000000" w:rsidRPr="00DA46CC" w:rsidP="00DA46CC">
      <w:pPr>
        <w:pStyle w:val="Heading1"/>
      </w:pPr>
      <w:bookmarkStart w:id="4" w:name="O_742640"/>
      <w:bookmarkEnd w:id="4"/>
      <w:r w:rsidRPr="00DA46CC">
        <w:t>Elements and Performance Criteria</w:t>
      </w:r>
    </w:p>
    <w:tbl>
      <w:tblPr>
        <w:tblW w:w="0" w:type="auto"/>
        <w:tblLayout w:type="fixed"/>
        <w:tblCellMar>
          <w:left w:w="62" w:type="dxa"/>
          <w:right w:w="62" w:type="dxa"/>
        </w:tblCellMar>
        <w:tblLook w:val="0000"/>
      </w:tblPr>
      <w:tblGrid>
        <w:gridCol w:w="2268"/>
        <w:gridCol w:w="6804"/>
      </w:tblGrid>
      <w:tr w:rsidTr="00DA4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TableHeading"/>
              <w:rPr>
                <w:lang w:val="en-NZ"/>
              </w:rPr>
            </w:pPr>
            <w:r w:rsidRPr="00DA46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TableHeading"/>
              <w:rPr>
                <w:lang w:val="en-NZ"/>
              </w:rPr>
            </w:pPr>
            <w:r w:rsidRPr="00DA46CC">
              <w:t>PERFORMANCE CRITERIA</w:t>
            </w:r>
          </w:p>
        </w:tc>
      </w:tr>
      <w:tr w:rsidTr="00DA4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BodyText"/>
              <w:rPr>
                <w:lang w:val="en-NZ"/>
              </w:rPr>
            </w:pPr>
            <w:r w:rsidRPr="00DA46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BodyText"/>
              <w:rPr>
                <w:lang w:val="en-NZ"/>
              </w:rPr>
            </w:pPr>
            <w:r w:rsidRPr="00DA46CC">
              <w:t>Performance criteria describe the performance needed to demonstrate achievement of the element. Where bo</w:t>
            </w:r>
            <w:r w:rsidRPr="00DA46CC">
              <w:t>ld italicised text is used, further information is detailed in the range of conditions section.</w:t>
            </w:r>
          </w:p>
        </w:tc>
      </w:tr>
      <w:tr w:rsidTr="00DA4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List"/>
              <w:rPr>
                <w:lang w:val="en-NZ"/>
              </w:rPr>
            </w:pPr>
            <w:r w:rsidRPr="00DA46CC">
              <w:rPr>
                <w:rStyle w:val="SpecialBold"/>
              </w:rPr>
              <w:t>1.</w:t>
            </w:r>
            <w:r w:rsidRPr="00DA46CC">
              <w:rPr>
                <w:rStyle w:val="SpecialBold"/>
              </w:rPr>
              <w:tab/>
              <w:t>Coordinate the monitoring and testing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6CC" w:rsidP="00DA46CC">
            <w:pPr>
              <w:pStyle w:val="List"/>
            </w:pPr>
            <w:r w:rsidRPr="00DA46CC">
              <w:t>1.1</w:t>
            </w:r>
            <w:r w:rsidRPr="00DA46CC">
              <w:tab/>
              <w:t>Apply monitoring and testing programs and procedures for trade waste.</w:t>
            </w:r>
          </w:p>
          <w:p w:rsidR="00000000" w:rsidRPr="00DA46CC" w:rsidP="00DA46CC">
            <w:pPr>
              <w:pStyle w:val="List"/>
            </w:pPr>
            <w:r w:rsidRPr="00DA46CC">
              <w:t>1.2</w:t>
            </w:r>
            <w:r w:rsidRPr="00DA46CC">
              <w:tab/>
              <w:t>Analyse testing results where ap</w:t>
            </w:r>
            <w:r w:rsidRPr="00DA46CC">
              <w:t>propriate and report.</w:t>
            </w:r>
          </w:p>
          <w:p w:rsidR="00000000" w:rsidRPr="00DA46CC" w:rsidP="00DA46CC">
            <w:pPr>
              <w:pStyle w:val="List"/>
            </w:pPr>
            <w:r w:rsidRPr="00DA46CC">
              <w:t>1.3</w:t>
            </w:r>
            <w:r w:rsidRPr="00DA46CC">
              <w:tab/>
              <w:t>Identify and investigate issues and inconsistencies and consult stakeholders.</w:t>
            </w:r>
          </w:p>
          <w:p w:rsidR="00000000" w:rsidP="00DA46CC">
            <w:pPr>
              <w:pStyle w:val="List"/>
              <w:rPr>
                <w:lang w:val="en-NZ"/>
              </w:rPr>
            </w:pPr>
            <w:r w:rsidRPr="00DA46CC">
              <w:t>1.4</w:t>
            </w:r>
            <w:r w:rsidRPr="00DA46CC">
              <w:tab/>
              <w:t>Report investigation results and recommendations.</w:t>
            </w:r>
          </w:p>
        </w:tc>
      </w:tr>
      <w:tr w:rsidTr="00DA46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6CC">
            <w:pPr>
              <w:pStyle w:val="List"/>
              <w:rPr>
                <w:lang w:val="en-NZ"/>
              </w:rPr>
            </w:pPr>
            <w:r w:rsidRPr="00DA46CC">
              <w:rPr>
                <w:rStyle w:val="SpecialBold"/>
              </w:rPr>
              <w:t>2.</w:t>
            </w:r>
            <w:r w:rsidRPr="00DA46CC">
              <w:rPr>
                <w:rStyle w:val="SpecialBold"/>
              </w:rPr>
              <w:tab/>
              <w:t>Monitor treatment and disposal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6CC" w:rsidP="00DA46CC">
            <w:pPr>
              <w:pStyle w:val="List"/>
            </w:pPr>
            <w:r w:rsidRPr="00DA46CC">
              <w:t>2.1</w:t>
            </w:r>
            <w:r w:rsidRPr="00DA46CC">
              <w:tab/>
              <w:t>Monitor trade waste treatment and disposal.</w:t>
            </w:r>
          </w:p>
          <w:p w:rsidR="00000000" w:rsidRPr="00DA46CC" w:rsidP="00DA46CC">
            <w:pPr>
              <w:pStyle w:val="List"/>
            </w:pPr>
            <w:r w:rsidRPr="00DA46CC">
              <w:t>2.2</w:t>
            </w:r>
            <w:r w:rsidRPr="00DA46CC">
              <w:tab/>
            </w:r>
            <w:r w:rsidRPr="00DA46CC">
              <w:t>Identify and investigate breaches of the trade waste discharge provisions and approvals.</w:t>
            </w:r>
          </w:p>
          <w:p w:rsidR="00000000" w:rsidRPr="00DA46CC" w:rsidP="00DA46CC">
            <w:pPr>
              <w:pStyle w:val="List"/>
            </w:pPr>
            <w:r w:rsidRPr="00DA46CC">
              <w:t>2.3</w:t>
            </w:r>
            <w:r w:rsidRPr="00DA46CC">
              <w:tab/>
              <w:t>Report results and/or recommendations.</w:t>
            </w:r>
          </w:p>
          <w:p w:rsidR="00000000" w:rsidRPr="00DA46CC" w:rsidP="00DA46CC">
            <w:pPr>
              <w:pStyle w:val="List"/>
            </w:pPr>
            <w:r w:rsidRPr="00DA46CC">
              <w:t>2.4</w:t>
            </w:r>
            <w:r w:rsidRPr="00DA46CC">
              <w:tab/>
              <w:t>Complete, review and store trade waste management records for the work area.</w:t>
            </w:r>
          </w:p>
        </w:tc>
      </w:tr>
    </w:tbl>
    <w:p w:rsidR="00000000" w:rsidRPr="00DA46CC" w:rsidP="00DA46CC">
      <w:pPr>
        <w:pStyle w:val="BodyText"/>
      </w:pPr>
    </w:p>
    <w:p w:rsidR="00000000" w:rsidRPr="00DA46CC" w:rsidP="00DA46CC">
      <w:pPr>
        <w:pStyle w:val="AllowPageBreak"/>
      </w:pPr>
    </w:p>
    <w:p w:rsidR="00000000" w:rsidRPr="00DA46CC" w:rsidP="00DA46CC">
      <w:pPr>
        <w:pStyle w:val="Heading1"/>
      </w:pPr>
      <w:bookmarkStart w:id="5" w:name="O_742641"/>
      <w:bookmarkEnd w:id="5"/>
      <w:r w:rsidRPr="00DA46CC">
        <w:t>Foundation Skills</w:t>
      </w:r>
    </w:p>
    <w:p w:rsidR="00000000" w:rsidRPr="00DA46CC" w:rsidP="005A578D">
      <w:pPr>
        <w:pStyle w:val="BodyText"/>
      </w:pPr>
      <w:r w:rsidRPr="00DA46CC">
        <w:t>The fo</w:t>
      </w:r>
      <w:r w:rsidRPr="00DA46CC">
        <w:t>undation skills demands of this unit have been mapped for alignment with the Australian Core Skills Framework (ACSF). The following tables outline the performance levels indicated for successful attainment of the unit.</w:t>
      </w:r>
    </w:p>
    <w:p w:rsidR="00000000" w:rsidRPr="00DA46CC" w:rsidP="00DA46CC">
      <w:pPr>
        <w:pStyle w:val="BodyText"/>
        <w:keepNext/>
      </w:pPr>
    </w:p>
    <w:p w:rsidR="00000000" w:rsidRPr="00DA46CC" w:rsidP="00DA46CC">
      <w:pPr>
        <w:pStyle w:val="BodyText"/>
      </w:pPr>
      <w:bookmarkStart w:id="6" w:name="O_7766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59.75pt">
            <v:imagedata r:id="rId10" o:title=""/>
          </v:shape>
        </w:pict>
      </w:r>
      <w:bookmarkEnd w:id="6"/>
    </w:p>
    <w:p w:rsidR="00000000" w:rsidRPr="00DA46CC" w:rsidP="00DA46CC">
      <w:pPr>
        <w:pStyle w:val="BodyText"/>
      </w:pPr>
    </w:p>
    <w:p w:rsidR="00000000" w:rsidRPr="00DA46CC" w:rsidP="005A578D">
      <w:pPr>
        <w:pStyle w:val="BodyText"/>
      </w:pPr>
      <w:r w:rsidRPr="00DA46CC">
        <w:t>Further information on ACSF and the foundation skills underpinning this unit can be found in the Foundation Skills Guide on the GSA we</w:t>
      </w:r>
      <w:r w:rsidRPr="00DA46CC">
        <w:t>bsite.</w:t>
      </w:r>
    </w:p>
    <w:p w:rsidR="00000000" w:rsidRPr="00DA46CC" w:rsidP="00DA46CC">
      <w:pPr>
        <w:pStyle w:val="Heading1"/>
      </w:pPr>
      <w:bookmarkStart w:id="7" w:name="O_742643"/>
      <w:bookmarkEnd w:id="7"/>
      <w:r w:rsidRPr="00DA46CC">
        <w:t>Unit Mapping Information</w:t>
      </w:r>
    </w:p>
    <w:p w:rsidR="00000000" w:rsidRPr="00DA46CC" w:rsidP="005A578D">
      <w:pPr>
        <w:pStyle w:val="BodyText"/>
      </w:pPr>
      <w:r w:rsidRPr="00DA46CC">
        <w:t>This unit supersedes and is equivalent to NWP429B Coordinate, implement and report trade waste monitoring procedures.</w:t>
      </w:r>
    </w:p>
    <w:p w:rsidR="00000000" w:rsidRPr="00DA46CC" w:rsidP="00DA46CC">
      <w:pPr>
        <w:pStyle w:val="Heading1"/>
      </w:pPr>
      <w:bookmarkStart w:id="8" w:name="O_742650"/>
      <w:bookmarkEnd w:id="8"/>
      <w:r w:rsidRPr="00DA46CC">
        <w:t>Links</w:t>
      </w:r>
    </w:p>
    <w:p w:rsidR="00000000" w:rsidRPr="00DA46CC" w:rsidP="005A578D">
      <w:pPr>
        <w:pStyle w:val="BodyText"/>
      </w:pPr>
      <w:r w:rsidRPr="00DA46C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2811">
        <w:rPr>
          <w:rStyle w:val="Hyperlink"/>
        </w:rPr>
        <w:t>https://vetnet.gov.au/Pages/TrainingDocs.aspx?q=26336bc0-04e5-49d9-8c31-46c49b6a0037</w:t>
      </w:r>
      <w:r>
        <w:fldChar w:fldCharType="end"/>
      </w:r>
    </w:p>
    <w:p w:rsidR="00000000" w:rsidRPr="00DA46CC" w:rsidP="005A578D">
      <w:pPr>
        <w:pStyle w:val="BodyText"/>
      </w:pPr>
      <w:r w:rsidRPr="00DA46C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2811">
        <w:rPr>
          <w:rStyle w:val="Hyperlink"/>
        </w:rPr>
        <w:t>https://vetnet.gov.au/Pages/TrainingDocs.aspx?q=26336bc0-04e5-49d9-8c31-46c49b6a0037</w:t>
      </w:r>
      <w:r>
        <w:fldChar w:fldCharType="end"/>
      </w:r>
    </w:p>
    <w:p w:rsidR="00000000" w:rsidRPr="00DA46CC" w:rsidP="005A578D">
      <w:pPr>
        <w:pStyle w:val="BodyText"/>
      </w:pPr>
      <w:r w:rsidRPr="00DA46CC">
        <w:t>Companion Volume implementatio</w:t>
      </w:r>
      <w:r w:rsidRPr="00DA46CC">
        <w:t xml:space="preserve">n guides are found in VETNet - </w:t>
      </w:r>
      <w:r>
        <w:fldChar w:fldCharType="begin"/>
      </w:r>
      <w:r>
        <w:instrText xml:space="preserve"> HYPERLINK "https://vetnet.gov.au/Pages/TrainingDocs.aspx?q=26336bc0-04e5-49d9-8c31-46c49b6a0037" </w:instrText>
      </w:r>
      <w:r>
        <w:fldChar w:fldCharType="separate"/>
      </w:r>
      <w:r w:rsidRPr="00142811">
        <w:rPr>
          <w:rStyle w:val="Hyperlink"/>
        </w:rPr>
        <w:t>https://vetnet.gov.au/Pages/TrainingDocs.aspx?q=26336bc0-04e5-49d9-8c31-46c49b6a0037</w:t>
      </w:r>
      <w:r>
        <w:fldChar w:fldCharType="end"/>
      </w:r>
    </w:p>
    <w:p w:rsidR="00000000" w:rsidRPr="00DA46CC" w:rsidP="005A578D">
      <w:pPr>
        <w:pStyle w:val="BodyText"/>
      </w:pPr>
      <w:r w:rsidRPr="00DA46C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2811">
        <w:rPr>
          <w:rStyle w:val="Hyperlink"/>
        </w:rPr>
        <w:t>https://vetnet.gov.au/Pages/TrainingDocs.aspx?q=26336bc0-04e5-49d9-8c31-46c49b6a0037</w:t>
      </w:r>
      <w:r>
        <w:fldChar w:fldCharType="end"/>
      </w:r>
    </w:p>
    <w:p w:rsidR="00000000" w:rsidRPr="00DA46CC" w:rsidP="00DA46CC"/>
    <w:sectPr w:rsidSect="00DA46C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CC" w:rsidRPr="005A578D" w:rsidP="005A5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8D" w:rsidP="00DA4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78D" w:rsidP="00DA46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578D" w:rsidP="00DA46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6CC" w:rsidRPr="005A578D" w:rsidP="005A5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8D" w:rsidRPr="002D2AF8" w:rsidP="00DA46CC">
    <w:pPr>
      <w:pStyle w:val="Header"/>
      <w:framePr w:wrap="around"/>
    </w:pPr>
    <w:r>
      <w:fldChar w:fldCharType="begin"/>
    </w:r>
    <w:r>
      <w:instrText xml:space="preserve"> TITLE   \* MERGEFORMAT </w:instrText>
    </w:r>
    <w:r>
      <w:fldChar w:fldCharType="separate"/>
    </w:r>
    <w:r>
      <w:t>NWPTRD023 Coordinate, implement and report on trade waste monitoring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5A578D" w:rsidP="00DA4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C06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3A7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6CC"/>
    <w:pPr>
      <w:spacing w:before="360" w:after="60"/>
      <w:outlineLvl w:val="0"/>
    </w:pPr>
    <w:rPr>
      <w:sz w:val="32"/>
    </w:rPr>
  </w:style>
  <w:style w:type="paragraph" w:styleId="Heading2">
    <w:name w:val="heading 2"/>
    <w:basedOn w:val="HeadingBase"/>
    <w:next w:val="BodyText"/>
    <w:link w:val="Heading2Char"/>
    <w:qFormat/>
    <w:rsid w:val="00DA46CC"/>
    <w:pPr>
      <w:keepLines/>
      <w:spacing w:before="240" w:after="120"/>
      <w:outlineLvl w:val="1"/>
    </w:pPr>
    <w:rPr>
      <w:sz w:val="28"/>
      <w:szCs w:val="40"/>
    </w:rPr>
  </w:style>
  <w:style w:type="paragraph" w:styleId="Heading3">
    <w:name w:val="heading 3"/>
    <w:basedOn w:val="HeadingBase"/>
    <w:next w:val="BodyText"/>
    <w:link w:val="Heading3Char"/>
    <w:qFormat/>
    <w:rsid w:val="00DA46CC"/>
    <w:pPr>
      <w:spacing w:before="180" w:after="120"/>
      <w:outlineLvl w:val="2"/>
    </w:pPr>
    <w:rPr>
      <w:spacing w:val="-10"/>
      <w:kern w:val="32"/>
    </w:rPr>
  </w:style>
  <w:style w:type="paragraph" w:styleId="Heading4">
    <w:name w:val="heading 4"/>
    <w:basedOn w:val="HeadingBase"/>
    <w:next w:val="BodyText"/>
    <w:link w:val="Heading4Char"/>
    <w:qFormat/>
    <w:rsid w:val="00DA46CC"/>
    <w:pPr>
      <w:spacing w:before="160" w:after="120"/>
      <w:outlineLvl w:val="3"/>
    </w:pPr>
    <w:rPr>
      <w:sz w:val="22"/>
    </w:rPr>
  </w:style>
  <w:style w:type="paragraph" w:styleId="Heading5">
    <w:name w:val="heading 5"/>
    <w:basedOn w:val="HeadingBase"/>
    <w:next w:val="Normal"/>
    <w:link w:val="Heading5Char"/>
    <w:qFormat/>
    <w:rsid w:val="00DA46CC"/>
    <w:pPr>
      <w:spacing w:before="80"/>
      <w:outlineLvl w:val="4"/>
    </w:pPr>
    <w:rPr>
      <w:color w:val="918585"/>
      <w:sz w:val="20"/>
    </w:rPr>
  </w:style>
  <w:style w:type="paragraph" w:styleId="Heading6">
    <w:name w:val="heading 6"/>
    <w:basedOn w:val="HeadingBase"/>
    <w:next w:val="Normal"/>
    <w:link w:val="Heading6Char"/>
    <w:qFormat/>
    <w:rsid w:val="00DA46CC"/>
    <w:pPr>
      <w:spacing w:before="60"/>
      <w:outlineLvl w:val="5"/>
    </w:pPr>
    <w:rPr>
      <w:color w:val="918585"/>
      <w:sz w:val="20"/>
    </w:rPr>
  </w:style>
  <w:style w:type="paragraph" w:styleId="Heading7">
    <w:name w:val="heading 7"/>
    <w:basedOn w:val="Normal"/>
    <w:next w:val="Normal"/>
    <w:link w:val="Heading7Char"/>
    <w:qFormat/>
    <w:rsid w:val="00DA46CC"/>
    <w:pPr>
      <w:ind w:left="720"/>
      <w:outlineLvl w:val="6"/>
    </w:pPr>
    <w:rPr>
      <w:i/>
    </w:rPr>
  </w:style>
  <w:style w:type="paragraph" w:styleId="Heading8">
    <w:name w:val="heading 8"/>
    <w:basedOn w:val="Normal"/>
    <w:next w:val="Normal"/>
    <w:link w:val="Heading8Char"/>
    <w:qFormat/>
    <w:rsid w:val="00DA46CC"/>
    <w:pPr>
      <w:ind w:left="720"/>
      <w:outlineLvl w:val="7"/>
    </w:pPr>
    <w:rPr>
      <w:i/>
    </w:rPr>
  </w:style>
  <w:style w:type="paragraph" w:styleId="Heading9">
    <w:name w:val="heading 9"/>
    <w:basedOn w:val="Normal"/>
    <w:next w:val="Normal"/>
    <w:link w:val="Heading9Char"/>
    <w:qFormat/>
    <w:rsid w:val="00DA46CC"/>
    <w:pPr>
      <w:ind w:left="720"/>
      <w:outlineLvl w:val="8"/>
    </w:pPr>
    <w:rPr>
      <w:i/>
    </w:rPr>
  </w:style>
  <w:style w:type="character" w:default="1" w:styleId="DefaultParagraphFont">
    <w:name w:val="Default Paragraph Font"/>
    <w:uiPriority w:val="1"/>
    <w:unhideWhenUsed/>
    <w:rsid w:val="00DA4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6CC"/>
  </w:style>
  <w:style w:type="character" w:customStyle="1" w:styleId="Heading1Char">
    <w:name w:val="Heading 1 Char"/>
    <w:basedOn w:val="DefaultParagraphFont"/>
    <w:link w:val="Heading1"/>
    <w:rsid w:val="00DA46CC"/>
    <w:rPr>
      <w:rFonts w:ascii="Times New Roman" w:eastAsia="Times New Roman" w:hAnsi="Times New Roman" w:cs="Times New Roman"/>
      <w:b/>
      <w:sz w:val="32"/>
      <w:szCs w:val="20"/>
      <w:lang w:eastAsia="en-US"/>
    </w:rPr>
  </w:style>
  <w:style w:type="paragraph" w:styleId="BodyText">
    <w:name w:val="Body Text"/>
    <w:basedOn w:val="Normal"/>
    <w:link w:val="BodyTextChar"/>
    <w:rsid w:val="00DA46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6CC"/>
    <w:rPr>
      <w:rFonts w:ascii="Times New Roman" w:eastAsia="Times New Roman" w:hAnsi="Times New Roman" w:cs="Times New Roman"/>
      <w:sz w:val="24"/>
      <w:lang w:eastAsia="en-US"/>
    </w:rPr>
  </w:style>
  <w:style w:type="paragraph" w:styleId="List">
    <w:name w:val="List"/>
    <w:basedOn w:val="BodyText"/>
    <w:next w:val="BodyText"/>
    <w:rsid w:val="00DA46CC"/>
    <w:pPr>
      <w:tabs>
        <w:tab w:val="left" w:pos="340"/>
      </w:tabs>
      <w:spacing w:before="60" w:after="60"/>
      <w:ind w:left="340" w:hanging="340"/>
    </w:pPr>
  </w:style>
  <w:style w:type="paragraph" w:styleId="ListBullet">
    <w:name w:val="List Bullet"/>
    <w:basedOn w:val="List"/>
    <w:rsid w:val="00DA46CC"/>
    <w:pPr>
      <w:numPr>
        <w:numId w:val="11"/>
      </w:numPr>
      <w:tabs>
        <w:tab w:val="clear" w:pos="340"/>
      </w:tabs>
      <w:spacing w:before="40" w:after="40"/>
    </w:pPr>
  </w:style>
  <w:style w:type="character" w:customStyle="1" w:styleId="SpecialBold">
    <w:name w:val="Special Bold"/>
    <w:basedOn w:val="DefaultParagraphFont"/>
    <w:rsid w:val="00DA46CC"/>
    <w:rPr>
      <w:b/>
      <w:spacing w:val="0"/>
    </w:rPr>
  </w:style>
  <w:style w:type="paragraph" w:customStyle="1" w:styleId="SuperHeading">
    <w:name w:val="SuperHeading"/>
    <w:basedOn w:val="Normal"/>
    <w:rsid w:val="00DA46CC"/>
    <w:pPr>
      <w:spacing w:before="240" w:after="120"/>
      <w:outlineLvl w:val="0"/>
    </w:pPr>
    <w:rPr>
      <w:rFonts w:ascii="Times New Roman" w:hAnsi="Times New Roman"/>
      <w:b/>
      <w:sz w:val="32"/>
    </w:rPr>
  </w:style>
  <w:style w:type="paragraph" w:customStyle="1" w:styleId="TableHeading">
    <w:name w:val="Table Heading"/>
    <w:basedOn w:val="HeadingBase"/>
    <w:rsid w:val="00DA46CC"/>
    <w:pPr>
      <w:keepLines/>
      <w:pBdr>
        <w:bottom w:val="single" w:sz="6" w:space="1" w:color="918585"/>
      </w:pBdr>
      <w:spacing w:before="240"/>
    </w:pPr>
  </w:style>
  <w:style w:type="paragraph" w:customStyle="1" w:styleId="AllowPageBreak">
    <w:name w:val="AllowPageBreak"/>
    <w:rsid w:val="00DA4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6CC"/>
    <w:rPr>
      <w:rFonts w:ascii="Courier New" w:eastAsia="Times New Roman" w:hAnsi="Courier New" w:cs="Times New Roman"/>
      <w:i/>
      <w:szCs w:val="20"/>
      <w:lang w:eastAsia="en-US"/>
    </w:rPr>
  </w:style>
  <w:style w:type="paragraph" w:customStyle="1" w:styleId="HeadingBase">
    <w:name w:val="Heading Base"/>
    <w:rsid w:val="00DA4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6CC"/>
    <w:pPr>
      <w:tabs>
        <w:tab w:val="right" w:leader="dot" w:pos="9072"/>
      </w:tabs>
      <w:ind w:left="567"/>
    </w:pPr>
    <w:rPr>
      <w:szCs w:val="22"/>
    </w:rPr>
  </w:style>
  <w:style w:type="paragraph" w:customStyle="1" w:styleId="TOCBase">
    <w:name w:val="TOC Base"/>
    <w:rsid w:val="00DA4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6CC"/>
    <w:pPr>
      <w:tabs>
        <w:tab w:val="right" w:leader="dot" w:pos="9072"/>
      </w:tabs>
      <w:spacing w:before="40" w:after="40"/>
      <w:ind w:left="284"/>
    </w:pPr>
    <w:rPr>
      <w:rFonts w:ascii="Times New Roman" w:hAnsi="Times New Roman"/>
    </w:rPr>
  </w:style>
  <w:style w:type="paragraph" w:styleId="TOC1">
    <w:name w:val="toc 1"/>
    <w:basedOn w:val="TOCBase"/>
    <w:next w:val="Normal"/>
    <w:rsid w:val="00DA46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6CC"/>
    <w:rPr>
      <w:rFonts w:ascii="Times New Roman" w:eastAsia="Times New Roman" w:hAnsi="Times New Roman" w:cs="Times New Roman"/>
      <w:sz w:val="16"/>
      <w:lang w:eastAsia="en-US"/>
    </w:rPr>
  </w:style>
  <w:style w:type="paragraph" w:styleId="Title">
    <w:name w:val="Title"/>
    <w:basedOn w:val="HeadingBase"/>
    <w:link w:val="TitleChar"/>
    <w:qFormat/>
    <w:rsid w:val="00DA46CC"/>
    <w:pPr>
      <w:spacing w:before="5040"/>
      <w:jc w:val="center"/>
    </w:pPr>
    <w:rPr>
      <w:sz w:val="48"/>
      <w:szCs w:val="72"/>
      <w:lang w:val="en-US"/>
    </w:rPr>
  </w:style>
  <w:style w:type="character" w:customStyle="1" w:styleId="TitleChar">
    <w:name w:val="Title Char"/>
    <w:basedOn w:val="DefaultParagraphFont"/>
    <w:link w:val="Title"/>
    <w:rsid w:val="00DA4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6CC"/>
    <w:pPr>
      <w:tabs>
        <w:tab w:val="left" w:pos="3600"/>
        <w:tab w:val="left" w:pos="3958"/>
      </w:tabs>
    </w:pPr>
  </w:style>
  <w:style w:type="paragraph" w:customStyle="1" w:styleId="Note">
    <w:name w:val="Note"/>
    <w:basedOn w:val="BodyText"/>
    <w:rsid w:val="00DA4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6CC"/>
    <w:pPr>
      <w:framePr w:wrap="auto" w:hAnchor="text" w:y="6049"/>
    </w:pPr>
    <w:rPr>
      <w:color w:val="000000"/>
      <w:sz w:val="40"/>
    </w:rPr>
  </w:style>
  <w:style w:type="paragraph" w:customStyle="1" w:styleId="TOCTitle">
    <w:name w:val="TOCTitle"/>
    <w:basedOn w:val="Heading1"/>
    <w:rsid w:val="00DA46CC"/>
    <w:pPr>
      <w:spacing w:after="240"/>
      <w:jc w:val="center"/>
      <w:outlineLvl w:val="9"/>
    </w:pPr>
    <w:rPr>
      <w:caps/>
    </w:rPr>
  </w:style>
  <w:style w:type="paragraph" w:customStyle="1" w:styleId="Version">
    <w:name w:val="Version"/>
    <w:rsid w:val="00DA46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6CC"/>
    <w:pPr>
      <w:numPr>
        <w:numId w:val="12"/>
      </w:numPr>
      <w:tabs>
        <w:tab w:val="clear" w:pos="680"/>
      </w:tabs>
    </w:pPr>
  </w:style>
  <w:style w:type="paragraph" w:styleId="Index1">
    <w:name w:val="index 1"/>
    <w:basedOn w:val="Normal"/>
    <w:next w:val="Normal"/>
    <w:semiHidden/>
    <w:rsid w:val="00DA46CC"/>
    <w:pPr>
      <w:keepNext w:val="0"/>
      <w:tabs>
        <w:tab w:val="right" w:pos="4176"/>
      </w:tabs>
      <w:ind w:left="198" w:hanging="198"/>
    </w:pPr>
    <w:rPr>
      <w:rFonts w:ascii="Garamond" w:hAnsi="Garamond"/>
    </w:rPr>
  </w:style>
  <w:style w:type="paragraph" w:styleId="IndexHeading">
    <w:name w:val="index heading"/>
    <w:basedOn w:val="Normal"/>
    <w:next w:val="Index1"/>
    <w:semiHidden/>
    <w:rsid w:val="00DA46CC"/>
    <w:pPr>
      <w:spacing w:before="120" w:after="120"/>
    </w:pPr>
    <w:rPr>
      <w:rFonts w:ascii="Arial" w:hAnsi="Arial"/>
      <w:b/>
      <w:color w:val="918585"/>
      <w:sz w:val="24"/>
    </w:rPr>
  </w:style>
  <w:style w:type="paragraph" w:styleId="Header">
    <w:name w:val="header"/>
    <w:basedOn w:val="Normal"/>
    <w:link w:val="HeaderChar"/>
    <w:rsid w:val="00DA4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6CC"/>
    <w:rPr>
      <w:rFonts w:ascii="Times New Roman" w:eastAsia="Times New Roman" w:hAnsi="Times New Roman" w:cs="Times New Roman"/>
      <w:sz w:val="16"/>
      <w:szCs w:val="20"/>
      <w:lang w:val="en-GB" w:eastAsia="en-US"/>
    </w:rPr>
  </w:style>
  <w:style w:type="paragraph" w:customStyle="1" w:styleId="Chapter">
    <w:name w:val="Chapter"/>
    <w:basedOn w:val="Normal"/>
    <w:rsid w:val="00DA46CC"/>
    <w:pPr>
      <w:spacing w:before="240"/>
    </w:pPr>
    <w:rPr>
      <w:rFonts w:ascii="Times New Roman" w:hAnsi="Times New Roman"/>
      <w:smallCaps/>
      <w:spacing w:val="80"/>
      <w:sz w:val="28"/>
    </w:rPr>
  </w:style>
  <w:style w:type="paragraph" w:customStyle="1" w:styleId="InChapter">
    <w:name w:val="InChapter"/>
    <w:basedOn w:val="Heading3"/>
    <w:rsid w:val="00DA46CC"/>
    <w:pPr>
      <w:spacing w:after="240"/>
      <w:outlineLvl w:val="9"/>
    </w:pPr>
    <w:rPr>
      <w:noProof/>
    </w:rPr>
  </w:style>
  <w:style w:type="paragraph" w:styleId="Index2">
    <w:name w:val="index 2"/>
    <w:basedOn w:val="Normal"/>
    <w:next w:val="Normal"/>
    <w:semiHidden/>
    <w:rsid w:val="00DA46CC"/>
    <w:pPr>
      <w:tabs>
        <w:tab w:val="right" w:pos="4176"/>
      </w:tabs>
      <w:ind w:left="568" w:hanging="284"/>
    </w:pPr>
    <w:rPr>
      <w:rFonts w:ascii="Garamond" w:hAnsi="Garamond"/>
    </w:rPr>
  </w:style>
  <w:style w:type="paragraph" w:customStyle="1" w:styleId="Byline">
    <w:name w:val="Byline"/>
    <w:rsid w:val="00DA4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6CC"/>
    <w:pPr>
      <w:tabs>
        <w:tab w:val="clear" w:pos="3600"/>
        <w:tab w:val="clear" w:pos="3958"/>
      </w:tabs>
      <w:jc w:val="right"/>
    </w:pPr>
  </w:style>
  <w:style w:type="character" w:styleId="Emphasis">
    <w:name w:val="Emphasis"/>
    <w:basedOn w:val="DefaultParagraphFont"/>
    <w:qFormat/>
    <w:rsid w:val="00DA46CC"/>
    <w:rPr>
      <w:i/>
    </w:rPr>
  </w:style>
  <w:style w:type="paragraph" w:styleId="Caption">
    <w:name w:val="caption"/>
    <w:basedOn w:val="BodyText"/>
    <w:next w:val="Normal"/>
    <w:qFormat/>
    <w:rsid w:val="00DA46CC"/>
    <w:pPr>
      <w:framePr w:w="2268" w:hSpace="181" w:vSpace="181" w:wrap="around" w:vAnchor="text" w:hAnchor="page" w:x="1135" w:y="285" w:anchorLock="1"/>
    </w:pPr>
    <w:rPr>
      <w:i/>
    </w:rPr>
  </w:style>
  <w:style w:type="paragraph" w:customStyle="1" w:styleId="MiniTOCTitle">
    <w:name w:val="MiniTOCTitle"/>
    <w:basedOn w:val="Heading4"/>
    <w:rsid w:val="00DA46CC"/>
    <w:pPr>
      <w:spacing w:before="240"/>
      <w:outlineLvl w:val="9"/>
    </w:pPr>
    <w:rPr>
      <w:noProof/>
      <w:sz w:val="24"/>
    </w:rPr>
  </w:style>
  <w:style w:type="paragraph" w:customStyle="1" w:styleId="MiniTOCItem">
    <w:name w:val="MiniTOCItem"/>
    <w:basedOn w:val="ListBullet"/>
    <w:rsid w:val="00DA46CC"/>
    <w:pPr>
      <w:numPr>
        <w:numId w:val="0"/>
      </w:numPr>
      <w:tabs>
        <w:tab w:val="right" w:leader="dot" w:pos="6521"/>
      </w:tabs>
      <w:spacing w:before="0" w:after="0"/>
    </w:pPr>
  </w:style>
  <w:style w:type="paragraph" w:customStyle="1" w:styleId="TOFTitle">
    <w:name w:val="TOFTitle"/>
    <w:basedOn w:val="TOCTitle"/>
    <w:rsid w:val="00DA46CC"/>
  </w:style>
  <w:style w:type="paragraph" w:styleId="TableofFigures">
    <w:name w:val="table of figures"/>
    <w:basedOn w:val="Normal"/>
    <w:next w:val="Normal"/>
    <w:semiHidden/>
    <w:rsid w:val="00DA46CC"/>
    <w:pPr>
      <w:tabs>
        <w:tab w:val="right" w:leader="dot" w:pos="9072"/>
      </w:tabs>
      <w:ind w:left="970" w:hanging="403"/>
    </w:pPr>
    <w:rPr>
      <w:rFonts w:ascii="Times New Roman" w:hAnsi="Times New Roman"/>
      <w:b/>
    </w:rPr>
  </w:style>
  <w:style w:type="paragraph" w:styleId="ListNumber">
    <w:name w:val="List Number"/>
    <w:basedOn w:val="List"/>
    <w:rsid w:val="00DA46CC"/>
    <w:pPr>
      <w:numPr>
        <w:numId w:val="14"/>
      </w:numPr>
      <w:tabs>
        <w:tab w:val="clear" w:pos="340"/>
      </w:tabs>
    </w:pPr>
  </w:style>
  <w:style w:type="character" w:customStyle="1" w:styleId="WingdingSymbols">
    <w:name w:val="Wingding Symbols"/>
    <w:rsid w:val="00DA46CC"/>
    <w:rPr>
      <w:rFonts w:ascii="Wingdings" w:hAnsi="Wingdings"/>
    </w:rPr>
  </w:style>
  <w:style w:type="character" w:customStyle="1" w:styleId="HotSpot">
    <w:name w:val="HotSpot"/>
    <w:rsid w:val="00DA46CC"/>
    <w:rPr>
      <w:color w:val="0033CC"/>
      <w:u w:val="none"/>
    </w:rPr>
  </w:style>
  <w:style w:type="paragraph" w:customStyle="1" w:styleId="BodyTextRight">
    <w:name w:val="Body Text Right"/>
    <w:basedOn w:val="BodyText"/>
    <w:rsid w:val="00DA46CC"/>
    <w:pPr>
      <w:spacing w:before="0" w:after="0"/>
      <w:jc w:val="right"/>
    </w:pPr>
  </w:style>
  <w:style w:type="paragraph" w:styleId="Index3">
    <w:name w:val="index 3"/>
    <w:basedOn w:val="ListNumber2"/>
    <w:next w:val="Normal"/>
    <w:semiHidden/>
    <w:rsid w:val="00DA46CC"/>
    <w:pPr>
      <w:numPr>
        <w:numId w:val="0"/>
      </w:numPr>
      <w:tabs>
        <w:tab w:val="right" w:leader="dot" w:pos="4176"/>
      </w:tabs>
    </w:pPr>
  </w:style>
  <w:style w:type="paragraph" w:styleId="ListNumber2">
    <w:name w:val="List Number 2"/>
    <w:basedOn w:val="List2"/>
    <w:rsid w:val="00DA46CC"/>
    <w:pPr>
      <w:numPr>
        <w:numId w:val="9"/>
      </w:numPr>
      <w:tabs>
        <w:tab w:val="clear" w:pos="1060"/>
      </w:tabs>
    </w:pPr>
  </w:style>
  <w:style w:type="paragraph" w:customStyle="1" w:styleId="MarginNote">
    <w:name w:val="Margin Note"/>
    <w:basedOn w:val="BodyText"/>
    <w:rsid w:val="00DA4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6CC"/>
    <w:rPr>
      <w:sz w:val="32"/>
    </w:rPr>
  </w:style>
  <w:style w:type="paragraph" w:customStyle="1" w:styleId="HeadingProcedure">
    <w:name w:val="Heading Procedure"/>
    <w:basedOn w:val="HeadingBase"/>
    <w:next w:val="Normal"/>
    <w:rsid w:val="00DA46CC"/>
    <w:pPr>
      <w:tabs>
        <w:tab w:val="left" w:pos="0"/>
      </w:tabs>
      <w:spacing w:before="120" w:after="60"/>
    </w:pPr>
    <w:rPr>
      <w:i/>
      <w:color w:val="918585"/>
      <w:sz w:val="22"/>
    </w:rPr>
  </w:style>
  <w:style w:type="paragraph" w:customStyle="1" w:styleId="TableBodyText">
    <w:name w:val="Table Body Text"/>
    <w:basedOn w:val="BodyText"/>
    <w:rsid w:val="00DA46CC"/>
    <w:pPr>
      <w:spacing w:before="60" w:after="60"/>
    </w:pPr>
  </w:style>
  <w:style w:type="paragraph" w:styleId="ListContinue">
    <w:name w:val="List Continue"/>
    <w:basedOn w:val="List"/>
    <w:rsid w:val="00DA46CC"/>
    <w:pPr>
      <w:ind w:firstLine="0"/>
    </w:pPr>
  </w:style>
  <w:style w:type="paragraph" w:customStyle="1" w:styleId="ListNote">
    <w:name w:val="List Note"/>
    <w:basedOn w:val="List"/>
    <w:rsid w:val="00DA46CC"/>
    <w:pPr>
      <w:pBdr>
        <w:top w:val="single" w:sz="6" w:space="2" w:color="918585"/>
        <w:bottom w:val="single" w:sz="6" w:space="2" w:color="918585"/>
      </w:pBdr>
      <w:tabs>
        <w:tab w:val="left" w:pos="1021"/>
      </w:tabs>
      <w:ind w:firstLine="0"/>
    </w:pPr>
  </w:style>
  <w:style w:type="paragraph" w:customStyle="1" w:styleId="Warning">
    <w:name w:val="Warning"/>
    <w:basedOn w:val="BodyText"/>
    <w:rsid w:val="00DA46CC"/>
    <w:pPr>
      <w:shd w:val="clear" w:color="auto" w:fill="D9D9D9"/>
      <w:tabs>
        <w:tab w:val="left" w:pos="992"/>
      </w:tabs>
      <w:ind w:left="119" w:right="119"/>
    </w:pPr>
    <w:rPr>
      <w:sz w:val="20"/>
    </w:rPr>
  </w:style>
  <w:style w:type="paragraph" w:customStyle="1" w:styleId="MarginIcons">
    <w:name w:val="Margin Icons"/>
    <w:basedOn w:val="BodyText"/>
    <w:rsid w:val="00DA4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6CC"/>
    <w:rPr>
      <w:rFonts w:ascii="Courier New" w:hAnsi="Courier New"/>
    </w:rPr>
  </w:style>
  <w:style w:type="paragraph" w:customStyle="1" w:styleId="NoteBullet">
    <w:name w:val="Note Bullet"/>
    <w:basedOn w:val="Note"/>
    <w:rsid w:val="00DA46CC"/>
    <w:pPr>
      <w:tabs>
        <w:tab w:val="clear" w:pos="680"/>
      </w:tabs>
      <w:spacing w:before="60" w:after="60"/>
    </w:pPr>
  </w:style>
  <w:style w:type="paragraph" w:customStyle="1" w:styleId="SubHeading2">
    <w:name w:val="SubHeading2"/>
    <w:basedOn w:val="HeadingBase"/>
    <w:rsid w:val="00DA46CC"/>
    <w:pPr>
      <w:spacing w:before="240" w:after="60"/>
    </w:pPr>
    <w:rPr>
      <w:sz w:val="20"/>
    </w:rPr>
  </w:style>
  <w:style w:type="paragraph" w:customStyle="1" w:styleId="SubHeading1">
    <w:name w:val="SubHeading1"/>
    <w:basedOn w:val="HeadingBase"/>
    <w:rsid w:val="00DA46CC"/>
    <w:pPr>
      <w:spacing w:before="240" w:after="60"/>
    </w:pPr>
    <w:rPr>
      <w:color w:val="918585"/>
      <w:sz w:val="22"/>
    </w:rPr>
  </w:style>
  <w:style w:type="paragraph" w:customStyle="1" w:styleId="SideHeading">
    <w:name w:val="Side Heading"/>
    <w:basedOn w:val="HeadingBase"/>
    <w:rsid w:val="00DA4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6CC"/>
    <w:pPr>
      <w:numPr>
        <w:numId w:val="10"/>
      </w:numPr>
    </w:pPr>
  </w:style>
  <w:style w:type="paragraph" w:styleId="PlainText">
    <w:name w:val="Plain Text"/>
    <w:basedOn w:val="Normal"/>
    <w:link w:val="PlainTextChar"/>
    <w:rsid w:val="00DA46CC"/>
    <w:rPr>
      <w:sz w:val="20"/>
    </w:rPr>
  </w:style>
  <w:style w:type="character" w:customStyle="1" w:styleId="PlainTextChar">
    <w:name w:val="Plain Text Char"/>
    <w:basedOn w:val="DefaultParagraphFont"/>
    <w:link w:val="PlainText"/>
    <w:rsid w:val="00DA46CC"/>
    <w:rPr>
      <w:rFonts w:ascii="Courier New" w:eastAsia="Times New Roman" w:hAnsi="Courier New" w:cs="Times New Roman"/>
      <w:sz w:val="20"/>
      <w:szCs w:val="20"/>
      <w:lang w:eastAsia="en-US"/>
    </w:rPr>
  </w:style>
  <w:style w:type="character" w:customStyle="1" w:styleId="MenuOption">
    <w:name w:val="Menu Option"/>
    <w:basedOn w:val="DefaultParagraphFont"/>
    <w:rsid w:val="00DA46CC"/>
    <w:rPr>
      <w:b/>
      <w:smallCaps/>
    </w:rPr>
  </w:style>
  <w:style w:type="paragraph" w:customStyle="1" w:styleId="TableListNumber">
    <w:name w:val="Table List Number"/>
    <w:basedOn w:val="ListNumber"/>
    <w:rsid w:val="00DA46CC"/>
    <w:pPr>
      <w:numPr>
        <w:numId w:val="0"/>
      </w:numPr>
    </w:pPr>
  </w:style>
  <w:style w:type="paragraph" w:styleId="TOC4">
    <w:name w:val="toc 4"/>
    <w:basedOn w:val="TOCBase"/>
    <w:next w:val="Normal"/>
    <w:semiHidden/>
    <w:rsid w:val="00DA46CC"/>
    <w:pPr>
      <w:tabs>
        <w:tab w:val="right" w:leader="dot" w:pos="9071"/>
      </w:tabs>
      <w:ind w:left="1701"/>
    </w:pPr>
  </w:style>
  <w:style w:type="paragraph" w:customStyle="1" w:styleId="ListAlpha">
    <w:name w:val="List Alpha"/>
    <w:basedOn w:val="List"/>
    <w:rsid w:val="00DA46CC"/>
    <w:pPr>
      <w:numPr>
        <w:numId w:val="8"/>
      </w:numPr>
    </w:pPr>
  </w:style>
  <w:style w:type="paragraph" w:customStyle="1" w:styleId="ListAlpha2">
    <w:name w:val="List Alpha 2"/>
    <w:basedOn w:val="List2"/>
    <w:rsid w:val="00DA46CC"/>
    <w:pPr>
      <w:numPr>
        <w:numId w:val="7"/>
      </w:numPr>
    </w:pPr>
  </w:style>
  <w:style w:type="paragraph" w:styleId="List2">
    <w:name w:val="List 2"/>
    <w:basedOn w:val="BodyText"/>
    <w:rsid w:val="00DA46CC"/>
    <w:pPr>
      <w:tabs>
        <w:tab w:val="left" w:pos="680"/>
      </w:tabs>
      <w:spacing w:before="60" w:after="60"/>
      <w:ind w:left="680" w:hanging="340"/>
    </w:pPr>
  </w:style>
  <w:style w:type="paragraph" w:styleId="List3">
    <w:name w:val="List 3"/>
    <w:basedOn w:val="BodyText"/>
    <w:rsid w:val="00DA46CC"/>
    <w:pPr>
      <w:tabs>
        <w:tab w:val="left" w:pos="1021"/>
      </w:tabs>
      <w:spacing w:before="60" w:after="60"/>
      <w:ind w:left="1020" w:hanging="340"/>
    </w:pPr>
  </w:style>
  <w:style w:type="paragraph" w:styleId="List4">
    <w:name w:val="List 4"/>
    <w:basedOn w:val="BodyText"/>
    <w:rsid w:val="00DA46CC"/>
    <w:pPr>
      <w:tabs>
        <w:tab w:val="left" w:pos="1361"/>
      </w:tabs>
      <w:spacing w:before="60" w:after="60"/>
      <w:ind w:left="1361" w:hanging="340"/>
    </w:pPr>
  </w:style>
  <w:style w:type="paragraph" w:styleId="List5">
    <w:name w:val="List 5"/>
    <w:basedOn w:val="BodyText"/>
    <w:rsid w:val="00DA46CC"/>
    <w:pPr>
      <w:tabs>
        <w:tab w:val="left" w:pos="1701"/>
      </w:tabs>
      <w:spacing w:before="60" w:after="60"/>
      <w:ind w:left="1701" w:hanging="340"/>
    </w:pPr>
  </w:style>
  <w:style w:type="paragraph" w:styleId="ListBullet3">
    <w:name w:val="List Bullet 3"/>
    <w:basedOn w:val="List3"/>
    <w:rsid w:val="00DA46CC"/>
    <w:pPr>
      <w:numPr>
        <w:numId w:val="13"/>
      </w:numPr>
      <w:tabs>
        <w:tab w:val="clear" w:pos="1021"/>
      </w:tabs>
      <w:ind w:left="1037" w:hanging="357"/>
    </w:pPr>
  </w:style>
  <w:style w:type="paragraph" w:styleId="ListBullet4">
    <w:name w:val="List Bullet 4"/>
    <w:basedOn w:val="List4"/>
    <w:rsid w:val="00DA46CC"/>
    <w:pPr>
      <w:numPr>
        <w:numId w:val="2"/>
      </w:numPr>
      <w:tabs>
        <w:tab w:val="clear" w:pos="1361"/>
      </w:tabs>
    </w:pPr>
  </w:style>
  <w:style w:type="paragraph" w:styleId="ListBullet5">
    <w:name w:val="List Bullet 5"/>
    <w:basedOn w:val="List5"/>
    <w:rsid w:val="00DA46CC"/>
    <w:pPr>
      <w:numPr>
        <w:numId w:val="3"/>
      </w:numPr>
    </w:pPr>
  </w:style>
  <w:style w:type="paragraph" w:styleId="ListContinue2">
    <w:name w:val="List Continue 2"/>
    <w:basedOn w:val="List2"/>
    <w:rsid w:val="00DA46CC"/>
    <w:pPr>
      <w:ind w:firstLine="0"/>
    </w:pPr>
  </w:style>
  <w:style w:type="paragraph" w:styleId="ListContinue3">
    <w:name w:val="List Continue 3"/>
    <w:basedOn w:val="List3"/>
    <w:rsid w:val="00DA46CC"/>
    <w:pPr>
      <w:ind w:left="1021" w:firstLine="0"/>
    </w:pPr>
  </w:style>
  <w:style w:type="paragraph" w:styleId="ListContinue4">
    <w:name w:val="List Continue 4"/>
    <w:basedOn w:val="List4"/>
    <w:rsid w:val="00DA46CC"/>
    <w:pPr>
      <w:ind w:firstLine="0"/>
    </w:pPr>
  </w:style>
  <w:style w:type="paragraph" w:styleId="ListContinue5">
    <w:name w:val="List Continue 5"/>
    <w:basedOn w:val="List5"/>
    <w:rsid w:val="00DA46CC"/>
    <w:pPr>
      <w:ind w:firstLine="0"/>
    </w:pPr>
  </w:style>
  <w:style w:type="paragraph" w:styleId="ListNumber3">
    <w:name w:val="List Number 3"/>
    <w:basedOn w:val="List3"/>
    <w:rsid w:val="00DA46CC"/>
    <w:pPr>
      <w:numPr>
        <w:numId w:val="4"/>
      </w:numPr>
    </w:pPr>
  </w:style>
  <w:style w:type="paragraph" w:styleId="ListNumber4">
    <w:name w:val="List Number 4"/>
    <w:basedOn w:val="List4"/>
    <w:rsid w:val="00DA46CC"/>
    <w:pPr>
      <w:numPr>
        <w:numId w:val="5"/>
      </w:numPr>
    </w:pPr>
  </w:style>
  <w:style w:type="paragraph" w:styleId="ListNumber5">
    <w:name w:val="List Number 5"/>
    <w:basedOn w:val="List5"/>
    <w:rsid w:val="00DA46CC"/>
    <w:pPr>
      <w:numPr>
        <w:numId w:val="6"/>
      </w:numPr>
    </w:pPr>
  </w:style>
  <w:style w:type="paragraph" w:styleId="BlockText">
    <w:name w:val="Block Text"/>
    <w:basedOn w:val="Normal"/>
    <w:rsid w:val="00DA46CC"/>
    <w:pPr>
      <w:spacing w:after="120"/>
      <w:ind w:left="1440" w:right="1440"/>
    </w:pPr>
  </w:style>
  <w:style w:type="character" w:customStyle="1" w:styleId="Subscript">
    <w:name w:val="Subscript"/>
    <w:basedOn w:val="DefaultParagraphFont"/>
    <w:rsid w:val="00DA46CC"/>
    <w:rPr>
      <w:sz w:val="16"/>
      <w:vertAlign w:val="subscript"/>
    </w:rPr>
  </w:style>
  <w:style w:type="character" w:customStyle="1" w:styleId="Superscript">
    <w:name w:val="Superscript"/>
    <w:basedOn w:val="DefaultParagraphFont"/>
    <w:rsid w:val="00DA46CC"/>
    <w:rPr>
      <w:sz w:val="16"/>
      <w:vertAlign w:val="superscript"/>
    </w:rPr>
  </w:style>
  <w:style w:type="character" w:customStyle="1" w:styleId="Symbols">
    <w:name w:val="Symbols"/>
    <w:basedOn w:val="DefaultParagraphFont"/>
    <w:rsid w:val="00DA46CC"/>
    <w:rPr>
      <w:rFonts w:ascii="Symbol" w:hAnsi="Symbol"/>
    </w:rPr>
  </w:style>
  <w:style w:type="character" w:customStyle="1" w:styleId="MenuOptions">
    <w:name w:val="Menu Options"/>
    <w:basedOn w:val="DefaultParagraphFont"/>
    <w:rsid w:val="00DA46CC"/>
    <w:rPr>
      <w:rFonts w:ascii="Arial Narrow" w:hAnsi="Arial Narrow"/>
      <w:smallCaps/>
    </w:rPr>
  </w:style>
  <w:style w:type="character" w:customStyle="1" w:styleId="Buttons">
    <w:name w:val="Buttons"/>
    <w:basedOn w:val="DefaultParagraphFont"/>
    <w:rsid w:val="00DA46CC"/>
    <w:rPr>
      <w:b/>
    </w:rPr>
  </w:style>
  <w:style w:type="character" w:customStyle="1" w:styleId="Underlined">
    <w:name w:val="Underlined"/>
    <w:basedOn w:val="DefaultParagraphFont"/>
    <w:rsid w:val="00DA46CC"/>
    <w:rPr>
      <w:u w:val="single"/>
    </w:rPr>
  </w:style>
  <w:style w:type="paragraph" w:customStyle="1" w:styleId="TableBodyTextRight">
    <w:name w:val="Table Body Text Right"/>
    <w:basedOn w:val="TableBodyText"/>
    <w:rsid w:val="00DA46CC"/>
    <w:pPr>
      <w:widowControl w:val="0"/>
      <w:autoSpaceDE w:val="0"/>
      <w:autoSpaceDN w:val="0"/>
      <w:adjustRightInd w:val="0"/>
      <w:jc w:val="right"/>
    </w:pPr>
    <w:rPr>
      <w:rFonts w:cs="Arial"/>
      <w:szCs w:val="18"/>
    </w:rPr>
  </w:style>
  <w:style w:type="paragraph" w:customStyle="1" w:styleId="CopyrightText">
    <w:name w:val="Copyright Text"/>
    <w:basedOn w:val="BodyText"/>
    <w:rsid w:val="00DA46CC"/>
    <w:rPr>
      <w:sz w:val="18"/>
    </w:rPr>
  </w:style>
  <w:style w:type="paragraph" w:customStyle="1" w:styleId="BodySmallRight">
    <w:name w:val="Body Small Right"/>
    <w:basedOn w:val="BodyTextRight"/>
    <w:rsid w:val="00DA46CC"/>
    <w:rPr>
      <w:sz w:val="18"/>
      <w:szCs w:val="18"/>
    </w:rPr>
  </w:style>
  <w:style w:type="paragraph" w:customStyle="1" w:styleId="MarginEdition">
    <w:name w:val="Margin Edition"/>
    <w:basedOn w:val="MarginNote"/>
    <w:rsid w:val="00DA46CC"/>
    <w:pPr>
      <w:spacing w:before="0" w:after="0"/>
    </w:pPr>
    <w:rPr>
      <w:rFonts w:ascii="Times New Roman" w:hAnsi="Times New Roman"/>
      <w:color w:val="999999"/>
    </w:rPr>
  </w:style>
  <w:style w:type="paragraph" w:customStyle="1" w:styleId="Spacer">
    <w:name w:val="Spacer"/>
    <w:basedOn w:val="Normal"/>
    <w:rsid w:val="00DA46CC"/>
    <w:rPr>
      <w:sz w:val="2"/>
      <w:szCs w:val="2"/>
    </w:rPr>
  </w:style>
  <w:style w:type="character" w:customStyle="1" w:styleId="Small">
    <w:name w:val="Small"/>
    <w:basedOn w:val="DefaultParagraphFont"/>
    <w:rsid w:val="00DA46CC"/>
    <w:rPr>
      <w:sz w:val="16"/>
    </w:rPr>
  </w:style>
  <w:style w:type="paragraph" w:customStyle="1" w:styleId="WideTable">
    <w:name w:val="Wide Table"/>
    <w:basedOn w:val="Normal"/>
    <w:rsid w:val="00DA46CC"/>
    <w:pPr>
      <w:ind w:left="-1418"/>
    </w:pPr>
    <w:rPr>
      <w:sz w:val="2"/>
      <w:szCs w:val="2"/>
    </w:rPr>
  </w:style>
  <w:style w:type="character" w:styleId="PageNumber">
    <w:name w:val="page number"/>
    <w:basedOn w:val="DefaultParagraphFont"/>
    <w:rsid w:val="00DA46CC"/>
  </w:style>
  <w:style w:type="paragraph" w:styleId="Quote">
    <w:name w:val="Quote"/>
    <w:basedOn w:val="Heading1"/>
    <w:link w:val="QuoteChar"/>
    <w:qFormat/>
    <w:rsid w:val="00DA46CC"/>
    <w:rPr>
      <w:b w:val="0"/>
      <w:sz w:val="72"/>
      <w:szCs w:val="72"/>
      <w:lang w:val="en-NZ"/>
    </w:rPr>
  </w:style>
  <w:style w:type="character" w:customStyle="1" w:styleId="QuoteChar">
    <w:name w:val="Quote Char"/>
    <w:basedOn w:val="DefaultParagraphFont"/>
    <w:link w:val="Quote"/>
    <w:rsid w:val="00DA4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6CC"/>
    <w:pPr>
      <w:pageBreakBefore/>
    </w:pPr>
  </w:style>
  <w:style w:type="paragraph" w:customStyle="1" w:styleId="Border">
    <w:name w:val="Border"/>
    <w:basedOn w:val="Normal"/>
    <w:qFormat/>
    <w:rsid w:val="00DA4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6CC"/>
    <w:rPr>
      <w:b/>
      <w:bCs/>
      <w:i/>
      <w:iCs/>
      <w:color w:val="auto"/>
    </w:rPr>
  </w:style>
  <w:style w:type="paragraph" w:styleId="IntenseQuote">
    <w:name w:val="Intense Quote"/>
    <w:basedOn w:val="Normal"/>
    <w:next w:val="Normal"/>
    <w:link w:val="IntenseQuoteChar"/>
    <w:uiPriority w:val="30"/>
    <w:qFormat/>
    <w:rsid w:val="00DA4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6CC"/>
    <w:rPr>
      <w:smallCaps/>
      <w:color w:val="auto"/>
      <w:u w:val="single"/>
    </w:rPr>
  </w:style>
  <w:style w:type="character" w:styleId="IntenseReference">
    <w:name w:val="Intense Reference"/>
    <w:basedOn w:val="DefaultParagraphFont"/>
    <w:uiPriority w:val="32"/>
    <w:qFormat/>
    <w:rsid w:val="00DA46CC"/>
    <w:rPr>
      <w:b/>
      <w:bCs/>
      <w:smallCaps/>
      <w:color w:val="auto"/>
      <w:spacing w:val="5"/>
      <w:u w:val="single"/>
    </w:rPr>
  </w:style>
  <w:style w:type="paragraph" w:customStyle="1" w:styleId="2ColumnHeading">
    <w:name w:val="2Column Heading"/>
    <w:basedOn w:val="BodyText"/>
    <w:qFormat/>
    <w:rsid w:val="00DA46CC"/>
    <w:pPr>
      <w:spacing w:after="60"/>
      <w:ind w:left="-2268"/>
    </w:pPr>
    <w:rPr>
      <w:b/>
    </w:rPr>
  </w:style>
  <w:style w:type="paragraph" w:customStyle="1" w:styleId="Heading1TOC">
    <w:name w:val="Heading1 TOC"/>
    <w:basedOn w:val="Normal"/>
    <w:qFormat/>
    <w:rsid w:val="00DA46CC"/>
    <w:pPr>
      <w:spacing w:before="240" w:after="120"/>
    </w:pPr>
    <w:rPr>
      <w:rFonts w:ascii="Times New Roman" w:hAnsi="Times New Roman"/>
      <w:b/>
      <w:sz w:val="32"/>
    </w:rPr>
  </w:style>
  <w:style w:type="paragraph" w:customStyle="1" w:styleId="Heading2TOC">
    <w:name w:val="Heading2 TOC"/>
    <w:basedOn w:val="Normal"/>
    <w:qFormat/>
    <w:rsid w:val="00DA46CC"/>
    <w:pPr>
      <w:spacing w:before="240" w:after="60"/>
    </w:pPr>
    <w:rPr>
      <w:rFonts w:ascii="Times New Roman" w:hAnsi="Times New Roman"/>
      <w:b/>
      <w:sz w:val="28"/>
    </w:rPr>
  </w:style>
  <w:style w:type="character" w:customStyle="1" w:styleId="Underline">
    <w:name w:val="Underline"/>
    <w:basedOn w:val="DefaultParagraphFont"/>
    <w:qFormat/>
    <w:rsid w:val="00DA46CC"/>
    <w:rPr>
      <w:u w:val="single"/>
    </w:rPr>
  </w:style>
  <w:style w:type="character" w:customStyle="1" w:styleId="BoldandItalics">
    <w:name w:val="Bold and Italics"/>
    <w:qFormat/>
    <w:rsid w:val="00DA46CC"/>
    <w:rPr>
      <w:b/>
      <w:i/>
      <w:u w:val="none"/>
    </w:rPr>
  </w:style>
  <w:style w:type="paragraph" w:styleId="BalloonText">
    <w:name w:val="Balloon Text"/>
    <w:basedOn w:val="Normal"/>
    <w:link w:val="BalloonTextChar"/>
    <w:rsid w:val="00DA46CC"/>
    <w:rPr>
      <w:rFonts w:ascii="Tahoma" w:hAnsi="Tahoma" w:cs="Tahoma"/>
      <w:sz w:val="16"/>
      <w:szCs w:val="16"/>
    </w:rPr>
  </w:style>
  <w:style w:type="character" w:customStyle="1" w:styleId="BalloonTextChar">
    <w:name w:val="Balloon Text Char"/>
    <w:basedOn w:val="DefaultParagraphFont"/>
    <w:link w:val="BalloonText"/>
    <w:rsid w:val="00DA4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6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6CC"/>
    <w:rPr>
      <w:b/>
      <w:color w:val="660033"/>
      <w:spacing w:val="0"/>
    </w:rPr>
  </w:style>
  <w:style w:type="paragraph" w:customStyle="1" w:styleId="Nameditemlist">
    <w:name w:val="Named item list"/>
    <w:basedOn w:val="BodyText"/>
    <w:qFormat/>
    <w:rsid w:val="00DA46CC"/>
    <w:pPr>
      <w:tabs>
        <w:tab w:val="left" w:pos="2835"/>
      </w:tabs>
      <w:ind w:left="2835" w:hanging="2835"/>
    </w:pPr>
  </w:style>
  <w:style w:type="paragraph" w:customStyle="1" w:styleId="BodyTextnopadding">
    <w:name w:val="Body Text no padding"/>
    <w:basedOn w:val="BodyText"/>
    <w:qFormat/>
    <w:rsid w:val="00DA46CC"/>
    <w:pPr>
      <w:spacing w:before="0" w:after="0"/>
    </w:pPr>
  </w:style>
  <w:style w:type="paragraph" w:customStyle="1" w:styleId="BodyTextBold">
    <w:name w:val="Body Text Bold"/>
    <w:basedOn w:val="BodyText"/>
    <w:qFormat/>
    <w:rsid w:val="00DA46CC"/>
    <w:rPr>
      <w:b/>
    </w:rPr>
  </w:style>
  <w:style w:type="character" w:styleId="Hyperlink">
    <w:name w:val="Hyperlink"/>
    <w:basedOn w:val="DefaultParagraphFont"/>
    <w:uiPriority w:val="99"/>
    <w:unhideWhenUsed/>
    <w:rsid w:val="005A5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560</Words>
  <Characters>3668</Characters>
  <Application>Microsoft Office Word</Application>
  <DocSecurity>0</DocSecurity>
  <Lines>111</Lines>
  <Paragraphs>62</Paragraphs>
  <ScaleCrop>false</ScaleCrop>
  <Company>Author-it Software Corporation Ltd.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NWPTRD023 Coordinate, implement and report on trade waste monitoring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2021-01-22T00:37:00Z</dcterms:created>
  <dcterms:modified xsi:type="dcterms:W3CDTF">2021-01-22T00:38:00Z</dcterms:modified>
</cp:coreProperties>
</file>