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4E8" w:rsidP="004054E8">
      <w:pPr>
        <w:pStyle w:val="Title"/>
      </w:pPr>
      <w:r>
        <w:fldChar w:fldCharType="begin"/>
      </w:r>
      <w:r>
        <w:instrText xml:space="preserve"> TITLE   \* MERGEFORMAT </w:instrText>
      </w:r>
      <w:r>
        <w:fldChar w:fldCharType="separate"/>
      </w:r>
      <w:r>
        <w:t>NWPTRD023 Coordinate, implement and report on trade waste monitoring procedures</w:t>
      </w:r>
      <w:r>
        <w:fldChar w:fldCharType="end"/>
      </w:r>
    </w:p>
    <w:p w:rsidR="004054E8" w:rsidP="004054E8">
      <w:pPr>
        <w:pStyle w:val="Version"/>
        <w:sectPr w:rsidSect="00CA67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714" w:rsidP="00CA6714">
      <w:pPr>
        <w:pStyle w:val="SuperHeading"/>
      </w:pPr>
      <w:r w:rsidRPr="00CA6714">
        <w:t>NWPTRD023 Coordinate, implement and report on trade waste monitoring procedures</w:t>
      </w:r>
    </w:p>
    <w:p w:rsidR="00000000" w:rsidRPr="00CA6714" w:rsidP="00CA6714">
      <w:pPr>
        <w:pStyle w:val="Heading1"/>
      </w:pPr>
      <w:bookmarkStart w:id="1" w:name="O_742635"/>
      <w:bookmarkEnd w:id="1"/>
      <w:r w:rsidRPr="00CA6714">
        <w:t>Modification History</w:t>
      </w:r>
    </w:p>
    <w:tbl>
      <w:tblPr>
        <w:tblW w:w="0" w:type="auto"/>
        <w:tblLayout w:type="fixed"/>
        <w:tblCellMar>
          <w:left w:w="62" w:type="dxa"/>
          <w:right w:w="62" w:type="dxa"/>
        </w:tblCellMar>
        <w:tblLook w:val="0000"/>
      </w:tblPr>
      <w:tblGrid>
        <w:gridCol w:w="1134"/>
        <w:gridCol w:w="7937"/>
      </w:tblGrid>
      <w:tr w:rsidTr="004054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TableHeading"/>
              <w:rPr>
                <w:lang w:val="en-NZ"/>
              </w:rPr>
            </w:pPr>
            <w:r w:rsidRPr="00CA671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TableHeading"/>
              <w:rPr>
                <w:lang w:val="en-NZ"/>
              </w:rPr>
            </w:pPr>
            <w:r w:rsidRPr="00CA6714">
              <w:t>Comments</w:t>
            </w:r>
          </w:p>
        </w:tc>
      </w:tr>
      <w:tr w:rsidTr="004054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BodyText"/>
              <w:rPr>
                <w:lang w:val="en-NZ"/>
              </w:rPr>
            </w:pPr>
            <w:r w:rsidRPr="00CA671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14" w:rsidP="00CA6714">
            <w:pPr>
              <w:pStyle w:val="BodyText"/>
            </w:pPr>
            <w:r w:rsidRPr="00CA6714">
              <w:t xml:space="preserve">This unit was released in NWP Water Training Package release 1.0 and meets the Standards for Training Packages. </w:t>
            </w:r>
          </w:p>
          <w:p w:rsidR="00000000" w:rsidRPr="00CA6714" w:rsidP="00CA6714">
            <w:pPr>
              <w:pStyle w:val="BodyText"/>
            </w:pPr>
          </w:p>
          <w:p w:rsidR="00000000" w:rsidRPr="00CA6714" w:rsidP="00CA6714">
            <w:pPr>
              <w:pStyle w:val="BodyText"/>
            </w:pPr>
            <w:r w:rsidRPr="00CA6714">
              <w:t>This unit supersedes and is equivalent to NWP429B Coordinate, implement and report trade waste monitoring procedures.</w:t>
            </w:r>
          </w:p>
          <w:p w:rsidR="00000000" w:rsidRPr="00CA6714" w:rsidP="00CA6714">
            <w:pPr>
              <w:pStyle w:val="BodyText"/>
            </w:pPr>
          </w:p>
          <w:p w:rsidR="00000000" w:rsidRPr="00CA6714" w:rsidP="00CA6714">
            <w:pPr>
              <w:pStyle w:val="ListBullet"/>
            </w:pPr>
            <w:r w:rsidRPr="00CA6714">
              <w:t>Unit code updated</w:t>
            </w:r>
          </w:p>
          <w:p w:rsidR="00000000" w:rsidRPr="00CA6714" w:rsidP="00CA6714">
            <w:pPr>
              <w:pStyle w:val="ListBullet"/>
            </w:pPr>
            <w:r w:rsidRPr="00CA6714">
              <w:t>Content and formatting updated to comply with the new standards</w:t>
            </w:r>
          </w:p>
          <w:p w:rsidR="00000000" w:rsidRPr="00CA6714" w:rsidP="00CA6714">
            <w:pPr>
              <w:pStyle w:val="ListBullet"/>
            </w:pPr>
            <w:r w:rsidRPr="00CA6714">
              <w:t>All PC transitioned from passive to active voice</w:t>
            </w:r>
          </w:p>
          <w:p w:rsidR="00000000" w:rsidRPr="00CA6714" w:rsidP="00CA6714">
            <w:pPr>
              <w:pStyle w:val="ListBullet"/>
            </w:pPr>
            <w:r w:rsidRPr="00CA6714">
              <w:t>Unit title changed to better reflect unit outcomes</w:t>
            </w:r>
          </w:p>
          <w:p w:rsidR="00000000" w:rsidRPr="00CA6714" w:rsidP="00CA6714">
            <w:pPr>
              <w:pStyle w:val="ListBullet"/>
            </w:pPr>
            <w:r w:rsidRPr="00CA6714">
              <w:t>Elements 2 and 3 merged</w:t>
            </w:r>
          </w:p>
          <w:p w:rsidR="00000000" w:rsidRPr="00CA6714" w:rsidP="00CA6714">
            <w:pPr>
              <w:pStyle w:val="ListBullet"/>
            </w:pPr>
            <w:r w:rsidRPr="00CA6714">
              <w:t>PC 3.1 and 3.2 revised</w:t>
            </w:r>
          </w:p>
        </w:tc>
      </w:tr>
    </w:tbl>
    <w:p w:rsidR="00000000" w:rsidRPr="00CA6714" w:rsidP="00CA6714">
      <w:pPr>
        <w:pStyle w:val="BodyText"/>
      </w:pPr>
    </w:p>
    <w:p w:rsidR="00000000" w:rsidRPr="00CA6714" w:rsidP="00CA6714">
      <w:pPr>
        <w:pStyle w:val="AllowPageBreak"/>
      </w:pPr>
    </w:p>
    <w:p w:rsidR="00000000" w:rsidRPr="00CA6714" w:rsidP="00CA6714">
      <w:pPr>
        <w:pStyle w:val="Heading1"/>
      </w:pPr>
      <w:bookmarkStart w:id="2" w:name="O_742636"/>
      <w:bookmarkEnd w:id="2"/>
      <w:r w:rsidRPr="00CA6714">
        <w:t>Application</w:t>
      </w:r>
    </w:p>
    <w:p w:rsidR="00000000" w:rsidRPr="00CA6714" w:rsidP="004054E8">
      <w:pPr>
        <w:pStyle w:val="BodyText"/>
      </w:pPr>
      <w:r w:rsidRPr="00CA6714">
        <w:t>This unit describes the skills required to coordinate, implement and report on monitoring programs for trade waste treatment an</w:t>
      </w:r>
      <w:r w:rsidRPr="00CA6714">
        <w:t>d disposal in retail commercial and light industrial organisations. It also applies and to the monitoring of complex trade waste systems in large organisations.</w:t>
      </w:r>
    </w:p>
    <w:p w:rsidR="00000000" w:rsidRPr="00CA6714" w:rsidP="004054E8">
      <w:pPr>
        <w:pStyle w:val="BodyText"/>
      </w:pPr>
      <w:r w:rsidRPr="00CA6714">
        <w:t>This unit applies to those working with a specific responsibility for coordinating and conduct</w:t>
      </w:r>
      <w:r w:rsidRPr="00CA6714">
        <w:t xml:space="preserve">ing monitoring and testing of trade waste treatment and disposal. </w:t>
      </w:r>
    </w:p>
    <w:p w:rsidR="00000000" w:rsidRPr="00CA6714" w:rsidP="004054E8">
      <w:pPr>
        <w:pStyle w:val="BodyText"/>
      </w:pPr>
      <w:r w:rsidRPr="00CA6714">
        <w:t>The skills and knowledge described in this unit must be applied within the legislative, regulatory and policy environment in which they are carried out. Organisational policies and procedu</w:t>
      </w:r>
      <w:r w:rsidRPr="00CA6714">
        <w:t>res must be consulted and adhered to.</w:t>
      </w:r>
    </w:p>
    <w:p w:rsidR="00000000" w:rsidRPr="00CA6714" w:rsidP="004054E8">
      <w:pPr>
        <w:pStyle w:val="BodyText"/>
      </w:pPr>
      <w:r w:rsidRPr="00CA6714">
        <w:t>Those undertaking this unit would work independently, while performing complex tasks, in a range of familiar contexts. The level of responsibility may vary according to the size and scope of the trade waste system.</w:t>
      </w:r>
    </w:p>
    <w:p w:rsidR="00000000" w:rsidRPr="00CA6714" w:rsidP="004054E8">
      <w:pPr>
        <w:pStyle w:val="BodyText"/>
      </w:pPr>
      <w:r w:rsidRPr="00CA6714">
        <w:t>No licensing, legislative or certification requirements apply to unit at the time of publication.</w:t>
      </w:r>
    </w:p>
    <w:p w:rsidR="00000000" w:rsidRPr="00CA6714" w:rsidP="00CA6714">
      <w:pPr>
        <w:pStyle w:val="Heading1"/>
      </w:pPr>
      <w:bookmarkStart w:id="3" w:name="O_742638"/>
      <w:bookmarkEnd w:id="3"/>
      <w:r w:rsidRPr="00CA6714">
        <w:t>Competency Field</w:t>
      </w:r>
    </w:p>
    <w:p w:rsidR="00000000" w:rsidRPr="00CA6714" w:rsidP="004054E8">
      <w:pPr>
        <w:pStyle w:val="BodyText"/>
      </w:pPr>
      <w:r w:rsidRPr="00CA6714">
        <w:t>Trade waste</w:t>
      </w:r>
    </w:p>
    <w:p w:rsidR="00000000" w:rsidRPr="00CA6714" w:rsidP="00CA6714">
      <w:pPr>
        <w:pStyle w:val="Heading1"/>
      </w:pPr>
      <w:bookmarkStart w:id="4" w:name="O_742640"/>
      <w:bookmarkEnd w:id="4"/>
      <w:r w:rsidRPr="00CA6714">
        <w:t>Elements and Performance Criteria</w:t>
      </w:r>
    </w:p>
    <w:tbl>
      <w:tblPr>
        <w:tblW w:w="0" w:type="auto"/>
        <w:tblLayout w:type="fixed"/>
        <w:tblCellMar>
          <w:left w:w="62" w:type="dxa"/>
          <w:right w:w="62" w:type="dxa"/>
        </w:tblCellMar>
        <w:tblLook w:val="0000"/>
      </w:tblPr>
      <w:tblGrid>
        <w:gridCol w:w="2268"/>
        <w:gridCol w:w="6804"/>
      </w:tblGrid>
      <w:tr w:rsidTr="00CA671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TableHeading"/>
              <w:rPr>
                <w:lang w:val="en-NZ"/>
              </w:rPr>
            </w:pPr>
            <w:r w:rsidRPr="00CA671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TableHeading"/>
              <w:rPr>
                <w:lang w:val="en-NZ"/>
              </w:rPr>
            </w:pPr>
            <w:r w:rsidRPr="00CA6714">
              <w:t>PERFORMANCE CRITERIA</w:t>
            </w:r>
          </w:p>
        </w:tc>
      </w:tr>
      <w:tr w:rsidTr="00CA671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BodyText"/>
              <w:rPr>
                <w:lang w:val="en-NZ"/>
              </w:rPr>
            </w:pPr>
            <w:r w:rsidRPr="00CA6714">
              <w:t>Elements describe the essentia</w:t>
            </w:r>
            <w:r w:rsidRPr="00CA6714">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BodyText"/>
              <w:rPr>
                <w:lang w:val="en-NZ"/>
              </w:rPr>
            </w:pPr>
            <w:r w:rsidRPr="00CA6714">
              <w:t>Performance criteria describe the performance needed to demonstrate achievement of the element. Where bold italicised text is used, further information is detailed in the range of conditions section.</w:t>
            </w:r>
          </w:p>
        </w:tc>
      </w:tr>
      <w:tr w:rsidTr="00CA671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List"/>
              <w:rPr>
                <w:lang w:val="en-NZ"/>
              </w:rPr>
            </w:pPr>
            <w:r w:rsidRPr="00CA6714">
              <w:rPr>
                <w:rStyle w:val="SpecialBold"/>
              </w:rPr>
              <w:t>1.</w:t>
            </w:r>
            <w:r w:rsidRPr="00CA6714">
              <w:rPr>
                <w:rStyle w:val="SpecialBold"/>
              </w:rPr>
              <w:tab/>
              <w:t>Coordinate the monitoring and testing pro</w:t>
            </w:r>
            <w:r w:rsidRPr="00CA6714">
              <w:rPr>
                <w:rStyle w:val="SpecialBold"/>
              </w:rPr>
              <w:t>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14" w:rsidP="00CA6714">
            <w:pPr>
              <w:pStyle w:val="List"/>
            </w:pPr>
            <w:r w:rsidRPr="00CA6714">
              <w:t>1.1</w:t>
            </w:r>
            <w:r w:rsidRPr="00CA6714">
              <w:tab/>
              <w:t>Apply monitoring and testing programs and procedures for trade waste.</w:t>
            </w:r>
          </w:p>
          <w:p w:rsidR="00000000" w:rsidRPr="00CA6714" w:rsidP="00CA6714">
            <w:pPr>
              <w:pStyle w:val="List"/>
            </w:pPr>
            <w:r w:rsidRPr="00CA6714">
              <w:t>1.2</w:t>
            </w:r>
            <w:r w:rsidRPr="00CA6714">
              <w:tab/>
              <w:t>Analyse testing results where appropriate and report.</w:t>
            </w:r>
          </w:p>
          <w:p w:rsidR="00000000" w:rsidRPr="00CA6714" w:rsidP="00CA6714">
            <w:pPr>
              <w:pStyle w:val="List"/>
            </w:pPr>
            <w:r w:rsidRPr="00CA6714">
              <w:t>1.3</w:t>
            </w:r>
            <w:r w:rsidRPr="00CA6714">
              <w:tab/>
              <w:t>Identify and investigate issues and inconsistencies and consult stakeholders.</w:t>
            </w:r>
          </w:p>
          <w:p w:rsidR="00000000" w:rsidP="00CA6714">
            <w:pPr>
              <w:pStyle w:val="List"/>
              <w:rPr>
                <w:lang w:val="en-NZ"/>
              </w:rPr>
            </w:pPr>
            <w:r w:rsidRPr="00CA6714">
              <w:t>1.4</w:t>
            </w:r>
            <w:r w:rsidRPr="00CA6714">
              <w:tab/>
            </w:r>
            <w:r w:rsidRPr="00CA6714">
              <w:t>Report investigation results and recommendations.</w:t>
            </w:r>
          </w:p>
        </w:tc>
      </w:tr>
      <w:tr w:rsidTr="00CA671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List"/>
              <w:rPr>
                <w:lang w:val="en-NZ"/>
              </w:rPr>
            </w:pPr>
            <w:r w:rsidRPr="00CA6714">
              <w:rPr>
                <w:rStyle w:val="SpecialBold"/>
              </w:rPr>
              <w:t>2.</w:t>
            </w:r>
            <w:r w:rsidRPr="00CA6714">
              <w:rPr>
                <w:rStyle w:val="SpecialBold"/>
              </w:rPr>
              <w:tab/>
              <w:t>Monitor treatment and disposal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14" w:rsidP="00CA6714">
            <w:pPr>
              <w:pStyle w:val="List"/>
            </w:pPr>
            <w:r w:rsidRPr="00CA6714">
              <w:t>2.1</w:t>
            </w:r>
            <w:r w:rsidRPr="00CA6714">
              <w:tab/>
              <w:t>Monitor trade waste treatment and disposal.</w:t>
            </w:r>
          </w:p>
          <w:p w:rsidR="00000000" w:rsidRPr="00CA6714" w:rsidP="00CA6714">
            <w:pPr>
              <w:pStyle w:val="List"/>
            </w:pPr>
            <w:r w:rsidRPr="00CA6714">
              <w:t>2.2</w:t>
            </w:r>
            <w:r w:rsidRPr="00CA6714">
              <w:tab/>
              <w:t>Identify and investigate breaches of the trade waste discharge provisions and approvals.</w:t>
            </w:r>
          </w:p>
          <w:p w:rsidR="00000000" w:rsidRPr="00CA6714" w:rsidP="00CA6714">
            <w:pPr>
              <w:pStyle w:val="List"/>
            </w:pPr>
            <w:r w:rsidRPr="00CA6714">
              <w:t>2.3</w:t>
            </w:r>
            <w:r w:rsidRPr="00CA6714">
              <w:tab/>
              <w:t>Report results and/or reco</w:t>
            </w:r>
            <w:r w:rsidRPr="00CA6714">
              <w:t>mmendations.</w:t>
            </w:r>
          </w:p>
          <w:p w:rsidR="00000000" w:rsidRPr="00CA6714" w:rsidP="00CA6714">
            <w:pPr>
              <w:pStyle w:val="List"/>
            </w:pPr>
            <w:r w:rsidRPr="00CA6714">
              <w:t>2.4</w:t>
            </w:r>
            <w:r w:rsidRPr="00CA6714">
              <w:tab/>
              <w:t>Complete, review and store trade waste management records for the work area.</w:t>
            </w:r>
          </w:p>
        </w:tc>
      </w:tr>
    </w:tbl>
    <w:p w:rsidR="00000000" w:rsidRPr="00CA6714" w:rsidP="00CA6714">
      <w:pPr>
        <w:pStyle w:val="BodyText"/>
      </w:pPr>
    </w:p>
    <w:p w:rsidR="00000000" w:rsidRPr="00CA6714" w:rsidP="00CA6714">
      <w:pPr>
        <w:pStyle w:val="AllowPageBreak"/>
      </w:pPr>
    </w:p>
    <w:p w:rsidR="00000000" w:rsidRPr="00CA6714" w:rsidP="00CA6714">
      <w:pPr>
        <w:pStyle w:val="Heading1"/>
      </w:pPr>
      <w:bookmarkStart w:id="5" w:name="O_742641"/>
      <w:bookmarkEnd w:id="5"/>
      <w:r w:rsidRPr="00CA6714">
        <w:t>Foundation Skills</w:t>
      </w:r>
    </w:p>
    <w:p w:rsidR="00000000" w:rsidRPr="00CA6714" w:rsidP="004054E8">
      <w:pPr>
        <w:pStyle w:val="BodyText"/>
      </w:pPr>
      <w:r w:rsidRPr="00CA6714">
        <w:t>The foundation skills demands of this unit have been mapped for alignment with the Australian Core Skills Framework (ACSF). T</w:t>
      </w:r>
      <w:r w:rsidRPr="00CA6714">
        <w:t>he following tables outline the performance levels indicated for successful attainment of the unit.</w:t>
      </w:r>
    </w:p>
    <w:p w:rsidR="00000000" w:rsidRPr="00CA6714" w:rsidP="00CA6714">
      <w:pPr>
        <w:pStyle w:val="BodyText"/>
        <w:keepNext/>
      </w:pPr>
    </w:p>
    <w:p w:rsidR="00000000" w:rsidRPr="00CA6714" w:rsidP="00CA6714">
      <w:pPr>
        <w:pStyle w:val="BodyText"/>
      </w:pPr>
      <w:bookmarkStart w:id="6" w:name="O_7766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59.75pt">
            <v:imagedata r:id="rId10" o:title=""/>
          </v:shape>
        </w:pict>
      </w:r>
      <w:bookmarkEnd w:id="6"/>
    </w:p>
    <w:p w:rsidR="00000000" w:rsidRPr="00CA6714" w:rsidP="00CA6714">
      <w:pPr>
        <w:pStyle w:val="BodyText"/>
      </w:pPr>
    </w:p>
    <w:p w:rsidR="00000000" w:rsidRPr="00CA6714" w:rsidP="004054E8">
      <w:pPr>
        <w:pStyle w:val="BodyText"/>
      </w:pPr>
      <w:r w:rsidRPr="00CA6714">
        <w:t>Further informat</w:t>
      </w:r>
      <w:r w:rsidRPr="00CA6714">
        <w:t>ion on ACSF and the foundation skills underpinning this unit can be found in the Foundation Skills Guide on the GSA website.</w:t>
      </w:r>
    </w:p>
    <w:p w:rsidR="00000000" w:rsidRPr="00CA6714" w:rsidP="00CA6714">
      <w:pPr>
        <w:pStyle w:val="Heading1"/>
      </w:pPr>
      <w:bookmarkStart w:id="7" w:name="O_742643"/>
      <w:bookmarkEnd w:id="7"/>
      <w:r w:rsidRPr="00CA6714">
        <w:t>Unit Mapping Information</w:t>
      </w:r>
    </w:p>
    <w:p w:rsidR="00000000" w:rsidRPr="00CA6714" w:rsidP="004054E8">
      <w:pPr>
        <w:pStyle w:val="BodyText"/>
      </w:pPr>
      <w:r w:rsidRPr="00CA6714">
        <w:t xml:space="preserve">This unit supersedes and is equivalent to NWP429B Coordinate, implement and report trade </w:t>
      </w:r>
      <w:r w:rsidRPr="00CA6714">
        <w:t>waste monitoring procedures.</w:t>
      </w:r>
    </w:p>
    <w:p w:rsidR="00000000" w:rsidRPr="00CA6714" w:rsidP="00CA6714">
      <w:pPr>
        <w:pStyle w:val="Heading1"/>
      </w:pPr>
      <w:bookmarkStart w:id="8" w:name="O_742650"/>
      <w:bookmarkEnd w:id="8"/>
      <w:r w:rsidRPr="00CA6714">
        <w:t>Links</w:t>
      </w:r>
    </w:p>
    <w:p w:rsidR="00000000" w:rsidRPr="00CA6714" w:rsidP="004054E8">
      <w:pPr>
        <w:pStyle w:val="BodyText"/>
      </w:pPr>
      <w:r w:rsidRPr="00CA671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1C9C">
        <w:rPr>
          <w:rStyle w:val="Hyperlink"/>
        </w:rPr>
        <w:t>https://vetnet.gov.au/Pages/TrainingDocs.aspx?q=26336bc0-04e5-49d9-8c31-46c49b6a0037</w:t>
      </w:r>
      <w:r>
        <w:fldChar w:fldCharType="end"/>
      </w:r>
    </w:p>
    <w:p w:rsidR="00000000" w:rsidRPr="00CA6714" w:rsidP="004054E8">
      <w:pPr>
        <w:pStyle w:val="BodyText"/>
      </w:pPr>
      <w:r w:rsidRPr="00CA671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1C9C">
        <w:rPr>
          <w:rStyle w:val="Hyperlink"/>
        </w:rPr>
        <w:t>https://vetnet.gov.au/Pages/TrainingDocs.aspx?q=26336bc0-04e5-49d9-8c31-46c49b6a0037</w:t>
      </w:r>
      <w:r>
        <w:fldChar w:fldCharType="end"/>
      </w:r>
    </w:p>
    <w:p w:rsidR="00000000" w:rsidRPr="00CA6714" w:rsidP="004054E8">
      <w:pPr>
        <w:pStyle w:val="BodyText"/>
      </w:pPr>
      <w:r w:rsidRPr="00CA671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1C9C">
        <w:rPr>
          <w:rStyle w:val="Hyperlink"/>
        </w:rPr>
        <w:t>https://vetnet.gov.au/Pages/TrainingDocs.aspx?q=26336bc0-04e5-49d9-8c31-46c49b6a0037</w:t>
      </w:r>
      <w:r>
        <w:fldChar w:fldCharType="end"/>
      </w:r>
    </w:p>
    <w:p w:rsidR="00000000" w:rsidRPr="00CA6714" w:rsidP="004054E8">
      <w:pPr>
        <w:pStyle w:val="BodyText"/>
      </w:pPr>
      <w:r w:rsidRPr="00CA671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1C9C">
        <w:rPr>
          <w:rStyle w:val="Hyperlink"/>
        </w:rPr>
        <w:t>https://vetnet.gov.au/Pages/TrainingDocs.aspx?q=26336bc0-04e5-49d9-8c31-46c49b6a0037</w:t>
      </w:r>
      <w:r>
        <w:fldChar w:fldCharType="end"/>
      </w:r>
    </w:p>
    <w:p w:rsidR="00000000" w:rsidRPr="00CA6714" w:rsidP="004054E8">
      <w:pPr>
        <w:pStyle w:val="BodyText"/>
        <w:sectPr w:rsidSect="00CA6714">
          <w:headerReference w:type="default" r:id="rId11"/>
          <w:footerReference w:type="default" r:id="rId12"/>
          <w:pgSz w:w="11908" w:h="16833"/>
          <w:pgMar w:top="1702" w:right="1418" w:bottom="1702" w:left="1418" w:header="992" w:footer="992" w:gutter="0"/>
          <w:cols w:space="720"/>
          <w:noEndnote/>
          <w:docGrid w:linePitch="299"/>
        </w:sectPr>
      </w:pPr>
    </w:p>
    <w:p w:rsidR="00000000" w:rsidRPr="00CA6714" w:rsidP="00CA6714">
      <w:pPr>
        <w:pStyle w:val="SuperHeading"/>
      </w:pPr>
      <w:r w:rsidRPr="00CA6714">
        <w:t>Assessment Requirements for</w:t>
      </w:r>
      <w:r w:rsidRPr="00CA6714">
        <w:t xml:space="preserve"> NWPTRD023 Coordinate, implement and report on trade waste monitoring procedures</w:t>
      </w:r>
    </w:p>
    <w:p w:rsidR="00000000" w:rsidRPr="00CA6714" w:rsidP="00CA6714">
      <w:pPr>
        <w:pStyle w:val="Heading1"/>
      </w:pPr>
      <w:bookmarkStart w:id="9" w:name="O_742645"/>
      <w:bookmarkEnd w:id="9"/>
      <w:r w:rsidRPr="00CA6714">
        <w:t>Modification History</w:t>
      </w:r>
    </w:p>
    <w:tbl>
      <w:tblPr>
        <w:tblW w:w="0" w:type="auto"/>
        <w:tblLayout w:type="fixed"/>
        <w:tblCellMar>
          <w:left w:w="62" w:type="dxa"/>
          <w:right w:w="62" w:type="dxa"/>
        </w:tblCellMar>
        <w:tblLook w:val="0000"/>
      </w:tblPr>
      <w:tblGrid>
        <w:gridCol w:w="1134"/>
        <w:gridCol w:w="7937"/>
      </w:tblGrid>
      <w:tr w:rsidTr="004054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TableHeading"/>
              <w:rPr>
                <w:lang w:val="en-NZ"/>
              </w:rPr>
            </w:pPr>
            <w:r w:rsidRPr="00CA671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TableHeading"/>
              <w:rPr>
                <w:lang w:val="en-NZ"/>
              </w:rPr>
            </w:pPr>
            <w:r w:rsidRPr="00CA6714">
              <w:t>Comments</w:t>
            </w:r>
          </w:p>
        </w:tc>
      </w:tr>
      <w:tr w:rsidTr="004054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6714">
            <w:pPr>
              <w:pStyle w:val="BodyText"/>
              <w:rPr>
                <w:lang w:val="en-NZ"/>
              </w:rPr>
            </w:pPr>
            <w:r w:rsidRPr="00CA671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6714" w:rsidP="00CA6714">
            <w:pPr>
              <w:pStyle w:val="BodyText"/>
            </w:pPr>
            <w:r w:rsidRPr="00CA6714">
              <w:t>These Assessment Requirements were released in NWP Water Training Package release 1.0 and meet the Standards for Train</w:t>
            </w:r>
            <w:r w:rsidRPr="00CA6714">
              <w:t xml:space="preserve">ing Packages. </w:t>
            </w:r>
          </w:p>
          <w:p w:rsidR="00000000" w:rsidRPr="00CA6714" w:rsidP="00CA6714">
            <w:pPr>
              <w:pStyle w:val="BodyText"/>
            </w:pPr>
          </w:p>
          <w:p w:rsidR="00000000" w:rsidRPr="00CA6714" w:rsidP="00CA6714">
            <w:pPr>
              <w:pStyle w:val="ListBullet"/>
            </w:pPr>
            <w:r w:rsidRPr="00CA6714">
              <w:t>Assessment Requirements created drawing upon specified assessment information from superseded unit</w:t>
            </w:r>
          </w:p>
        </w:tc>
      </w:tr>
    </w:tbl>
    <w:p w:rsidR="00000000" w:rsidRPr="00CA6714" w:rsidP="00CA6714">
      <w:pPr>
        <w:pStyle w:val="BodyText"/>
      </w:pPr>
    </w:p>
    <w:p w:rsidR="00000000" w:rsidRPr="00CA6714" w:rsidP="00CA6714">
      <w:pPr>
        <w:pStyle w:val="AllowPageBreak"/>
      </w:pPr>
    </w:p>
    <w:p w:rsidR="00000000" w:rsidRPr="00CA6714" w:rsidP="00CA6714">
      <w:pPr>
        <w:pStyle w:val="Heading1"/>
      </w:pPr>
      <w:bookmarkStart w:id="10" w:name="O_742646"/>
      <w:bookmarkEnd w:id="10"/>
      <w:r w:rsidRPr="00CA6714">
        <w:t>Performance Evidence</w:t>
      </w:r>
    </w:p>
    <w:p w:rsidR="00000000" w:rsidRPr="00CA6714" w:rsidP="004054E8">
      <w:pPr>
        <w:pStyle w:val="BodyText"/>
      </w:pPr>
      <w:r w:rsidRPr="00CA671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A6714" w:rsidP="00CA6714">
      <w:pPr>
        <w:pStyle w:val="ListBullet"/>
      </w:pPr>
      <w:r w:rsidRPr="00CA6714">
        <w:t>using w</w:t>
      </w:r>
      <w:r w:rsidRPr="00CA6714">
        <w:t>astewater sampling and preservation techniques for on-site and laboratory testing</w:t>
      </w:r>
    </w:p>
    <w:p w:rsidR="00000000" w:rsidRPr="00CA6714" w:rsidP="00CA6714">
      <w:pPr>
        <w:pStyle w:val="ListBullet"/>
      </w:pPr>
      <w:r w:rsidRPr="00CA6714">
        <w:t>interpreting and applying legislation and policies applicable to trade waste</w:t>
      </w:r>
    </w:p>
    <w:p w:rsidR="00000000" w:rsidRPr="00CA6714" w:rsidP="00CA6714">
      <w:pPr>
        <w:pStyle w:val="ListBullet"/>
      </w:pPr>
      <w:r w:rsidRPr="00CA6714">
        <w:t>developing monitoring plans</w:t>
      </w:r>
    </w:p>
    <w:p w:rsidR="00000000" w:rsidRPr="00CA6714" w:rsidP="00CA6714">
      <w:pPr>
        <w:pStyle w:val="ListBullet"/>
      </w:pPr>
      <w:r w:rsidRPr="00CA6714">
        <w:t>coordinating measuring, testing and sampling activities</w:t>
      </w:r>
    </w:p>
    <w:p w:rsidR="00000000" w:rsidRPr="00CA6714" w:rsidP="00CA6714">
      <w:pPr>
        <w:pStyle w:val="ListBullet"/>
      </w:pPr>
      <w:r w:rsidRPr="00CA6714">
        <w:t>interpreting and evaluating sample analysis data</w:t>
      </w:r>
    </w:p>
    <w:p w:rsidR="00000000" w:rsidRPr="00CA6714" w:rsidP="00CA6714">
      <w:pPr>
        <w:pStyle w:val="ListBullet"/>
      </w:pPr>
      <w:r w:rsidRPr="00CA6714">
        <w:t>assessing risks and hazards associated with sampling activities</w:t>
      </w:r>
    </w:p>
    <w:p w:rsidR="00000000" w:rsidRPr="00CA6714" w:rsidP="00CA6714">
      <w:pPr>
        <w:pStyle w:val="ListBullet"/>
      </w:pPr>
      <w:r w:rsidRPr="00CA6714">
        <w:t>monitoring process inputs and outputs</w:t>
      </w:r>
    </w:p>
    <w:p w:rsidR="00000000" w:rsidRPr="00CA6714" w:rsidP="00CA6714">
      <w:pPr>
        <w:pStyle w:val="ListBullet"/>
      </w:pPr>
      <w:r w:rsidRPr="00CA6714">
        <w:t>planning and conducting investigations</w:t>
      </w:r>
    </w:p>
    <w:p w:rsidR="00000000" w:rsidRPr="00CA6714" w:rsidP="00CA6714">
      <w:pPr>
        <w:pStyle w:val="ListBullet"/>
      </w:pPr>
      <w:r w:rsidRPr="00CA6714">
        <w:t>assessing environmental impact using ISO 14001 where appropriate</w:t>
      </w:r>
    </w:p>
    <w:p w:rsidR="00000000" w:rsidRPr="00CA6714" w:rsidP="00CA6714">
      <w:pPr>
        <w:pStyle w:val="ListBullet"/>
      </w:pPr>
      <w:r w:rsidRPr="00CA6714">
        <w:t>a</w:t>
      </w:r>
      <w:r w:rsidRPr="00CA6714">
        <w:t>ssessing waste treatment methods, processes, plant and equipment</w:t>
      </w:r>
    </w:p>
    <w:p w:rsidR="00000000" w:rsidRPr="00CA6714" w:rsidP="00CA6714">
      <w:pPr>
        <w:pStyle w:val="ListBullet"/>
      </w:pPr>
      <w:r w:rsidRPr="00CA6714">
        <w:t>using appropriate personal protective equipment for protection against physical, chemical and biological hazards</w:t>
      </w:r>
    </w:p>
    <w:p w:rsidR="00000000" w:rsidRPr="00CA6714" w:rsidP="00CA6714">
      <w:pPr>
        <w:pStyle w:val="ListBullet"/>
      </w:pPr>
      <w:r w:rsidRPr="00CA6714">
        <w:t>implementing monitoring and testing programs</w:t>
      </w:r>
    </w:p>
    <w:p w:rsidR="00000000" w:rsidRPr="00CA6714" w:rsidP="00CA6714">
      <w:pPr>
        <w:pStyle w:val="ListBullet"/>
      </w:pPr>
      <w:r w:rsidRPr="00CA6714">
        <w:t>analysing test results</w:t>
      </w:r>
    </w:p>
    <w:p w:rsidR="00000000" w:rsidRPr="00CA6714" w:rsidP="00CA6714">
      <w:pPr>
        <w:pStyle w:val="ListBullet"/>
      </w:pPr>
      <w:r w:rsidRPr="00CA6714">
        <w:t>investigat</w:t>
      </w:r>
      <w:r w:rsidRPr="00CA6714">
        <w:t>ing problems on-site</w:t>
      </w:r>
    </w:p>
    <w:p w:rsidR="00000000" w:rsidRPr="00CA6714" w:rsidP="00CA6714">
      <w:pPr>
        <w:pStyle w:val="ListBullet"/>
      </w:pPr>
      <w:r w:rsidRPr="00CA6714">
        <w:t>monitoring treatment and disposal provisions on-site</w:t>
      </w:r>
    </w:p>
    <w:p w:rsidR="00000000" w:rsidRPr="00CA6714" w:rsidP="00CA6714">
      <w:pPr>
        <w:pStyle w:val="ListBullet"/>
      </w:pPr>
      <w:r w:rsidRPr="00CA6714">
        <w:t>recording and reporting data</w:t>
      </w:r>
    </w:p>
    <w:p w:rsidR="00000000" w:rsidRPr="00CA6714" w:rsidP="00CA6714">
      <w:pPr>
        <w:pStyle w:val="AllowPageBreak"/>
      </w:pPr>
    </w:p>
    <w:p w:rsidR="00000000" w:rsidRPr="00CA6714" w:rsidP="00CA6714">
      <w:pPr>
        <w:pStyle w:val="Heading1"/>
      </w:pPr>
      <w:bookmarkStart w:id="11" w:name="O_742647"/>
      <w:bookmarkEnd w:id="11"/>
      <w:r w:rsidRPr="00CA6714">
        <w:t>Knowledge Evidence</w:t>
      </w:r>
    </w:p>
    <w:p w:rsidR="00000000" w:rsidRPr="00CA6714" w:rsidP="004054E8">
      <w:pPr>
        <w:pStyle w:val="BodyText"/>
      </w:pPr>
      <w:r w:rsidRPr="00CA6714">
        <w:t>Evidence required to demonstrate competence must satisfy all of the requirements of the elements and performance crit</w:t>
      </w:r>
      <w:r w:rsidRPr="00CA6714">
        <w:t>eria. If not otherwise specified the depth of knowledge demonstrated must be appropriate to the job context of the candidate.</w:t>
      </w:r>
    </w:p>
    <w:p w:rsidR="00000000" w:rsidRPr="00CA6714" w:rsidP="00CA6714">
      <w:pPr>
        <w:pStyle w:val="ListBullet"/>
      </w:pPr>
      <w:r w:rsidRPr="00CA6714">
        <w:t>relevant legislation</w:t>
      </w:r>
    </w:p>
    <w:p w:rsidR="00000000" w:rsidRPr="00CA6714" w:rsidP="00CA6714">
      <w:pPr>
        <w:pStyle w:val="ListBullet"/>
      </w:pPr>
      <w:r w:rsidRPr="00CA6714">
        <w:t>relevant enterprise policies for trade waste management</w:t>
      </w:r>
    </w:p>
    <w:p w:rsidR="00000000" w:rsidRPr="00CA6714" w:rsidP="00CA6714">
      <w:pPr>
        <w:pStyle w:val="ListBullet"/>
      </w:pPr>
      <w:r w:rsidRPr="00CA6714">
        <w:t>water quality parameters of significance to the wastewater system</w:t>
      </w:r>
    </w:p>
    <w:p w:rsidR="00000000" w:rsidRPr="00CA6714" w:rsidP="00CA6714">
      <w:pPr>
        <w:pStyle w:val="ListBullet"/>
      </w:pPr>
      <w:r w:rsidRPr="00CA6714">
        <w:t>personal protection and safety precautions for wastewater sampling, including the requirements for relevant inoculations including:</w:t>
      </w:r>
    </w:p>
    <w:p w:rsidR="00000000" w:rsidRPr="00CA6714" w:rsidP="00CA6714">
      <w:pPr>
        <w:pStyle w:val="ListBullet2"/>
      </w:pPr>
      <w:r w:rsidRPr="00CA6714">
        <w:t>Q fever</w:t>
      </w:r>
    </w:p>
    <w:p w:rsidR="00000000" w:rsidRPr="00CA6714" w:rsidP="00CA6714">
      <w:pPr>
        <w:pStyle w:val="ListBullet2"/>
      </w:pPr>
      <w:r w:rsidRPr="00CA6714">
        <w:t>hepatitis A and B</w:t>
      </w:r>
    </w:p>
    <w:p w:rsidR="00000000" w:rsidRPr="00CA6714" w:rsidP="00CA6714">
      <w:pPr>
        <w:pStyle w:val="ListBullet2"/>
      </w:pPr>
      <w:r w:rsidRPr="00CA6714">
        <w:t>polio</w:t>
      </w:r>
    </w:p>
    <w:p w:rsidR="00000000" w:rsidRPr="00CA6714" w:rsidP="00CA6714">
      <w:pPr>
        <w:pStyle w:val="ListBullet2"/>
      </w:pPr>
      <w:r w:rsidRPr="00CA6714">
        <w:t>tetanus</w:t>
      </w:r>
    </w:p>
    <w:p w:rsidR="00000000" w:rsidRPr="00CA6714" w:rsidP="00CA6714">
      <w:pPr>
        <w:pStyle w:val="ListBullet2"/>
      </w:pPr>
      <w:r w:rsidRPr="00CA6714">
        <w:t>diphtheria</w:t>
      </w:r>
    </w:p>
    <w:p w:rsidR="00000000" w:rsidRPr="00CA6714" w:rsidP="00CA6714">
      <w:pPr>
        <w:pStyle w:val="ListBullet"/>
      </w:pPr>
      <w:r w:rsidRPr="00CA6714">
        <w:t>stand</w:t>
      </w:r>
      <w:r w:rsidRPr="00CA6714">
        <w:t>ard industrial waste treatment methods, processes and procedures for retail commercial and light industrial organisations</w:t>
      </w:r>
    </w:p>
    <w:p w:rsidR="00000000" w:rsidRPr="00CA6714" w:rsidP="00CA6714">
      <w:pPr>
        <w:pStyle w:val="ListBullet"/>
      </w:pPr>
      <w:r w:rsidRPr="00CA6714">
        <w:t>investigation procedures</w:t>
      </w:r>
    </w:p>
    <w:p w:rsidR="00000000" w:rsidRPr="00CA6714" w:rsidP="00CA6714">
      <w:pPr>
        <w:pStyle w:val="ListBullet"/>
      </w:pPr>
      <w:r w:rsidRPr="00CA6714">
        <w:t>range of appropriate measuring, testing and sampling procedures</w:t>
      </w:r>
    </w:p>
    <w:p w:rsidR="00000000" w:rsidRPr="00CA6714" w:rsidP="00CA6714">
      <w:pPr>
        <w:pStyle w:val="ListBullet"/>
      </w:pPr>
      <w:r w:rsidRPr="00CA6714">
        <w:t>customer expectations and requirements</w:t>
      </w:r>
    </w:p>
    <w:p w:rsidR="00000000" w:rsidRPr="00CA6714" w:rsidP="00CA6714">
      <w:pPr>
        <w:pStyle w:val="ListBullet"/>
      </w:pPr>
      <w:r w:rsidRPr="00CA6714">
        <w:t>WHS</w:t>
      </w:r>
    </w:p>
    <w:p w:rsidR="00000000" w:rsidRPr="00CA6714" w:rsidP="00CA6714">
      <w:pPr>
        <w:pStyle w:val="AllowPageBreak"/>
      </w:pPr>
    </w:p>
    <w:p w:rsidR="00000000" w:rsidRPr="00CA6714" w:rsidP="00CA6714">
      <w:pPr>
        <w:pStyle w:val="Heading1"/>
      </w:pPr>
      <w:bookmarkStart w:id="12" w:name="O_742648"/>
      <w:bookmarkEnd w:id="12"/>
      <w:r w:rsidRPr="00CA6714">
        <w:t>Assessment Conditions</w:t>
      </w:r>
    </w:p>
    <w:p w:rsidR="00000000" w:rsidRPr="00CA6714" w:rsidP="004054E8">
      <w:pPr>
        <w:pStyle w:val="BodyText"/>
      </w:pPr>
      <w:r w:rsidRPr="00CA6714">
        <w:t>Competency should be assessed in an actual workplace or in a simulated environment, with access to equipment and infrastructure appropriate to the outcome. Competency should be demonstrated over time to ensure the cand</w:t>
      </w:r>
      <w:r w:rsidRPr="00CA6714">
        <w:t>idate is assessed across a variety of situations.</w:t>
      </w:r>
    </w:p>
    <w:p w:rsidR="004054E8" w:rsidP="004054E8">
      <w:pPr>
        <w:pStyle w:val="BodyText"/>
      </w:pPr>
      <w:r w:rsidRPr="00CA6714">
        <w:t>Assessors must satisfy the NVR/AQTF mandatory competency requirements for assessors</w:t>
      </w:r>
    </w:p>
    <w:p w:rsidR="00000000" w:rsidRPr="00CA6714" w:rsidP="00CA6714">
      <w:pPr>
        <w:pStyle w:val="Heading1"/>
      </w:pPr>
      <w:bookmarkStart w:id="13" w:name="O_742651"/>
      <w:bookmarkEnd w:id="13"/>
      <w:r w:rsidRPr="00CA6714">
        <w:t>Links</w:t>
      </w:r>
    </w:p>
    <w:p w:rsidR="00000000" w:rsidRPr="00CA6714" w:rsidP="004054E8">
      <w:pPr>
        <w:pStyle w:val="BodyText"/>
      </w:pPr>
      <w:r w:rsidRPr="00CA671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1C9C">
        <w:rPr>
          <w:rStyle w:val="Hyperlink"/>
        </w:rPr>
        <w:t>https://vetnet.gov.au/Pages/TrainingDocs.aspx?q=26336bc0-04e5-49d9-8c31-46c49b6a0037</w:t>
      </w:r>
      <w:r>
        <w:fldChar w:fldCharType="end"/>
      </w:r>
    </w:p>
    <w:p w:rsidR="00000000" w:rsidRPr="00CA6714" w:rsidP="004054E8">
      <w:pPr>
        <w:pStyle w:val="BodyText"/>
      </w:pPr>
      <w:r w:rsidRPr="00CA671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1C9C">
        <w:rPr>
          <w:rStyle w:val="Hyperlink"/>
        </w:rPr>
        <w:t>https://vetnet.gov.au/Pages/TrainingDocs.aspx?q=26336bc0-04e5-49d9-8c31-46c49b6a0037</w:t>
      </w:r>
      <w:r>
        <w:fldChar w:fldCharType="end"/>
      </w:r>
    </w:p>
    <w:p w:rsidR="00000000" w:rsidRPr="00CA6714" w:rsidP="004054E8">
      <w:pPr>
        <w:pStyle w:val="BodyText"/>
      </w:pPr>
      <w:r w:rsidRPr="00CA671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1C9C">
        <w:rPr>
          <w:rStyle w:val="Hyperlink"/>
        </w:rPr>
        <w:t>https://vetnet.gov.au/Pages/TrainingDocs.aspx?q=26336bc0-04e5-49d9-8c31-46c49b6a0037</w:t>
      </w:r>
      <w:r>
        <w:fldChar w:fldCharType="end"/>
      </w:r>
    </w:p>
    <w:p w:rsidR="00000000" w:rsidRPr="00CA6714" w:rsidP="004054E8">
      <w:pPr>
        <w:pStyle w:val="BodyText"/>
      </w:pPr>
      <w:r w:rsidRPr="00CA671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1C9C">
        <w:rPr>
          <w:rStyle w:val="Hyperlink"/>
        </w:rPr>
        <w:t>https://vetnet.gov.au/Pages/TrainingDocs.aspx?q=26336bc0-04e5-49d9-8c31-46c49b6a0037</w:t>
      </w:r>
      <w:r>
        <w:fldChar w:fldCharType="end"/>
      </w:r>
    </w:p>
    <w:p w:rsidR="00000000" w:rsidRPr="00CA6714" w:rsidP="00CA6714"/>
    <w:sectPr w:rsidSect="00CA671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14" w:rsidRPr="004054E8" w:rsidP="00405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4E8" w:rsidP="00CA6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54E8" w:rsidP="00CA67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054E8" w:rsidP="00CA67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14" w:rsidP="00CA6714">
    <w:pPr>
      <w:pStyle w:val="Footer"/>
      <w:framePr w:wrap="around"/>
    </w:pPr>
    <w:r>
      <w:fldChar w:fldCharType="begin"/>
    </w:r>
    <w:r>
      <w:instrText xml:space="preserve"> DOCPROPERTY  Subject  \* MERGEFORMAT </w:instrText>
    </w:r>
    <w:r>
      <w:fldChar w:fldCharType="separate"/>
    </w:r>
    <w:r w:rsidR="004054E8">
      <w:t>Approved</w:t>
    </w:r>
    <w:r w:rsidR="004054E8">
      <w:fldChar w:fldCharType="end"/>
    </w:r>
    <w:r>
      <w:tab/>
      <w:t xml:space="preserve">Page </w:t>
    </w:r>
    <w:r>
      <w:fldChar w:fldCharType="begin"/>
    </w:r>
    <w:r>
      <w:instrText xml:space="preserve"> PAGE  \* Arabic  \* MERGEFORMAT </w:instrText>
    </w:r>
    <w:r>
      <w:fldChar w:fldCharType="separate"/>
    </w:r>
    <w:r w:rsidR="004054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54E8">
      <w:rPr>
        <w:noProof/>
      </w:rPr>
      <w:t>4</w:t>
    </w:r>
    <w:r>
      <w:rPr>
        <w:noProof/>
      </w:rPr>
      <w:fldChar w:fldCharType="end"/>
    </w:r>
  </w:p>
  <w:p w:rsidR="00CA6714" w:rsidP="00CA6714">
    <w:pPr>
      <w:pStyle w:val="Footer"/>
      <w:framePr w:wrap="around"/>
    </w:pPr>
    <w:r>
      <w:t xml:space="preserve">© Commonwealth of Australia, </w:t>
    </w:r>
    <w:r>
      <w:fldChar w:fldCharType="begin"/>
    </w:r>
    <w:r>
      <w:instrText xml:space="preserve"> DATE  \@ "yyyy"  \* MERGEFORMAT </w:instrText>
    </w:r>
    <w:r>
      <w:fldChar w:fldCharType="separate"/>
    </w:r>
    <w:r w:rsidR="004054E8">
      <w:rPr>
        <w:noProof/>
      </w:rPr>
      <w:t>2025</w:t>
    </w:r>
    <w:r>
      <w:fldChar w:fldCharType="end"/>
    </w:r>
    <w:r>
      <w:tab/>
    </w:r>
    <w:r>
      <w:fldChar w:fldCharType="begin"/>
    </w:r>
    <w:r>
      <w:instrText xml:space="preserve"> DOCPROPERTY  Author  \* MERGEFORMAT </w:instrText>
    </w:r>
    <w:r>
      <w:fldChar w:fldCharType="separate"/>
    </w:r>
    <w:r w:rsidR="004054E8">
      <w:t>BuildSkills Australia</w:t>
    </w:r>
    <w:r w:rsidR="004054E8">
      <w:fldChar w:fldCharType="end"/>
    </w:r>
  </w:p>
  <w:p w:rsidR="00CA6714" w:rsidP="00CA67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714" w:rsidRPr="004054E8" w:rsidP="00405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4E8" w:rsidRPr="002D2AF8" w:rsidP="00CA6714">
    <w:pPr>
      <w:pStyle w:val="Header"/>
      <w:framePr w:wrap="around"/>
    </w:pPr>
    <w:r>
      <w:fldChar w:fldCharType="begin"/>
    </w:r>
    <w:r>
      <w:instrText xml:space="preserve"> TITLE   \* MERGEFORMAT </w:instrText>
    </w:r>
    <w:r>
      <w:fldChar w:fldCharType="separate"/>
    </w:r>
    <w:r>
      <w:t>NWPTRD023 Coordinate, implement and report on trade waste monitoring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54E8" w:rsidP="00CA67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714" w:rsidRPr="002D2AF8" w:rsidP="00CA6714">
    <w:pPr>
      <w:pStyle w:val="Header"/>
      <w:framePr w:wrap="around"/>
    </w:pPr>
    <w:r>
      <w:fldChar w:fldCharType="begin"/>
    </w:r>
    <w:r>
      <w:instrText xml:space="preserve"> TITLE   \* MERGEFORMAT </w:instrText>
    </w:r>
    <w:r>
      <w:fldChar w:fldCharType="separate"/>
    </w:r>
    <w:r w:rsidR="004054E8">
      <w:t>NWPTRD023 Coordinate, implement and report on trade waste monitoring procedures</w:t>
    </w:r>
    <w:r w:rsidR="004054E8">
      <w:fldChar w:fldCharType="end"/>
    </w:r>
    <w:r>
      <w:tab/>
      <w:t xml:space="preserve">Date this document was generated: </w:t>
    </w:r>
    <w:r>
      <w:fldChar w:fldCharType="begin"/>
    </w:r>
    <w:r>
      <w:instrText xml:space="preserve"> CREATEDATE  \@ "d MMMM yyyy"  \* MERGEFORMAT </w:instrText>
    </w:r>
    <w:r>
      <w:fldChar w:fldCharType="separate"/>
    </w:r>
    <w:r w:rsidR="004054E8">
      <w:rPr>
        <w:noProof/>
      </w:rPr>
      <w:t>2 March 2025</w:t>
    </w:r>
    <w:r>
      <w:fldChar w:fldCharType="end"/>
    </w:r>
  </w:p>
  <w:p w:rsidR="00CA6714" w:rsidP="00CA67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CEF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46C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661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7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714"/>
    <w:pPr>
      <w:spacing w:before="360" w:after="60"/>
      <w:outlineLvl w:val="0"/>
    </w:pPr>
    <w:rPr>
      <w:sz w:val="32"/>
    </w:rPr>
  </w:style>
  <w:style w:type="paragraph" w:styleId="Heading2">
    <w:name w:val="heading 2"/>
    <w:basedOn w:val="HeadingBase"/>
    <w:next w:val="BodyText"/>
    <w:link w:val="Heading2Char"/>
    <w:qFormat/>
    <w:rsid w:val="00CA6714"/>
    <w:pPr>
      <w:keepLines/>
      <w:spacing w:before="240" w:after="120"/>
      <w:outlineLvl w:val="1"/>
    </w:pPr>
    <w:rPr>
      <w:sz w:val="28"/>
      <w:szCs w:val="40"/>
    </w:rPr>
  </w:style>
  <w:style w:type="paragraph" w:styleId="Heading3">
    <w:name w:val="heading 3"/>
    <w:basedOn w:val="HeadingBase"/>
    <w:next w:val="BodyText"/>
    <w:link w:val="Heading3Char"/>
    <w:qFormat/>
    <w:rsid w:val="00CA6714"/>
    <w:pPr>
      <w:spacing w:before="180" w:after="120"/>
      <w:outlineLvl w:val="2"/>
    </w:pPr>
    <w:rPr>
      <w:spacing w:val="-10"/>
      <w:kern w:val="32"/>
    </w:rPr>
  </w:style>
  <w:style w:type="paragraph" w:styleId="Heading4">
    <w:name w:val="heading 4"/>
    <w:basedOn w:val="HeadingBase"/>
    <w:next w:val="BodyText"/>
    <w:link w:val="Heading4Char"/>
    <w:qFormat/>
    <w:rsid w:val="00CA6714"/>
    <w:pPr>
      <w:spacing w:before="160" w:after="120"/>
      <w:outlineLvl w:val="3"/>
    </w:pPr>
    <w:rPr>
      <w:sz w:val="22"/>
    </w:rPr>
  </w:style>
  <w:style w:type="paragraph" w:styleId="Heading5">
    <w:name w:val="heading 5"/>
    <w:basedOn w:val="HeadingBase"/>
    <w:next w:val="Normal"/>
    <w:link w:val="Heading5Char"/>
    <w:qFormat/>
    <w:rsid w:val="00CA6714"/>
    <w:pPr>
      <w:spacing w:before="80"/>
      <w:outlineLvl w:val="4"/>
    </w:pPr>
    <w:rPr>
      <w:color w:val="918585"/>
      <w:sz w:val="20"/>
    </w:rPr>
  </w:style>
  <w:style w:type="paragraph" w:styleId="Heading6">
    <w:name w:val="heading 6"/>
    <w:basedOn w:val="HeadingBase"/>
    <w:next w:val="Normal"/>
    <w:link w:val="Heading6Char"/>
    <w:qFormat/>
    <w:rsid w:val="00CA6714"/>
    <w:pPr>
      <w:spacing w:before="60"/>
      <w:outlineLvl w:val="5"/>
    </w:pPr>
    <w:rPr>
      <w:color w:val="918585"/>
      <w:sz w:val="20"/>
    </w:rPr>
  </w:style>
  <w:style w:type="paragraph" w:styleId="Heading7">
    <w:name w:val="heading 7"/>
    <w:basedOn w:val="Normal"/>
    <w:next w:val="Normal"/>
    <w:link w:val="Heading7Char"/>
    <w:qFormat/>
    <w:rsid w:val="00CA6714"/>
    <w:pPr>
      <w:ind w:left="720"/>
      <w:outlineLvl w:val="6"/>
    </w:pPr>
    <w:rPr>
      <w:i/>
    </w:rPr>
  </w:style>
  <w:style w:type="paragraph" w:styleId="Heading8">
    <w:name w:val="heading 8"/>
    <w:basedOn w:val="Normal"/>
    <w:next w:val="Normal"/>
    <w:link w:val="Heading8Char"/>
    <w:qFormat/>
    <w:rsid w:val="00CA6714"/>
    <w:pPr>
      <w:ind w:left="720"/>
      <w:outlineLvl w:val="7"/>
    </w:pPr>
    <w:rPr>
      <w:i/>
    </w:rPr>
  </w:style>
  <w:style w:type="paragraph" w:styleId="Heading9">
    <w:name w:val="heading 9"/>
    <w:basedOn w:val="Normal"/>
    <w:next w:val="Normal"/>
    <w:link w:val="Heading9Char"/>
    <w:qFormat/>
    <w:rsid w:val="00CA6714"/>
    <w:pPr>
      <w:ind w:left="720"/>
      <w:outlineLvl w:val="8"/>
    </w:pPr>
    <w:rPr>
      <w:i/>
    </w:rPr>
  </w:style>
  <w:style w:type="character" w:default="1" w:styleId="DefaultParagraphFont">
    <w:name w:val="Default Paragraph Font"/>
    <w:uiPriority w:val="1"/>
    <w:unhideWhenUsed/>
    <w:rsid w:val="00CA6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714"/>
  </w:style>
  <w:style w:type="character" w:customStyle="1" w:styleId="Heading1Char">
    <w:name w:val="Heading 1 Char"/>
    <w:basedOn w:val="DefaultParagraphFont"/>
    <w:link w:val="Heading1"/>
    <w:rsid w:val="00CA6714"/>
    <w:rPr>
      <w:rFonts w:ascii="Times New Roman" w:eastAsia="Times New Roman" w:hAnsi="Times New Roman" w:cs="Times New Roman"/>
      <w:b/>
      <w:sz w:val="32"/>
      <w:szCs w:val="20"/>
      <w:lang w:eastAsia="en-US"/>
    </w:rPr>
  </w:style>
  <w:style w:type="paragraph" w:styleId="BodyText">
    <w:name w:val="Body Text"/>
    <w:basedOn w:val="Normal"/>
    <w:link w:val="BodyTextChar"/>
    <w:rsid w:val="00CA67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714"/>
    <w:rPr>
      <w:rFonts w:ascii="Times New Roman" w:eastAsia="Times New Roman" w:hAnsi="Times New Roman" w:cs="Times New Roman"/>
      <w:sz w:val="24"/>
      <w:lang w:eastAsia="en-US"/>
    </w:rPr>
  </w:style>
  <w:style w:type="paragraph" w:styleId="List">
    <w:name w:val="List"/>
    <w:basedOn w:val="BodyText"/>
    <w:next w:val="BodyText"/>
    <w:rsid w:val="00CA6714"/>
    <w:pPr>
      <w:tabs>
        <w:tab w:val="left" w:pos="340"/>
      </w:tabs>
      <w:spacing w:before="60" w:after="60"/>
      <w:ind w:left="340" w:hanging="340"/>
    </w:pPr>
  </w:style>
  <w:style w:type="paragraph" w:styleId="ListBullet">
    <w:name w:val="List Bullet"/>
    <w:basedOn w:val="List"/>
    <w:rsid w:val="00CA6714"/>
    <w:pPr>
      <w:numPr>
        <w:numId w:val="12"/>
      </w:numPr>
      <w:tabs>
        <w:tab w:val="clear" w:pos="340"/>
      </w:tabs>
      <w:spacing w:before="40" w:after="40"/>
    </w:pPr>
  </w:style>
  <w:style w:type="character" w:customStyle="1" w:styleId="SpecialBold">
    <w:name w:val="Special Bold"/>
    <w:basedOn w:val="DefaultParagraphFont"/>
    <w:rsid w:val="00CA6714"/>
    <w:rPr>
      <w:b/>
      <w:spacing w:val="0"/>
    </w:rPr>
  </w:style>
  <w:style w:type="paragraph" w:styleId="ListBullet2">
    <w:name w:val="List Bullet 2"/>
    <w:basedOn w:val="List2"/>
    <w:rsid w:val="00CA6714"/>
    <w:pPr>
      <w:numPr>
        <w:numId w:val="13"/>
      </w:numPr>
      <w:tabs>
        <w:tab w:val="clear" w:pos="680"/>
      </w:tabs>
    </w:pPr>
  </w:style>
  <w:style w:type="paragraph" w:customStyle="1" w:styleId="SuperHeading">
    <w:name w:val="SuperHeading"/>
    <w:basedOn w:val="Normal"/>
    <w:rsid w:val="00CA6714"/>
    <w:pPr>
      <w:spacing w:before="240" w:after="120"/>
      <w:outlineLvl w:val="0"/>
    </w:pPr>
    <w:rPr>
      <w:rFonts w:ascii="Times New Roman" w:hAnsi="Times New Roman"/>
      <w:b/>
      <w:sz w:val="32"/>
    </w:rPr>
  </w:style>
  <w:style w:type="paragraph" w:customStyle="1" w:styleId="TableHeading">
    <w:name w:val="Table Heading"/>
    <w:basedOn w:val="HeadingBase"/>
    <w:rsid w:val="00CA6714"/>
    <w:pPr>
      <w:keepLines/>
      <w:pBdr>
        <w:bottom w:val="single" w:sz="6" w:space="1" w:color="918585"/>
      </w:pBdr>
      <w:spacing w:before="240"/>
    </w:pPr>
  </w:style>
  <w:style w:type="paragraph" w:customStyle="1" w:styleId="AllowPageBreak">
    <w:name w:val="AllowPageBreak"/>
    <w:rsid w:val="00CA67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7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7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714"/>
    <w:rPr>
      <w:rFonts w:ascii="Courier New" w:eastAsia="Times New Roman" w:hAnsi="Courier New" w:cs="Times New Roman"/>
      <w:i/>
      <w:szCs w:val="20"/>
      <w:lang w:eastAsia="en-US"/>
    </w:rPr>
  </w:style>
  <w:style w:type="paragraph" w:customStyle="1" w:styleId="HeadingBase">
    <w:name w:val="Heading Base"/>
    <w:rsid w:val="00CA6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714"/>
    <w:pPr>
      <w:tabs>
        <w:tab w:val="right" w:leader="dot" w:pos="9072"/>
      </w:tabs>
      <w:ind w:left="567"/>
    </w:pPr>
    <w:rPr>
      <w:szCs w:val="22"/>
    </w:rPr>
  </w:style>
  <w:style w:type="paragraph" w:customStyle="1" w:styleId="TOCBase">
    <w:name w:val="TOC Base"/>
    <w:rsid w:val="00CA6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714"/>
    <w:pPr>
      <w:tabs>
        <w:tab w:val="right" w:leader="dot" w:pos="9072"/>
      </w:tabs>
      <w:spacing w:before="40" w:after="40"/>
      <w:ind w:left="284"/>
    </w:pPr>
    <w:rPr>
      <w:rFonts w:ascii="Times New Roman" w:hAnsi="Times New Roman"/>
    </w:rPr>
  </w:style>
  <w:style w:type="paragraph" w:styleId="TOC1">
    <w:name w:val="toc 1"/>
    <w:basedOn w:val="TOCBase"/>
    <w:next w:val="Normal"/>
    <w:rsid w:val="00CA67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714"/>
    <w:rPr>
      <w:rFonts w:ascii="Times New Roman" w:eastAsia="Times New Roman" w:hAnsi="Times New Roman" w:cs="Times New Roman"/>
      <w:sz w:val="16"/>
      <w:lang w:eastAsia="en-US"/>
    </w:rPr>
  </w:style>
  <w:style w:type="paragraph" w:styleId="Title">
    <w:name w:val="Title"/>
    <w:basedOn w:val="HeadingBase"/>
    <w:link w:val="TitleChar"/>
    <w:qFormat/>
    <w:rsid w:val="00CA6714"/>
    <w:pPr>
      <w:spacing w:before="5040"/>
      <w:jc w:val="center"/>
    </w:pPr>
    <w:rPr>
      <w:sz w:val="48"/>
      <w:szCs w:val="72"/>
      <w:lang w:val="en-US"/>
    </w:rPr>
  </w:style>
  <w:style w:type="character" w:customStyle="1" w:styleId="TitleChar">
    <w:name w:val="Title Char"/>
    <w:basedOn w:val="DefaultParagraphFont"/>
    <w:link w:val="Title"/>
    <w:rsid w:val="00CA6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714"/>
    <w:pPr>
      <w:tabs>
        <w:tab w:val="left" w:pos="3600"/>
        <w:tab w:val="left" w:pos="3958"/>
      </w:tabs>
    </w:pPr>
  </w:style>
  <w:style w:type="paragraph" w:customStyle="1" w:styleId="Note">
    <w:name w:val="Note"/>
    <w:basedOn w:val="BodyText"/>
    <w:rsid w:val="00CA6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714"/>
    <w:pPr>
      <w:framePr w:wrap="auto" w:hAnchor="text" w:y="6049"/>
    </w:pPr>
    <w:rPr>
      <w:color w:val="000000"/>
      <w:sz w:val="40"/>
    </w:rPr>
  </w:style>
  <w:style w:type="paragraph" w:customStyle="1" w:styleId="TOCTitle">
    <w:name w:val="TOCTitle"/>
    <w:basedOn w:val="Heading1"/>
    <w:rsid w:val="00CA6714"/>
    <w:pPr>
      <w:spacing w:after="240"/>
      <w:jc w:val="center"/>
      <w:outlineLvl w:val="9"/>
    </w:pPr>
    <w:rPr>
      <w:caps/>
    </w:rPr>
  </w:style>
  <w:style w:type="paragraph" w:customStyle="1" w:styleId="Version">
    <w:name w:val="Version"/>
    <w:rsid w:val="00CA67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714"/>
    <w:pPr>
      <w:keepNext w:val="0"/>
      <w:tabs>
        <w:tab w:val="right" w:pos="4176"/>
      </w:tabs>
      <w:ind w:left="198" w:hanging="198"/>
    </w:pPr>
    <w:rPr>
      <w:rFonts w:ascii="Garamond" w:hAnsi="Garamond"/>
    </w:rPr>
  </w:style>
  <w:style w:type="paragraph" w:styleId="IndexHeading">
    <w:name w:val="index heading"/>
    <w:basedOn w:val="Normal"/>
    <w:next w:val="Index1"/>
    <w:semiHidden/>
    <w:rsid w:val="00CA6714"/>
    <w:pPr>
      <w:spacing w:before="120" w:after="120"/>
    </w:pPr>
    <w:rPr>
      <w:rFonts w:ascii="Arial" w:hAnsi="Arial"/>
      <w:b/>
      <w:color w:val="918585"/>
      <w:sz w:val="24"/>
    </w:rPr>
  </w:style>
  <w:style w:type="paragraph" w:styleId="Header">
    <w:name w:val="header"/>
    <w:basedOn w:val="Normal"/>
    <w:link w:val="HeaderChar"/>
    <w:rsid w:val="00CA6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714"/>
    <w:rPr>
      <w:rFonts w:ascii="Times New Roman" w:eastAsia="Times New Roman" w:hAnsi="Times New Roman" w:cs="Times New Roman"/>
      <w:sz w:val="16"/>
      <w:szCs w:val="20"/>
      <w:lang w:val="en-GB" w:eastAsia="en-US"/>
    </w:rPr>
  </w:style>
  <w:style w:type="paragraph" w:customStyle="1" w:styleId="Chapter">
    <w:name w:val="Chapter"/>
    <w:basedOn w:val="Normal"/>
    <w:rsid w:val="00CA6714"/>
    <w:pPr>
      <w:spacing w:before="240"/>
    </w:pPr>
    <w:rPr>
      <w:rFonts w:ascii="Times New Roman" w:hAnsi="Times New Roman"/>
      <w:smallCaps/>
      <w:spacing w:val="80"/>
      <w:sz w:val="28"/>
    </w:rPr>
  </w:style>
  <w:style w:type="paragraph" w:customStyle="1" w:styleId="InChapter">
    <w:name w:val="InChapter"/>
    <w:basedOn w:val="Heading3"/>
    <w:rsid w:val="00CA6714"/>
    <w:pPr>
      <w:spacing w:after="240"/>
      <w:outlineLvl w:val="9"/>
    </w:pPr>
    <w:rPr>
      <w:noProof/>
    </w:rPr>
  </w:style>
  <w:style w:type="paragraph" w:styleId="Index2">
    <w:name w:val="index 2"/>
    <w:basedOn w:val="Normal"/>
    <w:next w:val="Normal"/>
    <w:semiHidden/>
    <w:rsid w:val="00CA6714"/>
    <w:pPr>
      <w:tabs>
        <w:tab w:val="right" w:pos="4176"/>
      </w:tabs>
      <w:ind w:left="568" w:hanging="284"/>
    </w:pPr>
    <w:rPr>
      <w:rFonts w:ascii="Garamond" w:hAnsi="Garamond"/>
    </w:rPr>
  </w:style>
  <w:style w:type="paragraph" w:customStyle="1" w:styleId="Byline">
    <w:name w:val="Byline"/>
    <w:rsid w:val="00CA6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714"/>
    <w:pPr>
      <w:tabs>
        <w:tab w:val="clear" w:pos="3600"/>
        <w:tab w:val="clear" w:pos="3958"/>
      </w:tabs>
      <w:jc w:val="right"/>
    </w:pPr>
  </w:style>
  <w:style w:type="character" w:styleId="Emphasis">
    <w:name w:val="Emphasis"/>
    <w:basedOn w:val="DefaultParagraphFont"/>
    <w:qFormat/>
    <w:rsid w:val="00CA6714"/>
    <w:rPr>
      <w:i/>
    </w:rPr>
  </w:style>
  <w:style w:type="paragraph" w:styleId="Caption">
    <w:name w:val="caption"/>
    <w:basedOn w:val="BodyText"/>
    <w:next w:val="Normal"/>
    <w:qFormat/>
    <w:rsid w:val="00CA6714"/>
    <w:pPr>
      <w:framePr w:w="2268" w:hSpace="181" w:vSpace="181" w:wrap="around" w:vAnchor="text" w:hAnchor="page" w:x="1135" w:y="285" w:anchorLock="1"/>
    </w:pPr>
    <w:rPr>
      <w:i/>
    </w:rPr>
  </w:style>
  <w:style w:type="paragraph" w:customStyle="1" w:styleId="MiniTOCTitle">
    <w:name w:val="MiniTOCTitle"/>
    <w:basedOn w:val="Heading4"/>
    <w:rsid w:val="00CA6714"/>
    <w:pPr>
      <w:spacing w:before="240"/>
      <w:outlineLvl w:val="9"/>
    </w:pPr>
    <w:rPr>
      <w:noProof/>
      <w:sz w:val="24"/>
    </w:rPr>
  </w:style>
  <w:style w:type="paragraph" w:customStyle="1" w:styleId="MiniTOCItem">
    <w:name w:val="MiniTOCItem"/>
    <w:basedOn w:val="ListBullet"/>
    <w:rsid w:val="00CA6714"/>
    <w:pPr>
      <w:numPr>
        <w:numId w:val="0"/>
      </w:numPr>
      <w:tabs>
        <w:tab w:val="right" w:leader="dot" w:pos="6521"/>
      </w:tabs>
      <w:spacing w:before="0" w:after="0"/>
    </w:pPr>
  </w:style>
  <w:style w:type="paragraph" w:customStyle="1" w:styleId="TOFTitle">
    <w:name w:val="TOFTitle"/>
    <w:basedOn w:val="TOCTitle"/>
    <w:rsid w:val="00CA6714"/>
  </w:style>
  <w:style w:type="paragraph" w:styleId="TableofFigures">
    <w:name w:val="table of figures"/>
    <w:basedOn w:val="Normal"/>
    <w:next w:val="Normal"/>
    <w:semiHidden/>
    <w:rsid w:val="00CA6714"/>
    <w:pPr>
      <w:tabs>
        <w:tab w:val="right" w:leader="dot" w:pos="9072"/>
      </w:tabs>
      <w:ind w:left="970" w:hanging="403"/>
    </w:pPr>
    <w:rPr>
      <w:rFonts w:ascii="Times New Roman" w:hAnsi="Times New Roman"/>
      <w:b/>
    </w:rPr>
  </w:style>
  <w:style w:type="paragraph" w:styleId="ListNumber">
    <w:name w:val="List Number"/>
    <w:basedOn w:val="List"/>
    <w:rsid w:val="00CA6714"/>
    <w:pPr>
      <w:numPr>
        <w:numId w:val="15"/>
      </w:numPr>
      <w:tabs>
        <w:tab w:val="clear" w:pos="340"/>
      </w:tabs>
    </w:pPr>
  </w:style>
  <w:style w:type="character" w:customStyle="1" w:styleId="WingdingSymbols">
    <w:name w:val="Wingding Symbols"/>
    <w:rsid w:val="00CA6714"/>
    <w:rPr>
      <w:rFonts w:ascii="Wingdings" w:hAnsi="Wingdings"/>
    </w:rPr>
  </w:style>
  <w:style w:type="character" w:customStyle="1" w:styleId="HotSpot">
    <w:name w:val="HotSpot"/>
    <w:rsid w:val="00CA6714"/>
    <w:rPr>
      <w:color w:val="0033CC"/>
      <w:u w:val="none"/>
    </w:rPr>
  </w:style>
  <w:style w:type="paragraph" w:customStyle="1" w:styleId="BodyTextRight">
    <w:name w:val="Body Text Right"/>
    <w:basedOn w:val="BodyText"/>
    <w:rsid w:val="00CA6714"/>
    <w:pPr>
      <w:spacing w:before="0" w:after="0"/>
      <w:jc w:val="right"/>
    </w:pPr>
  </w:style>
  <w:style w:type="paragraph" w:styleId="Index3">
    <w:name w:val="index 3"/>
    <w:basedOn w:val="ListNumber2"/>
    <w:next w:val="Normal"/>
    <w:semiHidden/>
    <w:rsid w:val="00CA6714"/>
    <w:pPr>
      <w:numPr>
        <w:numId w:val="0"/>
      </w:numPr>
      <w:tabs>
        <w:tab w:val="right" w:leader="dot" w:pos="4176"/>
      </w:tabs>
    </w:pPr>
  </w:style>
  <w:style w:type="paragraph" w:styleId="ListNumber2">
    <w:name w:val="List Number 2"/>
    <w:basedOn w:val="List2"/>
    <w:rsid w:val="00CA6714"/>
    <w:pPr>
      <w:numPr>
        <w:numId w:val="10"/>
      </w:numPr>
      <w:tabs>
        <w:tab w:val="clear" w:pos="1060"/>
      </w:tabs>
    </w:pPr>
  </w:style>
  <w:style w:type="paragraph" w:customStyle="1" w:styleId="MarginNote">
    <w:name w:val="Margin Note"/>
    <w:basedOn w:val="BodyText"/>
    <w:rsid w:val="00CA6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7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714"/>
    <w:rPr>
      <w:sz w:val="32"/>
    </w:rPr>
  </w:style>
  <w:style w:type="paragraph" w:customStyle="1" w:styleId="HeadingProcedure">
    <w:name w:val="Heading Procedure"/>
    <w:basedOn w:val="HeadingBase"/>
    <w:next w:val="Normal"/>
    <w:rsid w:val="00CA6714"/>
    <w:pPr>
      <w:tabs>
        <w:tab w:val="left" w:pos="0"/>
      </w:tabs>
      <w:spacing w:before="120" w:after="60"/>
    </w:pPr>
    <w:rPr>
      <w:i/>
      <w:color w:val="918585"/>
      <w:sz w:val="22"/>
    </w:rPr>
  </w:style>
  <w:style w:type="paragraph" w:customStyle="1" w:styleId="TableBodyText">
    <w:name w:val="Table Body Text"/>
    <w:basedOn w:val="BodyText"/>
    <w:rsid w:val="00CA6714"/>
    <w:pPr>
      <w:spacing w:before="60" w:after="60"/>
    </w:pPr>
  </w:style>
  <w:style w:type="paragraph" w:styleId="ListContinue">
    <w:name w:val="List Continue"/>
    <w:basedOn w:val="List"/>
    <w:rsid w:val="00CA6714"/>
    <w:pPr>
      <w:ind w:firstLine="0"/>
    </w:pPr>
  </w:style>
  <w:style w:type="paragraph" w:customStyle="1" w:styleId="ListNote">
    <w:name w:val="List Note"/>
    <w:basedOn w:val="List"/>
    <w:rsid w:val="00CA6714"/>
    <w:pPr>
      <w:pBdr>
        <w:top w:val="single" w:sz="6" w:space="2" w:color="918585"/>
        <w:bottom w:val="single" w:sz="6" w:space="2" w:color="918585"/>
      </w:pBdr>
      <w:tabs>
        <w:tab w:val="left" w:pos="1021"/>
      </w:tabs>
      <w:ind w:firstLine="0"/>
    </w:pPr>
  </w:style>
  <w:style w:type="paragraph" w:customStyle="1" w:styleId="Warning">
    <w:name w:val="Warning"/>
    <w:basedOn w:val="BodyText"/>
    <w:rsid w:val="00CA6714"/>
    <w:pPr>
      <w:shd w:val="clear" w:color="auto" w:fill="D9D9D9"/>
      <w:tabs>
        <w:tab w:val="left" w:pos="992"/>
      </w:tabs>
      <w:ind w:left="119" w:right="119"/>
    </w:pPr>
    <w:rPr>
      <w:sz w:val="20"/>
    </w:rPr>
  </w:style>
  <w:style w:type="paragraph" w:customStyle="1" w:styleId="MarginIcons">
    <w:name w:val="Margin Icons"/>
    <w:basedOn w:val="BodyText"/>
    <w:rsid w:val="00CA6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714"/>
    <w:rPr>
      <w:rFonts w:ascii="Courier New" w:hAnsi="Courier New"/>
    </w:rPr>
  </w:style>
  <w:style w:type="paragraph" w:customStyle="1" w:styleId="NoteBullet">
    <w:name w:val="Note Bullet"/>
    <w:basedOn w:val="Note"/>
    <w:rsid w:val="00CA6714"/>
    <w:pPr>
      <w:tabs>
        <w:tab w:val="clear" w:pos="680"/>
      </w:tabs>
      <w:spacing w:before="60" w:after="60"/>
    </w:pPr>
  </w:style>
  <w:style w:type="paragraph" w:customStyle="1" w:styleId="SubHeading2">
    <w:name w:val="SubHeading2"/>
    <w:basedOn w:val="HeadingBase"/>
    <w:rsid w:val="00CA6714"/>
    <w:pPr>
      <w:spacing w:before="240" w:after="60"/>
    </w:pPr>
    <w:rPr>
      <w:sz w:val="20"/>
    </w:rPr>
  </w:style>
  <w:style w:type="paragraph" w:customStyle="1" w:styleId="SubHeading1">
    <w:name w:val="SubHeading1"/>
    <w:basedOn w:val="HeadingBase"/>
    <w:rsid w:val="00CA6714"/>
    <w:pPr>
      <w:spacing w:before="240" w:after="60"/>
    </w:pPr>
    <w:rPr>
      <w:color w:val="918585"/>
      <w:sz w:val="22"/>
    </w:rPr>
  </w:style>
  <w:style w:type="paragraph" w:customStyle="1" w:styleId="SideHeading">
    <w:name w:val="Side Heading"/>
    <w:basedOn w:val="HeadingBase"/>
    <w:rsid w:val="00CA6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714"/>
    <w:pPr>
      <w:tabs>
        <w:tab w:val="num" w:pos="360"/>
      </w:tabs>
    </w:pPr>
  </w:style>
  <w:style w:type="paragraph" w:styleId="PlainText">
    <w:name w:val="Plain Text"/>
    <w:basedOn w:val="Normal"/>
    <w:link w:val="PlainTextChar"/>
    <w:rsid w:val="00CA6714"/>
    <w:rPr>
      <w:sz w:val="20"/>
    </w:rPr>
  </w:style>
  <w:style w:type="character" w:customStyle="1" w:styleId="PlainTextChar">
    <w:name w:val="Plain Text Char"/>
    <w:basedOn w:val="DefaultParagraphFont"/>
    <w:link w:val="PlainText"/>
    <w:rsid w:val="00CA6714"/>
    <w:rPr>
      <w:rFonts w:ascii="Courier New" w:eastAsia="Times New Roman" w:hAnsi="Courier New" w:cs="Times New Roman"/>
      <w:sz w:val="20"/>
      <w:szCs w:val="20"/>
      <w:lang w:eastAsia="en-US"/>
    </w:rPr>
  </w:style>
  <w:style w:type="character" w:customStyle="1" w:styleId="MenuOption">
    <w:name w:val="Menu Option"/>
    <w:basedOn w:val="DefaultParagraphFont"/>
    <w:rsid w:val="00CA6714"/>
    <w:rPr>
      <w:b/>
      <w:smallCaps/>
    </w:rPr>
  </w:style>
  <w:style w:type="paragraph" w:customStyle="1" w:styleId="TableListNumber">
    <w:name w:val="Table List Number"/>
    <w:basedOn w:val="ListNumber"/>
    <w:rsid w:val="00CA6714"/>
    <w:pPr>
      <w:numPr>
        <w:numId w:val="0"/>
      </w:numPr>
    </w:pPr>
  </w:style>
  <w:style w:type="paragraph" w:styleId="TOC4">
    <w:name w:val="toc 4"/>
    <w:basedOn w:val="TOCBase"/>
    <w:next w:val="Normal"/>
    <w:semiHidden/>
    <w:rsid w:val="00CA6714"/>
    <w:pPr>
      <w:tabs>
        <w:tab w:val="right" w:leader="dot" w:pos="9071"/>
      </w:tabs>
      <w:ind w:left="1701"/>
    </w:pPr>
  </w:style>
  <w:style w:type="paragraph" w:customStyle="1" w:styleId="ListAlpha">
    <w:name w:val="List Alpha"/>
    <w:basedOn w:val="List"/>
    <w:rsid w:val="00CA6714"/>
    <w:pPr>
      <w:numPr>
        <w:numId w:val="9"/>
      </w:numPr>
    </w:pPr>
  </w:style>
  <w:style w:type="paragraph" w:customStyle="1" w:styleId="ListAlpha2">
    <w:name w:val="List Alpha 2"/>
    <w:basedOn w:val="List2"/>
    <w:rsid w:val="00CA6714"/>
    <w:pPr>
      <w:numPr>
        <w:numId w:val="8"/>
      </w:numPr>
    </w:pPr>
  </w:style>
  <w:style w:type="paragraph" w:styleId="List2">
    <w:name w:val="List 2"/>
    <w:basedOn w:val="BodyText"/>
    <w:rsid w:val="00CA6714"/>
    <w:pPr>
      <w:tabs>
        <w:tab w:val="left" w:pos="680"/>
      </w:tabs>
      <w:spacing w:before="60" w:after="60"/>
      <w:ind w:left="680" w:hanging="340"/>
    </w:pPr>
  </w:style>
  <w:style w:type="paragraph" w:styleId="List3">
    <w:name w:val="List 3"/>
    <w:basedOn w:val="BodyText"/>
    <w:rsid w:val="00CA6714"/>
    <w:pPr>
      <w:tabs>
        <w:tab w:val="left" w:pos="1021"/>
      </w:tabs>
      <w:spacing w:before="60" w:after="60"/>
      <w:ind w:left="1020" w:hanging="340"/>
    </w:pPr>
  </w:style>
  <w:style w:type="paragraph" w:styleId="List4">
    <w:name w:val="List 4"/>
    <w:basedOn w:val="BodyText"/>
    <w:rsid w:val="00CA6714"/>
    <w:pPr>
      <w:tabs>
        <w:tab w:val="left" w:pos="1361"/>
      </w:tabs>
      <w:spacing w:before="60" w:after="60"/>
      <w:ind w:left="1361" w:hanging="340"/>
    </w:pPr>
  </w:style>
  <w:style w:type="paragraph" w:styleId="List5">
    <w:name w:val="List 5"/>
    <w:basedOn w:val="BodyText"/>
    <w:rsid w:val="00CA6714"/>
    <w:pPr>
      <w:tabs>
        <w:tab w:val="left" w:pos="1701"/>
      </w:tabs>
      <w:spacing w:before="60" w:after="60"/>
      <w:ind w:left="1701" w:hanging="340"/>
    </w:pPr>
  </w:style>
  <w:style w:type="paragraph" w:styleId="ListBullet3">
    <w:name w:val="List Bullet 3"/>
    <w:basedOn w:val="List3"/>
    <w:rsid w:val="00CA6714"/>
    <w:pPr>
      <w:numPr>
        <w:numId w:val="14"/>
      </w:numPr>
      <w:tabs>
        <w:tab w:val="clear" w:pos="1021"/>
      </w:tabs>
      <w:ind w:left="1037" w:hanging="357"/>
    </w:pPr>
  </w:style>
  <w:style w:type="paragraph" w:styleId="ListBullet4">
    <w:name w:val="List Bullet 4"/>
    <w:basedOn w:val="List4"/>
    <w:rsid w:val="00CA6714"/>
    <w:pPr>
      <w:numPr>
        <w:numId w:val="3"/>
      </w:numPr>
      <w:tabs>
        <w:tab w:val="clear" w:pos="1361"/>
      </w:tabs>
    </w:pPr>
  </w:style>
  <w:style w:type="paragraph" w:styleId="ListBullet5">
    <w:name w:val="List Bullet 5"/>
    <w:basedOn w:val="List5"/>
    <w:rsid w:val="00CA6714"/>
    <w:pPr>
      <w:numPr>
        <w:numId w:val="4"/>
      </w:numPr>
    </w:pPr>
  </w:style>
  <w:style w:type="paragraph" w:styleId="ListContinue2">
    <w:name w:val="List Continue 2"/>
    <w:basedOn w:val="List2"/>
    <w:rsid w:val="00CA6714"/>
    <w:pPr>
      <w:ind w:firstLine="0"/>
    </w:pPr>
  </w:style>
  <w:style w:type="paragraph" w:styleId="ListContinue3">
    <w:name w:val="List Continue 3"/>
    <w:basedOn w:val="List3"/>
    <w:rsid w:val="00CA6714"/>
    <w:pPr>
      <w:ind w:left="1021" w:firstLine="0"/>
    </w:pPr>
  </w:style>
  <w:style w:type="paragraph" w:styleId="ListContinue4">
    <w:name w:val="List Continue 4"/>
    <w:basedOn w:val="List4"/>
    <w:rsid w:val="00CA6714"/>
    <w:pPr>
      <w:ind w:firstLine="0"/>
    </w:pPr>
  </w:style>
  <w:style w:type="paragraph" w:styleId="ListContinue5">
    <w:name w:val="List Continue 5"/>
    <w:basedOn w:val="List5"/>
    <w:rsid w:val="00CA6714"/>
    <w:pPr>
      <w:ind w:firstLine="0"/>
    </w:pPr>
  </w:style>
  <w:style w:type="paragraph" w:styleId="ListNumber3">
    <w:name w:val="List Number 3"/>
    <w:basedOn w:val="List3"/>
    <w:rsid w:val="00CA6714"/>
    <w:pPr>
      <w:numPr>
        <w:numId w:val="5"/>
      </w:numPr>
    </w:pPr>
  </w:style>
  <w:style w:type="paragraph" w:styleId="ListNumber4">
    <w:name w:val="List Number 4"/>
    <w:basedOn w:val="List4"/>
    <w:rsid w:val="00CA6714"/>
    <w:pPr>
      <w:numPr>
        <w:numId w:val="6"/>
      </w:numPr>
    </w:pPr>
  </w:style>
  <w:style w:type="paragraph" w:styleId="ListNumber5">
    <w:name w:val="List Number 5"/>
    <w:basedOn w:val="List5"/>
    <w:rsid w:val="00CA6714"/>
    <w:pPr>
      <w:numPr>
        <w:numId w:val="7"/>
      </w:numPr>
    </w:pPr>
  </w:style>
  <w:style w:type="paragraph" w:styleId="BlockText">
    <w:name w:val="Block Text"/>
    <w:basedOn w:val="Normal"/>
    <w:rsid w:val="00CA6714"/>
    <w:pPr>
      <w:spacing w:after="120"/>
      <w:ind w:left="1440" w:right="1440"/>
    </w:pPr>
  </w:style>
  <w:style w:type="character" w:customStyle="1" w:styleId="Subscript">
    <w:name w:val="Subscript"/>
    <w:basedOn w:val="DefaultParagraphFont"/>
    <w:rsid w:val="00CA6714"/>
    <w:rPr>
      <w:sz w:val="16"/>
      <w:vertAlign w:val="subscript"/>
    </w:rPr>
  </w:style>
  <w:style w:type="character" w:customStyle="1" w:styleId="Superscript">
    <w:name w:val="Superscript"/>
    <w:basedOn w:val="DefaultParagraphFont"/>
    <w:rsid w:val="00CA6714"/>
    <w:rPr>
      <w:sz w:val="16"/>
      <w:vertAlign w:val="superscript"/>
    </w:rPr>
  </w:style>
  <w:style w:type="character" w:customStyle="1" w:styleId="Symbols">
    <w:name w:val="Symbols"/>
    <w:basedOn w:val="DefaultParagraphFont"/>
    <w:rsid w:val="00CA6714"/>
    <w:rPr>
      <w:rFonts w:ascii="Symbol" w:hAnsi="Symbol"/>
    </w:rPr>
  </w:style>
  <w:style w:type="character" w:customStyle="1" w:styleId="MenuOptions">
    <w:name w:val="Menu Options"/>
    <w:basedOn w:val="DefaultParagraphFont"/>
    <w:rsid w:val="00CA6714"/>
    <w:rPr>
      <w:rFonts w:ascii="Arial Narrow" w:hAnsi="Arial Narrow"/>
      <w:smallCaps/>
    </w:rPr>
  </w:style>
  <w:style w:type="character" w:customStyle="1" w:styleId="Buttons">
    <w:name w:val="Buttons"/>
    <w:basedOn w:val="DefaultParagraphFont"/>
    <w:rsid w:val="00CA6714"/>
    <w:rPr>
      <w:b/>
    </w:rPr>
  </w:style>
  <w:style w:type="character" w:customStyle="1" w:styleId="Underlined">
    <w:name w:val="Underlined"/>
    <w:basedOn w:val="DefaultParagraphFont"/>
    <w:rsid w:val="00CA6714"/>
    <w:rPr>
      <w:u w:val="single"/>
    </w:rPr>
  </w:style>
  <w:style w:type="paragraph" w:customStyle="1" w:styleId="TableBodyTextRight">
    <w:name w:val="Table Body Text Right"/>
    <w:basedOn w:val="TableBodyText"/>
    <w:rsid w:val="00CA6714"/>
    <w:pPr>
      <w:widowControl w:val="0"/>
      <w:autoSpaceDE w:val="0"/>
      <w:autoSpaceDN w:val="0"/>
      <w:adjustRightInd w:val="0"/>
      <w:jc w:val="right"/>
    </w:pPr>
    <w:rPr>
      <w:rFonts w:cs="Arial"/>
      <w:szCs w:val="18"/>
    </w:rPr>
  </w:style>
  <w:style w:type="paragraph" w:customStyle="1" w:styleId="CopyrightText">
    <w:name w:val="Copyright Text"/>
    <w:basedOn w:val="BodyText"/>
    <w:rsid w:val="00CA6714"/>
    <w:rPr>
      <w:sz w:val="18"/>
    </w:rPr>
  </w:style>
  <w:style w:type="paragraph" w:customStyle="1" w:styleId="BodySmallRight">
    <w:name w:val="Body Small Right"/>
    <w:basedOn w:val="BodyTextRight"/>
    <w:rsid w:val="00CA6714"/>
    <w:rPr>
      <w:sz w:val="18"/>
      <w:szCs w:val="18"/>
    </w:rPr>
  </w:style>
  <w:style w:type="paragraph" w:customStyle="1" w:styleId="MarginEdition">
    <w:name w:val="Margin Edition"/>
    <w:basedOn w:val="MarginNote"/>
    <w:rsid w:val="00CA6714"/>
    <w:pPr>
      <w:spacing w:before="0" w:after="0"/>
    </w:pPr>
    <w:rPr>
      <w:rFonts w:ascii="Times New Roman" w:hAnsi="Times New Roman"/>
      <w:color w:val="999999"/>
    </w:rPr>
  </w:style>
  <w:style w:type="paragraph" w:customStyle="1" w:styleId="Spacer">
    <w:name w:val="Spacer"/>
    <w:basedOn w:val="Normal"/>
    <w:rsid w:val="00CA6714"/>
    <w:rPr>
      <w:sz w:val="2"/>
      <w:szCs w:val="2"/>
    </w:rPr>
  </w:style>
  <w:style w:type="character" w:customStyle="1" w:styleId="Small">
    <w:name w:val="Small"/>
    <w:basedOn w:val="DefaultParagraphFont"/>
    <w:rsid w:val="00CA6714"/>
    <w:rPr>
      <w:sz w:val="16"/>
    </w:rPr>
  </w:style>
  <w:style w:type="paragraph" w:customStyle="1" w:styleId="WideTable">
    <w:name w:val="Wide Table"/>
    <w:basedOn w:val="Normal"/>
    <w:rsid w:val="00CA6714"/>
    <w:pPr>
      <w:ind w:left="-1418"/>
    </w:pPr>
    <w:rPr>
      <w:sz w:val="2"/>
      <w:szCs w:val="2"/>
    </w:rPr>
  </w:style>
  <w:style w:type="character" w:styleId="PageNumber">
    <w:name w:val="page number"/>
    <w:basedOn w:val="DefaultParagraphFont"/>
    <w:rsid w:val="00CA6714"/>
  </w:style>
  <w:style w:type="paragraph" w:styleId="Quote">
    <w:name w:val="Quote"/>
    <w:basedOn w:val="Heading1"/>
    <w:link w:val="QuoteChar"/>
    <w:qFormat/>
    <w:rsid w:val="00CA6714"/>
    <w:rPr>
      <w:b w:val="0"/>
      <w:sz w:val="72"/>
      <w:szCs w:val="72"/>
      <w:lang w:val="en-NZ"/>
    </w:rPr>
  </w:style>
  <w:style w:type="character" w:customStyle="1" w:styleId="QuoteChar">
    <w:name w:val="Quote Char"/>
    <w:basedOn w:val="DefaultParagraphFont"/>
    <w:link w:val="Quote"/>
    <w:rsid w:val="00CA6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714"/>
    <w:pPr>
      <w:pageBreakBefore/>
    </w:pPr>
  </w:style>
  <w:style w:type="paragraph" w:customStyle="1" w:styleId="Border">
    <w:name w:val="Border"/>
    <w:basedOn w:val="Normal"/>
    <w:qFormat/>
    <w:rsid w:val="00CA6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714"/>
    <w:rPr>
      <w:b/>
      <w:bCs/>
      <w:i/>
      <w:iCs/>
      <w:color w:val="auto"/>
    </w:rPr>
  </w:style>
  <w:style w:type="paragraph" w:styleId="IntenseQuote">
    <w:name w:val="Intense Quote"/>
    <w:basedOn w:val="Normal"/>
    <w:next w:val="Normal"/>
    <w:link w:val="IntenseQuoteChar"/>
    <w:uiPriority w:val="30"/>
    <w:qFormat/>
    <w:rsid w:val="00CA6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7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714"/>
    <w:rPr>
      <w:smallCaps/>
      <w:color w:val="auto"/>
      <w:u w:val="single"/>
    </w:rPr>
  </w:style>
  <w:style w:type="character" w:styleId="IntenseReference">
    <w:name w:val="Intense Reference"/>
    <w:basedOn w:val="DefaultParagraphFont"/>
    <w:uiPriority w:val="32"/>
    <w:qFormat/>
    <w:rsid w:val="00CA6714"/>
    <w:rPr>
      <w:b/>
      <w:bCs/>
      <w:smallCaps/>
      <w:color w:val="auto"/>
      <w:spacing w:val="5"/>
      <w:u w:val="single"/>
    </w:rPr>
  </w:style>
  <w:style w:type="paragraph" w:customStyle="1" w:styleId="2ColumnHeading">
    <w:name w:val="2Column Heading"/>
    <w:basedOn w:val="BodyText"/>
    <w:qFormat/>
    <w:rsid w:val="00CA6714"/>
    <w:pPr>
      <w:spacing w:after="60"/>
      <w:ind w:left="-2268"/>
    </w:pPr>
    <w:rPr>
      <w:b/>
    </w:rPr>
  </w:style>
  <w:style w:type="paragraph" w:customStyle="1" w:styleId="Heading1TOC">
    <w:name w:val="Heading1 TOC"/>
    <w:basedOn w:val="Normal"/>
    <w:qFormat/>
    <w:rsid w:val="00CA6714"/>
    <w:pPr>
      <w:spacing w:before="240" w:after="120"/>
    </w:pPr>
    <w:rPr>
      <w:rFonts w:ascii="Times New Roman" w:hAnsi="Times New Roman"/>
      <w:b/>
      <w:sz w:val="32"/>
    </w:rPr>
  </w:style>
  <w:style w:type="paragraph" w:customStyle="1" w:styleId="Heading2TOC">
    <w:name w:val="Heading2 TOC"/>
    <w:basedOn w:val="Normal"/>
    <w:qFormat/>
    <w:rsid w:val="00CA6714"/>
    <w:pPr>
      <w:spacing w:before="240" w:after="60"/>
    </w:pPr>
    <w:rPr>
      <w:rFonts w:ascii="Times New Roman" w:hAnsi="Times New Roman"/>
      <w:b/>
      <w:sz w:val="28"/>
    </w:rPr>
  </w:style>
  <w:style w:type="character" w:customStyle="1" w:styleId="Underline">
    <w:name w:val="Underline"/>
    <w:basedOn w:val="DefaultParagraphFont"/>
    <w:qFormat/>
    <w:rsid w:val="00CA6714"/>
    <w:rPr>
      <w:u w:val="single"/>
    </w:rPr>
  </w:style>
  <w:style w:type="character" w:customStyle="1" w:styleId="BoldandItalics">
    <w:name w:val="Bold and Italics"/>
    <w:qFormat/>
    <w:rsid w:val="00CA6714"/>
    <w:rPr>
      <w:b/>
      <w:i/>
      <w:u w:val="none"/>
    </w:rPr>
  </w:style>
  <w:style w:type="paragraph" w:styleId="BalloonText">
    <w:name w:val="Balloon Text"/>
    <w:basedOn w:val="Normal"/>
    <w:link w:val="BalloonTextChar"/>
    <w:rsid w:val="00CA6714"/>
    <w:rPr>
      <w:rFonts w:ascii="Tahoma" w:hAnsi="Tahoma" w:cs="Tahoma"/>
      <w:sz w:val="16"/>
      <w:szCs w:val="16"/>
    </w:rPr>
  </w:style>
  <w:style w:type="character" w:customStyle="1" w:styleId="BalloonTextChar">
    <w:name w:val="Balloon Text Char"/>
    <w:basedOn w:val="DefaultParagraphFont"/>
    <w:link w:val="BalloonText"/>
    <w:rsid w:val="00CA67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7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7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714"/>
    <w:rPr>
      <w:b/>
      <w:color w:val="660033"/>
      <w:spacing w:val="0"/>
    </w:rPr>
  </w:style>
  <w:style w:type="paragraph" w:customStyle="1" w:styleId="Nameditemlist">
    <w:name w:val="Named item list"/>
    <w:basedOn w:val="BodyText"/>
    <w:qFormat/>
    <w:rsid w:val="00CA6714"/>
    <w:pPr>
      <w:tabs>
        <w:tab w:val="left" w:pos="2835"/>
      </w:tabs>
      <w:ind w:left="2835" w:hanging="2835"/>
    </w:pPr>
  </w:style>
  <w:style w:type="paragraph" w:customStyle="1" w:styleId="BodyTextnopadding">
    <w:name w:val="Body Text no padding"/>
    <w:basedOn w:val="BodyText"/>
    <w:qFormat/>
    <w:rsid w:val="00CA6714"/>
    <w:pPr>
      <w:spacing w:before="0" w:after="0"/>
    </w:pPr>
  </w:style>
  <w:style w:type="paragraph" w:customStyle="1" w:styleId="BodyTextBold">
    <w:name w:val="Body Text Bold"/>
    <w:basedOn w:val="BodyText"/>
    <w:qFormat/>
    <w:rsid w:val="00CA6714"/>
    <w:rPr>
      <w:b/>
    </w:rPr>
  </w:style>
  <w:style w:type="character" w:styleId="Hyperlink">
    <w:name w:val="Hyperlink"/>
    <w:basedOn w:val="DefaultParagraphFont"/>
    <w:uiPriority w:val="99"/>
    <w:unhideWhenUsed/>
    <w:rsid w:val="00405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6970</Characters>
  <Application>Microsoft Office Word</Application>
  <DocSecurity>0</DocSecurity>
  <Lines>193</Lines>
  <Paragraphs>122</Paragraphs>
  <ScaleCrop>false</ScaleCrop>
  <Company>Author-it Software Corporation Ltd.</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NWPTRD023 Coordinate, implement and report on trade waste monitoring procedures</dc:title>
  <dc:subject>Approved</dc:subject>
  <dc:creator>BuildSkills Australia</dc:creator>
  <cp:keywords>Release: 1</cp:keywords>
  <dc:description>Review Date: 12 April 2008</dc:description>
  <cp:lastModifiedBy>HSD_TPCMSd.prod</cp:lastModifiedBy>
  <cp:revision>3</cp:revision>
  <dcterms:created xsi:type="dcterms:W3CDTF">2025-03-01T15:04:00Z</dcterms:created>
  <dcterms:modified xsi:type="dcterms:W3CDTF">2025-03-01T15:04:00Z</dcterms:modified>
</cp:coreProperties>
</file>