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366" w:rsidP="00EB3366">
      <w:pPr>
        <w:pStyle w:val="Title"/>
      </w:pPr>
      <w:r>
        <w:fldChar w:fldCharType="begin"/>
      </w:r>
      <w:r>
        <w:instrText xml:space="preserve"> TITLE   \* MERGEFORMAT </w:instrText>
      </w:r>
      <w:r>
        <w:fldChar w:fldCharType="separate"/>
      </w:r>
      <w:r>
        <w:t>Assessment Requirements for NWPTRD022 Develop and modify trade waste policies and plans</w:t>
      </w:r>
      <w:r>
        <w:fldChar w:fldCharType="end"/>
      </w:r>
    </w:p>
    <w:p w:rsidR="00EB3366" w:rsidP="00EB3366">
      <w:pPr>
        <w:pStyle w:val="Version"/>
        <w:sectPr w:rsidSect="009E5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8EB" w:rsidP="009E58EB">
      <w:pPr>
        <w:pStyle w:val="SuperHeading"/>
      </w:pPr>
      <w:r w:rsidRPr="009E58EB">
        <w:t>Assessment Requirements for NWPTRD022 Develop and modify trade waste policies and plans</w:t>
      </w:r>
    </w:p>
    <w:p w:rsidR="00000000" w:rsidRPr="009E58EB" w:rsidP="009E58EB">
      <w:pPr>
        <w:pStyle w:val="Heading1"/>
      </w:pPr>
      <w:bookmarkStart w:id="1" w:name="O_742626"/>
      <w:bookmarkEnd w:id="1"/>
      <w:r w:rsidRPr="009E58EB">
        <w:t>Modification History</w:t>
      </w:r>
    </w:p>
    <w:tbl>
      <w:tblPr>
        <w:tblW w:w="0" w:type="auto"/>
        <w:tblLayout w:type="fixed"/>
        <w:tblCellMar>
          <w:left w:w="62" w:type="dxa"/>
          <w:right w:w="62" w:type="dxa"/>
        </w:tblCellMar>
        <w:tblLook w:val="0000"/>
      </w:tblPr>
      <w:tblGrid>
        <w:gridCol w:w="1134"/>
        <w:gridCol w:w="7937"/>
      </w:tblGrid>
      <w:tr w:rsidTr="00EB33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8EB">
            <w:pPr>
              <w:pStyle w:val="TableHeading"/>
              <w:rPr>
                <w:lang w:val="en-NZ"/>
              </w:rPr>
            </w:pPr>
            <w:r w:rsidRPr="009E58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8EB">
            <w:pPr>
              <w:pStyle w:val="TableHeading"/>
              <w:rPr>
                <w:lang w:val="en-NZ"/>
              </w:rPr>
            </w:pPr>
            <w:r w:rsidRPr="009E58EB">
              <w:t>Comments</w:t>
            </w:r>
          </w:p>
        </w:tc>
      </w:tr>
      <w:tr w:rsidTr="00EB33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8EB">
            <w:pPr>
              <w:pStyle w:val="BodyText"/>
              <w:rPr>
                <w:lang w:val="en-NZ"/>
              </w:rPr>
            </w:pPr>
            <w:r w:rsidRPr="009E58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8EB" w:rsidP="009E58EB">
            <w:pPr>
              <w:pStyle w:val="BodyText"/>
            </w:pPr>
            <w:r w:rsidRPr="009E58EB">
              <w:t>These Assessment Requirements were re</w:t>
            </w:r>
            <w:r w:rsidRPr="009E58EB">
              <w:t xml:space="preserve">leased in NWP Water Training Package release 1.0 and meet the Standards for Training Packages. </w:t>
            </w:r>
          </w:p>
          <w:p w:rsidR="00000000" w:rsidRPr="009E58EB" w:rsidP="009E58EB">
            <w:pPr>
              <w:pStyle w:val="BodyText"/>
            </w:pPr>
          </w:p>
          <w:p w:rsidR="00000000" w:rsidRPr="009E58EB" w:rsidP="009E58EB">
            <w:pPr>
              <w:pStyle w:val="ListBullet"/>
            </w:pPr>
            <w:r w:rsidRPr="009E58EB">
              <w:t>Assessment Requirements created drawing upon specified assessment information from superseded unit</w:t>
            </w:r>
          </w:p>
        </w:tc>
      </w:tr>
    </w:tbl>
    <w:p w:rsidR="00000000" w:rsidRPr="009E58EB" w:rsidP="009E58EB">
      <w:pPr>
        <w:pStyle w:val="BodyText"/>
      </w:pPr>
    </w:p>
    <w:p w:rsidR="00000000" w:rsidRPr="009E58EB" w:rsidP="009E58EB">
      <w:pPr>
        <w:pStyle w:val="AllowPageBreak"/>
      </w:pPr>
    </w:p>
    <w:p w:rsidR="00000000" w:rsidRPr="009E58EB" w:rsidP="009E58EB">
      <w:pPr>
        <w:pStyle w:val="Heading1"/>
      </w:pPr>
      <w:bookmarkStart w:id="2" w:name="O_742627"/>
      <w:bookmarkEnd w:id="2"/>
      <w:r w:rsidRPr="009E58EB">
        <w:t>Performance Evidence</w:t>
      </w:r>
    </w:p>
    <w:p w:rsidR="00000000" w:rsidRPr="009E58EB" w:rsidP="009E58EB">
      <w:pPr>
        <w:pStyle w:val="BodyText"/>
      </w:pPr>
      <w:r w:rsidRPr="009E58E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E58EB" w:rsidP="009E58EB">
      <w:pPr>
        <w:pStyle w:val="ListBullet"/>
      </w:pPr>
      <w:r w:rsidRPr="009E58EB">
        <w:t>interpr</w:t>
      </w:r>
      <w:r w:rsidRPr="009E58EB">
        <w:t>eting and applying legislation and policies applicable to trade waste</w:t>
      </w:r>
    </w:p>
    <w:p w:rsidR="00000000" w:rsidRPr="009E58EB" w:rsidP="009E58EB">
      <w:pPr>
        <w:pStyle w:val="ListBullet"/>
      </w:pPr>
      <w:r w:rsidRPr="009E58EB">
        <w:t>assessing environmental impact using ISO 14001 where appropriate</w:t>
      </w:r>
    </w:p>
    <w:p w:rsidR="00000000" w:rsidRPr="009E58EB" w:rsidP="009E58EB">
      <w:pPr>
        <w:pStyle w:val="ListBullet"/>
      </w:pPr>
      <w:r w:rsidRPr="009E58EB">
        <w:t>assessing waste treatment methods, processes, plant and equipment</w:t>
      </w:r>
    </w:p>
    <w:p w:rsidR="00000000" w:rsidRPr="009E58EB" w:rsidP="009E58EB">
      <w:pPr>
        <w:pStyle w:val="ListBullet"/>
      </w:pPr>
      <w:r w:rsidRPr="009E58EB">
        <w:t>developing contingency plans</w:t>
      </w:r>
    </w:p>
    <w:p w:rsidR="00000000" w:rsidRPr="009E58EB" w:rsidP="009E58EB">
      <w:pPr>
        <w:pStyle w:val="ListBullet"/>
      </w:pPr>
      <w:r w:rsidRPr="009E58EB">
        <w:t>preparing reports</w:t>
      </w:r>
    </w:p>
    <w:p w:rsidR="00000000" w:rsidRPr="009E58EB" w:rsidP="009E58EB">
      <w:pPr>
        <w:pStyle w:val="ListBullet"/>
      </w:pPr>
      <w:r w:rsidRPr="009E58EB">
        <w:t>managing</w:t>
      </w:r>
      <w:r w:rsidRPr="009E58EB">
        <w:t xml:space="preserve"> records</w:t>
      </w:r>
    </w:p>
    <w:p w:rsidR="00000000" w:rsidRPr="009E58EB" w:rsidP="009E58EB">
      <w:pPr>
        <w:pStyle w:val="ListBullet"/>
      </w:pPr>
      <w:r w:rsidRPr="009E58EB">
        <w:t>using mathematical and scientific techniques to interpret test results</w:t>
      </w:r>
    </w:p>
    <w:p w:rsidR="00000000" w:rsidRPr="009E58EB" w:rsidP="009E58EB">
      <w:pPr>
        <w:pStyle w:val="ListBullet"/>
      </w:pPr>
      <w:r w:rsidRPr="009E58EB">
        <w:t>gathering, interpreting and synthesising information (including current legislation and standards, stakeholder views and testing &amp; monitoring results) to underpin the sound dev</w:t>
      </w:r>
      <w:r w:rsidRPr="009E58EB">
        <w:t>elopment and modification of trade waste policies and plans</w:t>
      </w:r>
    </w:p>
    <w:p w:rsidR="00000000" w:rsidRPr="009E58EB" w:rsidP="009E58EB">
      <w:pPr>
        <w:pStyle w:val="ListBullet"/>
      </w:pPr>
      <w:r w:rsidRPr="009E58EB">
        <w:t xml:space="preserve">consulting stakeholders </w:t>
      </w:r>
    </w:p>
    <w:p w:rsidR="00000000" w:rsidRPr="009E58EB" w:rsidP="009E58EB">
      <w:pPr>
        <w:pStyle w:val="ListBullet"/>
      </w:pPr>
      <w:r w:rsidRPr="009E58EB">
        <w:t>developing and modifying effective trade waste policies and plans that address the water organisation’s objectives and requirements</w:t>
      </w:r>
    </w:p>
    <w:p w:rsidR="00000000" w:rsidRPr="009E58EB" w:rsidP="009E58EB">
      <w:pPr>
        <w:pStyle w:val="ListBullet"/>
      </w:pPr>
      <w:r w:rsidRPr="009E58EB">
        <w:t>using data from monitoring arrangements</w:t>
      </w:r>
      <w:r w:rsidRPr="009E58EB">
        <w:t xml:space="preserve"> to track the performance of the trade waste system and inform the review of the policies and plans</w:t>
      </w:r>
    </w:p>
    <w:p w:rsidR="00000000" w:rsidRPr="009E58EB" w:rsidP="009E58EB">
      <w:pPr>
        <w:pStyle w:val="ListBullet"/>
      </w:pPr>
      <w:r w:rsidRPr="009E58EB">
        <w:t>preparing reports and recommendations for changes to the objectives of the policies and plans and their implementation</w:t>
      </w:r>
    </w:p>
    <w:p w:rsidR="00000000" w:rsidRPr="009E58EB" w:rsidP="009E58EB">
      <w:pPr>
        <w:pStyle w:val="AllowPageBreak"/>
      </w:pPr>
    </w:p>
    <w:p w:rsidR="00000000" w:rsidRPr="009E58EB" w:rsidP="009E58EB">
      <w:pPr>
        <w:pStyle w:val="Heading1"/>
      </w:pPr>
      <w:bookmarkStart w:id="3" w:name="O_742628"/>
      <w:bookmarkEnd w:id="3"/>
      <w:r w:rsidRPr="009E58EB">
        <w:t>Knowledge Evidence</w:t>
      </w:r>
    </w:p>
    <w:p w:rsidR="00000000" w:rsidRPr="009E58EB" w:rsidP="009E58EB">
      <w:pPr>
        <w:pStyle w:val="BodyText"/>
      </w:pPr>
      <w:r w:rsidRPr="009E58EB">
        <w:t>E</w:t>
      </w:r>
      <w:r w:rsidRPr="009E58EB">
        <w:t>vidence required to demonstrate competence must satisfy all of the requirements of the elements and performance criteria. If not otherwise specified the depth of knowledge demonstrated must be appropriate to the job context of the candidate.</w:t>
      </w:r>
    </w:p>
    <w:p w:rsidR="00000000" w:rsidRPr="009E58EB" w:rsidP="009E58EB">
      <w:pPr>
        <w:pStyle w:val="ListBullet"/>
      </w:pPr>
      <w:r w:rsidRPr="009E58EB">
        <w:t>relevant legi</w:t>
      </w:r>
      <w:r w:rsidRPr="009E58EB">
        <w:t xml:space="preserve">slation, policies, procedures, </w:t>
      </w:r>
    </w:p>
    <w:p w:rsidR="00000000" w:rsidRPr="009E58EB" w:rsidP="009E58EB">
      <w:pPr>
        <w:pStyle w:val="ListBullet"/>
      </w:pPr>
      <w:r w:rsidRPr="009E58EB">
        <w:t>enterprise consultation processes</w:t>
      </w:r>
    </w:p>
    <w:p w:rsidR="00000000" w:rsidRPr="009E58EB" w:rsidP="009E58EB">
      <w:pPr>
        <w:pStyle w:val="ListBullet"/>
      </w:pPr>
      <w:r w:rsidRPr="009E58EB">
        <w:t>risk assessment processes</w:t>
      </w:r>
    </w:p>
    <w:p w:rsidR="00000000" w:rsidRPr="009E58EB" w:rsidP="009E58EB">
      <w:pPr>
        <w:pStyle w:val="ListBullet"/>
      </w:pPr>
      <w:r w:rsidRPr="009E58EB">
        <w:t>enterprise emergency response requirements</w:t>
      </w:r>
    </w:p>
    <w:p w:rsidR="00000000" w:rsidRPr="009E58EB" w:rsidP="009E58EB">
      <w:pPr>
        <w:pStyle w:val="ListBullet"/>
      </w:pPr>
      <w:r w:rsidRPr="009E58EB">
        <w:t>trade waste management systems and records</w:t>
      </w:r>
    </w:p>
    <w:p w:rsidR="00000000" w:rsidRPr="009E58EB" w:rsidP="009E58EB">
      <w:pPr>
        <w:pStyle w:val="ListBullet"/>
      </w:pPr>
      <w:r w:rsidRPr="009E58EB">
        <w:t>water quality parameters of significance to the wastewater system</w:t>
      </w:r>
    </w:p>
    <w:p w:rsidR="00000000" w:rsidRPr="009E58EB" w:rsidP="009E58EB">
      <w:pPr>
        <w:pStyle w:val="ListBullet"/>
      </w:pPr>
      <w:r w:rsidRPr="009E58EB">
        <w:t>trade waste treatment and process technology</w:t>
      </w:r>
    </w:p>
    <w:p w:rsidR="00000000" w:rsidRPr="009E58EB" w:rsidP="009E58EB">
      <w:pPr>
        <w:pStyle w:val="ListBullet"/>
      </w:pPr>
      <w:r w:rsidRPr="009E58EB">
        <w:t>wastewater collection, treatment, re-use and disposal systems</w:t>
      </w:r>
    </w:p>
    <w:p w:rsidR="00000000" w:rsidRPr="009E58EB" w:rsidP="009E58EB">
      <w:pPr>
        <w:pStyle w:val="ListBullet"/>
      </w:pPr>
      <w:r w:rsidRPr="009E58EB">
        <w:t>personal protection and safety precautions for wastewater sampling including the requirements for relevant inoculations including:</w:t>
      </w:r>
    </w:p>
    <w:p w:rsidR="00000000" w:rsidRPr="009E58EB" w:rsidP="009E58EB">
      <w:pPr>
        <w:pStyle w:val="ListBullet2"/>
      </w:pPr>
      <w:r w:rsidRPr="009E58EB">
        <w:t>Q fever</w:t>
      </w:r>
    </w:p>
    <w:p w:rsidR="00000000" w:rsidRPr="009E58EB" w:rsidP="009E58EB">
      <w:pPr>
        <w:pStyle w:val="ListBullet2"/>
      </w:pPr>
      <w:r w:rsidRPr="009E58EB">
        <w:t>hepatitis</w:t>
      </w:r>
      <w:r w:rsidRPr="009E58EB">
        <w:t xml:space="preserve"> A &amp; B</w:t>
      </w:r>
    </w:p>
    <w:p w:rsidR="00000000" w:rsidRPr="009E58EB" w:rsidP="009E58EB">
      <w:pPr>
        <w:pStyle w:val="ListBullet2"/>
      </w:pPr>
      <w:r w:rsidRPr="009E58EB">
        <w:t>polio</w:t>
      </w:r>
    </w:p>
    <w:p w:rsidR="00000000" w:rsidRPr="009E58EB" w:rsidP="009E58EB">
      <w:pPr>
        <w:pStyle w:val="ListBullet2"/>
      </w:pPr>
      <w:r w:rsidRPr="009E58EB">
        <w:t>tetanus</w:t>
      </w:r>
    </w:p>
    <w:p w:rsidR="00000000" w:rsidRPr="009E58EB" w:rsidP="009E58EB">
      <w:pPr>
        <w:pStyle w:val="ListBullet2"/>
      </w:pPr>
      <w:r w:rsidRPr="009E58EB">
        <w:t>diphtheria</w:t>
      </w:r>
    </w:p>
    <w:p w:rsidR="00000000" w:rsidRPr="009E58EB" w:rsidP="009E58EB">
      <w:pPr>
        <w:pStyle w:val="AllowPageBreak"/>
      </w:pPr>
    </w:p>
    <w:p w:rsidR="00000000" w:rsidRPr="009E58EB" w:rsidP="009E58EB">
      <w:pPr>
        <w:pStyle w:val="Heading1"/>
      </w:pPr>
      <w:bookmarkStart w:id="4" w:name="O_742629"/>
      <w:bookmarkEnd w:id="4"/>
      <w:r w:rsidRPr="009E58EB">
        <w:t>Assessment Conditions</w:t>
      </w:r>
    </w:p>
    <w:p w:rsidR="00000000" w:rsidRPr="009E58EB" w:rsidP="009E58EB">
      <w:pPr>
        <w:pStyle w:val="BodyText"/>
      </w:pPr>
      <w:r w:rsidRPr="009E58EB">
        <w:t>Competency should be assessed in an actual workplace or in a simulated environment, with access to equipment and infrastructure appropriate to the outcome. Competency should be demonstr</w:t>
      </w:r>
      <w:r w:rsidRPr="009E58EB">
        <w:t>ated over time to ensure the candidate is assessed across a variety of situations.</w:t>
      </w:r>
    </w:p>
    <w:p w:rsidR="00000000" w:rsidRPr="009E58EB" w:rsidP="009E58EB">
      <w:pPr>
        <w:pStyle w:val="BodyText"/>
      </w:pPr>
      <w:r w:rsidRPr="009E58EB">
        <w:t>Assessors must satisfy the NVR/AQTF mandatory competency requirements for assessors.</w:t>
      </w:r>
    </w:p>
    <w:p w:rsidR="00000000" w:rsidRPr="009E58EB" w:rsidP="009E58EB">
      <w:pPr>
        <w:pStyle w:val="AllowPageBreak"/>
      </w:pPr>
    </w:p>
    <w:p w:rsidR="00000000" w:rsidRPr="009E58EB" w:rsidP="009E58EB">
      <w:pPr>
        <w:pStyle w:val="Heading1"/>
      </w:pPr>
      <w:bookmarkStart w:id="5" w:name="O_742632"/>
      <w:bookmarkEnd w:id="5"/>
      <w:r w:rsidRPr="009E58EB">
        <w:t>Links</w:t>
      </w:r>
    </w:p>
    <w:p w:rsidR="00000000" w:rsidRPr="009E58EB" w:rsidP="009E58EB">
      <w:pPr>
        <w:pStyle w:val="BodyText"/>
      </w:pPr>
      <w:r w:rsidRPr="009E58EB">
        <w:t>GSA website - http://www.govskills.com.au</w:t>
      </w:r>
    </w:p>
    <w:p w:rsidR="00000000" w:rsidRPr="009E58EB" w:rsidP="009E58EB">
      <w:pPr>
        <w:pStyle w:val="BodyText"/>
      </w:pPr>
      <w:r w:rsidRPr="009E58EB">
        <w:t>NWP Implementation Guide - http://www.govskills.com.au/guides/water/implementation-guide</w:t>
      </w:r>
    </w:p>
    <w:p w:rsidR="00000000" w:rsidRPr="009E58EB" w:rsidP="009E58EB">
      <w:pPr>
        <w:pStyle w:val="BodyText"/>
      </w:pPr>
      <w:r w:rsidRPr="009E58EB">
        <w:t>NWP Assessment Guide - http://www.govskills.com.au/guides/water/assessment-guide</w:t>
      </w:r>
    </w:p>
    <w:p w:rsidR="00000000" w:rsidRPr="009E58EB" w:rsidP="009E58EB">
      <w:pPr>
        <w:pStyle w:val="BodyText"/>
      </w:pPr>
      <w:r w:rsidRPr="009E58EB">
        <w:t>NWP Knowledge Guide - http://www.govskills.com.au/guides/water/knowledge-guide</w:t>
      </w:r>
    </w:p>
    <w:p w:rsidR="00000000" w:rsidRPr="009E58EB" w:rsidP="009E58EB"/>
    <w:sectPr w:rsidSect="009E5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EB" w:rsidRPr="00EB3366" w:rsidP="00EB3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66" w:rsidP="009E5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B3366" w:rsidP="009E58E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EB3366" w:rsidP="009E5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EB" w:rsidRPr="00EB3366" w:rsidP="00EB33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66" w:rsidRPr="002D2AF8" w:rsidP="009E58EB">
    <w:pPr>
      <w:pStyle w:val="Header"/>
      <w:framePr w:wrap="around"/>
    </w:pPr>
    <w:r>
      <w:fldChar w:fldCharType="begin"/>
    </w:r>
    <w:r>
      <w:instrText xml:space="preserve"> TITLE   \* MERGEFORMAT </w:instrText>
    </w:r>
    <w:r>
      <w:fldChar w:fldCharType="separate"/>
    </w:r>
    <w:r>
      <w:t>Assessment Requirements for NWPTRD022 Develop and modify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EB3366" w:rsidP="009E5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C3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87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2A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8EB"/>
    <w:pPr>
      <w:spacing w:before="360" w:after="60"/>
      <w:outlineLvl w:val="0"/>
    </w:pPr>
    <w:rPr>
      <w:sz w:val="32"/>
    </w:rPr>
  </w:style>
  <w:style w:type="paragraph" w:styleId="Heading2">
    <w:name w:val="heading 2"/>
    <w:basedOn w:val="HeadingBase"/>
    <w:next w:val="BodyText"/>
    <w:link w:val="Heading2Char"/>
    <w:qFormat/>
    <w:rsid w:val="009E58EB"/>
    <w:pPr>
      <w:keepLines/>
      <w:spacing w:before="240" w:after="120"/>
      <w:outlineLvl w:val="1"/>
    </w:pPr>
    <w:rPr>
      <w:sz w:val="28"/>
      <w:szCs w:val="40"/>
    </w:rPr>
  </w:style>
  <w:style w:type="paragraph" w:styleId="Heading3">
    <w:name w:val="heading 3"/>
    <w:basedOn w:val="HeadingBase"/>
    <w:next w:val="BodyText"/>
    <w:link w:val="Heading3Char"/>
    <w:qFormat/>
    <w:rsid w:val="009E58EB"/>
    <w:pPr>
      <w:spacing w:before="180" w:after="120"/>
      <w:outlineLvl w:val="2"/>
    </w:pPr>
    <w:rPr>
      <w:spacing w:val="-10"/>
      <w:kern w:val="32"/>
    </w:rPr>
  </w:style>
  <w:style w:type="paragraph" w:styleId="Heading4">
    <w:name w:val="heading 4"/>
    <w:basedOn w:val="HeadingBase"/>
    <w:next w:val="BodyText"/>
    <w:link w:val="Heading4Char"/>
    <w:qFormat/>
    <w:rsid w:val="009E58EB"/>
    <w:pPr>
      <w:spacing w:before="160" w:after="120"/>
      <w:outlineLvl w:val="3"/>
    </w:pPr>
    <w:rPr>
      <w:sz w:val="22"/>
    </w:rPr>
  </w:style>
  <w:style w:type="paragraph" w:styleId="Heading5">
    <w:name w:val="heading 5"/>
    <w:basedOn w:val="HeadingBase"/>
    <w:next w:val="Normal"/>
    <w:link w:val="Heading5Char"/>
    <w:qFormat/>
    <w:rsid w:val="009E58EB"/>
    <w:pPr>
      <w:spacing w:before="80"/>
      <w:outlineLvl w:val="4"/>
    </w:pPr>
    <w:rPr>
      <w:color w:val="918585"/>
      <w:sz w:val="20"/>
    </w:rPr>
  </w:style>
  <w:style w:type="paragraph" w:styleId="Heading6">
    <w:name w:val="heading 6"/>
    <w:basedOn w:val="HeadingBase"/>
    <w:next w:val="Normal"/>
    <w:link w:val="Heading6Char"/>
    <w:qFormat/>
    <w:rsid w:val="009E58EB"/>
    <w:pPr>
      <w:spacing w:before="60"/>
      <w:outlineLvl w:val="5"/>
    </w:pPr>
    <w:rPr>
      <w:color w:val="918585"/>
      <w:sz w:val="20"/>
    </w:rPr>
  </w:style>
  <w:style w:type="paragraph" w:styleId="Heading7">
    <w:name w:val="heading 7"/>
    <w:basedOn w:val="Normal"/>
    <w:next w:val="Normal"/>
    <w:link w:val="Heading7Char"/>
    <w:qFormat/>
    <w:rsid w:val="009E58EB"/>
    <w:pPr>
      <w:ind w:left="720"/>
      <w:outlineLvl w:val="6"/>
    </w:pPr>
    <w:rPr>
      <w:i/>
    </w:rPr>
  </w:style>
  <w:style w:type="paragraph" w:styleId="Heading8">
    <w:name w:val="heading 8"/>
    <w:basedOn w:val="Normal"/>
    <w:next w:val="Normal"/>
    <w:link w:val="Heading8Char"/>
    <w:qFormat/>
    <w:rsid w:val="009E58EB"/>
    <w:pPr>
      <w:ind w:left="720"/>
      <w:outlineLvl w:val="7"/>
    </w:pPr>
    <w:rPr>
      <w:i/>
    </w:rPr>
  </w:style>
  <w:style w:type="paragraph" w:styleId="Heading9">
    <w:name w:val="heading 9"/>
    <w:basedOn w:val="Normal"/>
    <w:next w:val="Normal"/>
    <w:link w:val="Heading9Char"/>
    <w:qFormat/>
    <w:rsid w:val="009E58EB"/>
    <w:pPr>
      <w:ind w:left="720"/>
      <w:outlineLvl w:val="8"/>
    </w:pPr>
    <w:rPr>
      <w:i/>
    </w:rPr>
  </w:style>
  <w:style w:type="character" w:default="1" w:styleId="DefaultParagraphFont">
    <w:name w:val="Default Paragraph Font"/>
    <w:uiPriority w:val="1"/>
    <w:unhideWhenUsed/>
    <w:rsid w:val="009E5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8EB"/>
  </w:style>
  <w:style w:type="character" w:customStyle="1" w:styleId="Heading1Char">
    <w:name w:val="Heading 1 Char"/>
    <w:basedOn w:val="DefaultParagraphFont"/>
    <w:link w:val="Heading1"/>
    <w:rsid w:val="009E58EB"/>
    <w:rPr>
      <w:rFonts w:ascii="Times New Roman" w:eastAsia="Times New Roman" w:hAnsi="Times New Roman" w:cs="Times New Roman"/>
      <w:b/>
      <w:sz w:val="32"/>
      <w:szCs w:val="20"/>
      <w:lang w:eastAsia="en-US"/>
    </w:rPr>
  </w:style>
  <w:style w:type="paragraph" w:styleId="BodyText">
    <w:name w:val="Body Text"/>
    <w:basedOn w:val="Normal"/>
    <w:link w:val="BodyTextChar"/>
    <w:rsid w:val="009E5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8EB"/>
    <w:rPr>
      <w:rFonts w:ascii="Times New Roman" w:eastAsia="Times New Roman" w:hAnsi="Times New Roman" w:cs="Times New Roman"/>
      <w:sz w:val="24"/>
      <w:lang w:eastAsia="en-US"/>
    </w:rPr>
  </w:style>
  <w:style w:type="paragraph" w:styleId="ListBullet">
    <w:name w:val="List Bullet"/>
    <w:basedOn w:val="List"/>
    <w:rsid w:val="009E58EB"/>
    <w:pPr>
      <w:numPr>
        <w:numId w:val="13"/>
      </w:numPr>
      <w:tabs>
        <w:tab w:val="clear" w:pos="340"/>
      </w:tabs>
      <w:spacing w:before="40" w:after="40"/>
    </w:pPr>
  </w:style>
  <w:style w:type="paragraph" w:styleId="ListBullet2">
    <w:name w:val="List Bullet 2"/>
    <w:basedOn w:val="List2"/>
    <w:rsid w:val="009E58EB"/>
    <w:pPr>
      <w:numPr>
        <w:numId w:val="14"/>
      </w:numPr>
      <w:tabs>
        <w:tab w:val="clear" w:pos="680"/>
      </w:tabs>
    </w:pPr>
  </w:style>
  <w:style w:type="paragraph" w:customStyle="1" w:styleId="SuperHeading">
    <w:name w:val="SuperHeading"/>
    <w:basedOn w:val="Normal"/>
    <w:rsid w:val="009E58EB"/>
    <w:pPr>
      <w:spacing w:before="240" w:after="120"/>
      <w:outlineLvl w:val="0"/>
    </w:pPr>
    <w:rPr>
      <w:rFonts w:ascii="Times New Roman" w:hAnsi="Times New Roman"/>
      <w:b/>
      <w:sz w:val="32"/>
    </w:rPr>
  </w:style>
  <w:style w:type="paragraph" w:customStyle="1" w:styleId="TableHeading">
    <w:name w:val="Table Heading"/>
    <w:basedOn w:val="HeadingBase"/>
    <w:rsid w:val="009E58EB"/>
    <w:pPr>
      <w:keepLines/>
      <w:pBdr>
        <w:bottom w:val="single" w:sz="6" w:space="1" w:color="918585"/>
      </w:pBdr>
      <w:spacing w:before="240"/>
    </w:pPr>
  </w:style>
  <w:style w:type="paragraph" w:customStyle="1" w:styleId="AllowPageBreak">
    <w:name w:val="AllowPageBreak"/>
    <w:rsid w:val="009E5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8EB"/>
    <w:rPr>
      <w:rFonts w:ascii="Courier New" w:eastAsia="Times New Roman" w:hAnsi="Courier New" w:cs="Times New Roman"/>
      <w:i/>
      <w:szCs w:val="20"/>
      <w:lang w:eastAsia="en-US"/>
    </w:rPr>
  </w:style>
  <w:style w:type="paragraph" w:customStyle="1" w:styleId="HeadingBase">
    <w:name w:val="Heading Base"/>
    <w:rsid w:val="009E5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8EB"/>
    <w:pPr>
      <w:tabs>
        <w:tab w:val="right" w:leader="dot" w:pos="9072"/>
      </w:tabs>
      <w:ind w:left="567"/>
    </w:pPr>
    <w:rPr>
      <w:szCs w:val="22"/>
    </w:rPr>
  </w:style>
  <w:style w:type="paragraph" w:customStyle="1" w:styleId="TOCBase">
    <w:name w:val="TOC Base"/>
    <w:rsid w:val="009E5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8EB"/>
    <w:pPr>
      <w:tabs>
        <w:tab w:val="right" w:leader="dot" w:pos="9072"/>
      </w:tabs>
      <w:spacing w:before="40" w:after="40"/>
      <w:ind w:left="284"/>
    </w:pPr>
    <w:rPr>
      <w:rFonts w:ascii="Times New Roman" w:hAnsi="Times New Roman"/>
    </w:rPr>
  </w:style>
  <w:style w:type="paragraph" w:styleId="TOC1">
    <w:name w:val="toc 1"/>
    <w:basedOn w:val="TOCBase"/>
    <w:next w:val="Normal"/>
    <w:rsid w:val="009E5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8EB"/>
    <w:rPr>
      <w:rFonts w:ascii="Times New Roman" w:eastAsia="Times New Roman" w:hAnsi="Times New Roman" w:cs="Times New Roman"/>
      <w:sz w:val="16"/>
      <w:lang w:eastAsia="en-US"/>
    </w:rPr>
  </w:style>
  <w:style w:type="paragraph" w:styleId="Title">
    <w:name w:val="Title"/>
    <w:basedOn w:val="HeadingBase"/>
    <w:link w:val="TitleChar"/>
    <w:qFormat/>
    <w:rsid w:val="009E58EB"/>
    <w:pPr>
      <w:spacing w:before="5040"/>
      <w:jc w:val="center"/>
    </w:pPr>
    <w:rPr>
      <w:sz w:val="48"/>
      <w:szCs w:val="72"/>
      <w:lang w:val="en-US"/>
    </w:rPr>
  </w:style>
  <w:style w:type="character" w:customStyle="1" w:styleId="TitleChar">
    <w:name w:val="Title Char"/>
    <w:basedOn w:val="DefaultParagraphFont"/>
    <w:link w:val="Title"/>
    <w:rsid w:val="009E5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8EB"/>
    <w:pPr>
      <w:tabs>
        <w:tab w:val="left" w:pos="3600"/>
        <w:tab w:val="left" w:pos="3958"/>
      </w:tabs>
    </w:pPr>
  </w:style>
  <w:style w:type="paragraph" w:styleId="List">
    <w:name w:val="List"/>
    <w:basedOn w:val="BodyText"/>
    <w:next w:val="BodyText"/>
    <w:rsid w:val="009E58EB"/>
    <w:pPr>
      <w:tabs>
        <w:tab w:val="left" w:pos="340"/>
      </w:tabs>
      <w:spacing w:before="60" w:after="60"/>
      <w:ind w:left="340" w:hanging="340"/>
    </w:pPr>
  </w:style>
  <w:style w:type="paragraph" w:customStyle="1" w:styleId="Note">
    <w:name w:val="Note"/>
    <w:basedOn w:val="BodyText"/>
    <w:rsid w:val="009E58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58EB"/>
    <w:rPr>
      <w:b/>
      <w:spacing w:val="0"/>
    </w:rPr>
  </w:style>
  <w:style w:type="paragraph" w:customStyle="1" w:styleId="SuperTitle">
    <w:name w:val="SuperTitle"/>
    <w:basedOn w:val="Title"/>
    <w:rsid w:val="009E58EB"/>
    <w:pPr>
      <w:framePr w:wrap="auto" w:hAnchor="text" w:y="6049"/>
    </w:pPr>
    <w:rPr>
      <w:color w:val="000000"/>
      <w:sz w:val="40"/>
    </w:rPr>
  </w:style>
  <w:style w:type="paragraph" w:customStyle="1" w:styleId="TOCTitle">
    <w:name w:val="TOCTitle"/>
    <w:basedOn w:val="Heading1"/>
    <w:rsid w:val="009E58EB"/>
    <w:pPr>
      <w:spacing w:after="240"/>
      <w:jc w:val="center"/>
      <w:outlineLvl w:val="9"/>
    </w:pPr>
    <w:rPr>
      <w:caps/>
    </w:rPr>
  </w:style>
  <w:style w:type="paragraph" w:customStyle="1" w:styleId="Version">
    <w:name w:val="Version"/>
    <w:rsid w:val="009E5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8EB"/>
    <w:pPr>
      <w:keepNext w:val="0"/>
      <w:tabs>
        <w:tab w:val="right" w:pos="4176"/>
      </w:tabs>
      <w:ind w:left="198" w:hanging="198"/>
    </w:pPr>
    <w:rPr>
      <w:rFonts w:ascii="Garamond" w:hAnsi="Garamond"/>
    </w:rPr>
  </w:style>
  <w:style w:type="paragraph" w:styleId="IndexHeading">
    <w:name w:val="index heading"/>
    <w:basedOn w:val="Normal"/>
    <w:next w:val="Index1"/>
    <w:semiHidden/>
    <w:rsid w:val="009E58EB"/>
    <w:pPr>
      <w:spacing w:before="120" w:after="120"/>
    </w:pPr>
    <w:rPr>
      <w:rFonts w:ascii="Arial" w:hAnsi="Arial"/>
      <w:b/>
      <w:color w:val="918585"/>
      <w:sz w:val="24"/>
    </w:rPr>
  </w:style>
  <w:style w:type="paragraph" w:styleId="Header">
    <w:name w:val="header"/>
    <w:basedOn w:val="Normal"/>
    <w:link w:val="HeaderChar"/>
    <w:rsid w:val="009E5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8EB"/>
    <w:rPr>
      <w:rFonts w:ascii="Times New Roman" w:eastAsia="Times New Roman" w:hAnsi="Times New Roman" w:cs="Times New Roman"/>
      <w:sz w:val="16"/>
      <w:szCs w:val="20"/>
      <w:lang w:val="en-GB" w:eastAsia="en-US"/>
    </w:rPr>
  </w:style>
  <w:style w:type="paragraph" w:customStyle="1" w:styleId="Chapter">
    <w:name w:val="Chapter"/>
    <w:basedOn w:val="Normal"/>
    <w:rsid w:val="009E58EB"/>
    <w:pPr>
      <w:spacing w:before="240"/>
    </w:pPr>
    <w:rPr>
      <w:rFonts w:ascii="Times New Roman" w:hAnsi="Times New Roman"/>
      <w:smallCaps/>
      <w:spacing w:val="80"/>
      <w:sz w:val="28"/>
    </w:rPr>
  </w:style>
  <w:style w:type="paragraph" w:customStyle="1" w:styleId="InChapter">
    <w:name w:val="InChapter"/>
    <w:basedOn w:val="Heading3"/>
    <w:rsid w:val="009E58EB"/>
    <w:pPr>
      <w:spacing w:after="240"/>
      <w:outlineLvl w:val="9"/>
    </w:pPr>
    <w:rPr>
      <w:noProof/>
    </w:rPr>
  </w:style>
  <w:style w:type="paragraph" w:styleId="Index2">
    <w:name w:val="index 2"/>
    <w:basedOn w:val="Normal"/>
    <w:next w:val="Normal"/>
    <w:semiHidden/>
    <w:rsid w:val="009E58EB"/>
    <w:pPr>
      <w:tabs>
        <w:tab w:val="right" w:pos="4176"/>
      </w:tabs>
      <w:ind w:left="568" w:hanging="284"/>
    </w:pPr>
    <w:rPr>
      <w:rFonts w:ascii="Garamond" w:hAnsi="Garamond"/>
    </w:rPr>
  </w:style>
  <w:style w:type="paragraph" w:customStyle="1" w:styleId="Byline">
    <w:name w:val="Byline"/>
    <w:rsid w:val="009E5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8EB"/>
    <w:pPr>
      <w:tabs>
        <w:tab w:val="clear" w:pos="3600"/>
        <w:tab w:val="clear" w:pos="3958"/>
      </w:tabs>
      <w:jc w:val="right"/>
    </w:pPr>
  </w:style>
  <w:style w:type="character" w:styleId="Emphasis">
    <w:name w:val="Emphasis"/>
    <w:basedOn w:val="DefaultParagraphFont"/>
    <w:qFormat/>
    <w:rsid w:val="009E58EB"/>
    <w:rPr>
      <w:i/>
    </w:rPr>
  </w:style>
  <w:style w:type="paragraph" w:styleId="Caption">
    <w:name w:val="caption"/>
    <w:basedOn w:val="BodyText"/>
    <w:next w:val="Normal"/>
    <w:qFormat/>
    <w:rsid w:val="009E58EB"/>
    <w:pPr>
      <w:framePr w:w="2268" w:hSpace="181" w:vSpace="181" w:wrap="around" w:vAnchor="text" w:hAnchor="page" w:x="1135" w:y="285" w:anchorLock="1"/>
    </w:pPr>
    <w:rPr>
      <w:i/>
    </w:rPr>
  </w:style>
  <w:style w:type="paragraph" w:customStyle="1" w:styleId="MiniTOCTitle">
    <w:name w:val="MiniTOCTitle"/>
    <w:basedOn w:val="Heading4"/>
    <w:rsid w:val="009E58EB"/>
    <w:pPr>
      <w:spacing w:before="240"/>
      <w:outlineLvl w:val="9"/>
    </w:pPr>
    <w:rPr>
      <w:noProof/>
      <w:sz w:val="24"/>
    </w:rPr>
  </w:style>
  <w:style w:type="paragraph" w:customStyle="1" w:styleId="MiniTOCItem">
    <w:name w:val="MiniTOCItem"/>
    <w:basedOn w:val="ListBullet"/>
    <w:rsid w:val="009E58EB"/>
    <w:pPr>
      <w:numPr>
        <w:numId w:val="0"/>
      </w:numPr>
      <w:tabs>
        <w:tab w:val="right" w:leader="dot" w:pos="6521"/>
      </w:tabs>
      <w:spacing w:before="0" w:after="0"/>
    </w:pPr>
  </w:style>
  <w:style w:type="paragraph" w:customStyle="1" w:styleId="TOFTitle">
    <w:name w:val="TOFTitle"/>
    <w:basedOn w:val="TOCTitle"/>
    <w:rsid w:val="009E58EB"/>
  </w:style>
  <w:style w:type="paragraph" w:styleId="TableofFigures">
    <w:name w:val="table of figures"/>
    <w:basedOn w:val="Normal"/>
    <w:next w:val="Normal"/>
    <w:semiHidden/>
    <w:rsid w:val="009E58EB"/>
    <w:pPr>
      <w:tabs>
        <w:tab w:val="right" w:leader="dot" w:pos="9072"/>
      </w:tabs>
      <w:ind w:left="970" w:hanging="403"/>
    </w:pPr>
    <w:rPr>
      <w:rFonts w:ascii="Times New Roman" w:hAnsi="Times New Roman"/>
      <w:b/>
    </w:rPr>
  </w:style>
  <w:style w:type="paragraph" w:styleId="ListNumber">
    <w:name w:val="List Number"/>
    <w:basedOn w:val="List"/>
    <w:rsid w:val="009E58EB"/>
    <w:pPr>
      <w:numPr>
        <w:numId w:val="11"/>
      </w:numPr>
    </w:pPr>
  </w:style>
  <w:style w:type="character" w:customStyle="1" w:styleId="WingdingSymbols">
    <w:name w:val="Wingding Symbols"/>
    <w:rsid w:val="009E58EB"/>
    <w:rPr>
      <w:rFonts w:ascii="Wingdings" w:hAnsi="Wingdings"/>
    </w:rPr>
  </w:style>
  <w:style w:type="character" w:customStyle="1" w:styleId="HotSpot">
    <w:name w:val="HotSpot"/>
    <w:rsid w:val="009E58EB"/>
    <w:rPr>
      <w:color w:val="0033CC"/>
      <w:u w:val="none"/>
    </w:rPr>
  </w:style>
  <w:style w:type="paragraph" w:customStyle="1" w:styleId="BodyTextRight">
    <w:name w:val="Body Text Right"/>
    <w:basedOn w:val="BodyText"/>
    <w:rsid w:val="009E58EB"/>
    <w:pPr>
      <w:spacing w:before="0" w:after="0"/>
      <w:jc w:val="right"/>
    </w:pPr>
  </w:style>
  <w:style w:type="paragraph" w:styleId="Index3">
    <w:name w:val="index 3"/>
    <w:basedOn w:val="ListNumber2"/>
    <w:next w:val="Normal"/>
    <w:semiHidden/>
    <w:rsid w:val="009E58EB"/>
    <w:pPr>
      <w:numPr>
        <w:numId w:val="0"/>
      </w:numPr>
      <w:tabs>
        <w:tab w:val="right" w:leader="dot" w:pos="4176"/>
      </w:tabs>
    </w:pPr>
  </w:style>
  <w:style w:type="paragraph" w:styleId="ListNumber2">
    <w:name w:val="List Number 2"/>
    <w:basedOn w:val="List2"/>
    <w:rsid w:val="009E58EB"/>
    <w:pPr>
      <w:numPr>
        <w:numId w:val="10"/>
      </w:numPr>
      <w:tabs>
        <w:tab w:val="clear" w:pos="1060"/>
      </w:tabs>
    </w:pPr>
  </w:style>
  <w:style w:type="paragraph" w:customStyle="1" w:styleId="MarginNote">
    <w:name w:val="Margin Note"/>
    <w:basedOn w:val="BodyText"/>
    <w:rsid w:val="009E5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8EB"/>
    <w:rPr>
      <w:sz w:val="32"/>
    </w:rPr>
  </w:style>
  <w:style w:type="paragraph" w:customStyle="1" w:styleId="HeadingProcedure">
    <w:name w:val="Heading Procedure"/>
    <w:basedOn w:val="HeadingBase"/>
    <w:next w:val="Normal"/>
    <w:rsid w:val="009E58EB"/>
    <w:pPr>
      <w:tabs>
        <w:tab w:val="left" w:pos="0"/>
      </w:tabs>
      <w:spacing w:before="120" w:after="60"/>
    </w:pPr>
    <w:rPr>
      <w:i/>
      <w:color w:val="918585"/>
      <w:sz w:val="22"/>
    </w:rPr>
  </w:style>
  <w:style w:type="paragraph" w:customStyle="1" w:styleId="TableBodyText">
    <w:name w:val="Table Body Text"/>
    <w:basedOn w:val="BodyText"/>
    <w:rsid w:val="009E58EB"/>
    <w:pPr>
      <w:spacing w:before="60" w:after="60"/>
    </w:pPr>
  </w:style>
  <w:style w:type="paragraph" w:styleId="ListContinue">
    <w:name w:val="List Continue"/>
    <w:basedOn w:val="List"/>
    <w:rsid w:val="009E58EB"/>
    <w:pPr>
      <w:ind w:firstLine="0"/>
    </w:pPr>
  </w:style>
  <w:style w:type="paragraph" w:customStyle="1" w:styleId="ListNote">
    <w:name w:val="List Note"/>
    <w:basedOn w:val="List"/>
    <w:rsid w:val="009E58EB"/>
    <w:pPr>
      <w:pBdr>
        <w:top w:val="single" w:sz="6" w:space="2" w:color="918585"/>
        <w:bottom w:val="single" w:sz="6" w:space="2" w:color="918585"/>
      </w:pBdr>
      <w:tabs>
        <w:tab w:val="left" w:pos="1021"/>
      </w:tabs>
      <w:ind w:firstLine="0"/>
    </w:pPr>
  </w:style>
  <w:style w:type="paragraph" w:customStyle="1" w:styleId="Warning">
    <w:name w:val="Warning"/>
    <w:basedOn w:val="BodyText"/>
    <w:rsid w:val="009E58EB"/>
    <w:pPr>
      <w:shd w:val="clear" w:color="auto" w:fill="D9D9D9"/>
      <w:tabs>
        <w:tab w:val="left" w:pos="992"/>
      </w:tabs>
      <w:ind w:left="119" w:right="119"/>
    </w:pPr>
    <w:rPr>
      <w:sz w:val="20"/>
    </w:rPr>
  </w:style>
  <w:style w:type="paragraph" w:customStyle="1" w:styleId="MarginIcons">
    <w:name w:val="Margin Icons"/>
    <w:basedOn w:val="BodyText"/>
    <w:rsid w:val="009E5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8EB"/>
    <w:rPr>
      <w:rFonts w:ascii="Courier New" w:hAnsi="Courier New"/>
    </w:rPr>
  </w:style>
  <w:style w:type="paragraph" w:customStyle="1" w:styleId="NoteBullet">
    <w:name w:val="Note Bullet"/>
    <w:basedOn w:val="Note"/>
    <w:rsid w:val="009E58EB"/>
    <w:pPr>
      <w:tabs>
        <w:tab w:val="clear" w:pos="680"/>
      </w:tabs>
      <w:spacing w:before="60" w:after="60"/>
    </w:pPr>
  </w:style>
  <w:style w:type="paragraph" w:customStyle="1" w:styleId="SubHeading2">
    <w:name w:val="SubHeading2"/>
    <w:basedOn w:val="HeadingBase"/>
    <w:rsid w:val="009E58EB"/>
    <w:pPr>
      <w:spacing w:before="240" w:after="60"/>
    </w:pPr>
    <w:rPr>
      <w:sz w:val="20"/>
    </w:rPr>
  </w:style>
  <w:style w:type="paragraph" w:customStyle="1" w:styleId="SubHeading1">
    <w:name w:val="SubHeading1"/>
    <w:basedOn w:val="HeadingBase"/>
    <w:rsid w:val="009E58EB"/>
    <w:pPr>
      <w:spacing w:before="240" w:after="60"/>
    </w:pPr>
    <w:rPr>
      <w:color w:val="918585"/>
      <w:sz w:val="22"/>
    </w:rPr>
  </w:style>
  <w:style w:type="paragraph" w:customStyle="1" w:styleId="SideHeading">
    <w:name w:val="Side Heading"/>
    <w:basedOn w:val="HeadingBase"/>
    <w:rsid w:val="009E5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8EB"/>
    <w:pPr>
      <w:numPr>
        <w:numId w:val="12"/>
      </w:numPr>
    </w:pPr>
  </w:style>
  <w:style w:type="paragraph" w:styleId="PlainText">
    <w:name w:val="Plain Text"/>
    <w:basedOn w:val="Normal"/>
    <w:link w:val="PlainTextChar"/>
    <w:rsid w:val="009E58EB"/>
    <w:rPr>
      <w:sz w:val="20"/>
    </w:rPr>
  </w:style>
  <w:style w:type="character" w:customStyle="1" w:styleId="PlainTextChar">
    <w:name w:val="Plain Text Char"/>
    <w:basedOn w:val="DefaultParagraphFont"/>
    <w:link w:val="PlainText"/>
    <w:rsid w:val="009E58EB"/>
    <w:rPr>
      <w:rFonts w:ascii="Courier New" w:eastAsia="Times New Roman" w:hAnsi="Courier New" w:cs="Times New Roman"/>
      <w:sz w:val="20"/>
      <w:szCs w:val="20"/>
      <w:lang w:eastAsia="en-US"/>
    </w:rPr>
  </w:style>
  <w:style w:type="character" w:customStyle="1" w:styleId="MenuOption">
    <w:name w:val="Menu Option"/>
    <w:basedOn w:val="DefaultParagraphFont"/>
    <w:rsid w:val="009E58EB"/>
    <w:rPr>
      <w:b/>
      <w:smallCaps/>
    </w:rPr>
  </w:style>
  <w:style w:type="paragraph" w:customStyle="1" w:styleId="TableListNumber">
    <w:name w:val="Table List Number"/>
    <w:basedOn w:val="ListNumber"/>
    <w:rsid w:val="009E58EB"/>
    <w:pPr>
      <w:numPr>
        <w:numId w:val="0"/>
      </w:numPr>
    </w:pPr>
  </w:style>
  <w:style w:type="paragraph" w:styleId="TOC4">
    <w:name w:val="toc 4"/>
    <w:basedOn w:val="TOCBase"/>
    <w:next w:val="Normal"/>
    <w:semiHidden/>
    <w:rsid w:val="009E58EB"/>
    <w:pPr>
      <w:tabs>
        <w:tab w:val="right" w:leader="dot" w:pos="9071"/>
      </w:tabs>
      <w:ind w:left="1701"/>
    </w:pPr>
  </w:style>
  <w:style w:type="paragraph" w:customStyle="1" w:styleId="ListAlpha">
    <w:name w:val="List Alpha"/>
    <w:basedOn w:val="List"/>
    <w:rsid w:val="009E58EB"/>
    <w:pPr>
      <w:numPr>
        <w:numId w:val="9"/>
      </w:numPr>
    </w:pPr>
  </w:style>
  <w:style w:type="paragraph" w:customStyle="1" w:styleId="ListAlpha2">
    <w:name w:val="List Alpha 2"/>
    <w:basedOn w:val="List2"/>
    <w:rsid w:val="009E58EB"/>
    <w:pPr>
      <w:numPr>
        <w:numId w:val="8"/>
      </w:numPr>
    </w:pPr>
  </w:style>
  <w:style w:type="paragraph" w:styleId="List2">
    <w:name w:val="List 2"/>
    <w:basedOn w:val="BodyText"/>
    <w:rsid w:val="009E58EB"/>
    <w:pPr>
      <w:tabs>
        <w:tab w:val="left" w:pos="680"/>
      </w:tabs>
      <w:spacing w:before="60" w:after="60"/>
      <w:ind w:left="680" w:hanging="340"/>
    </w:pPr>
  </w:style>
  <w:style w:type="paragraph" w:styleId="List3">
    <w:name w:val="List 3"/>
    <w:basedOn w:val="BodyText"/>
    <w:rsid w:val="009E58EB"/>
    <w:pPr>
      <w:tabs>
        <w:tab w:val="left" w:pos="1021"/>
      </w:tabs>
      <w:spacing w:before="60" w:after="60"/>
      <w:ind w:left="1020" w:hanging="340"/>
    </w:pPr>
  </w:style>
  <w:style w:type="paragraph" w:styleId="List4">
    <w:name w:val="List 4"/>
    <w:basedOn w:val="BodyText"/>
    <w:rsid w:val="009E58EB"/>
    <w:pPr>
      <w:tabs>
        <w:tab w:val="left" w:pos="1361"/>
      </w:tabs>
      <w:spacing w:before="60" w:after="60"/>
      <w:ind w:left="1361" w:hanging="340"/>
    </w:pPr>
  </w:style>
  <w:style w:type="paragraph" w:styleId="List5">
    <w:name w:val="List 5"/>
    <w:basedOn w:val="BodyText"/>
    <w:rsid w:val="009E58EB"/>
    <w:pPr>
      <w:tabs>
        <w:tab w:val="left" w:pos="1701"/>
      </w:tabs>
      <w:spacing w:before="60" w:after="60"/>
      <w:ind w:left="1701" w:hanging="340"/>
    </w:pPr>
  </w:style>
  <w:style w:type="paragraph" w:styleId="ListBullet3">
    <w:name w:val="List Bullet 3"/>
    <w:basedOn w:val="List3"/>
    <w:rsid w:val="009E58EB"/>
    <w:pPr>
      <w:numPr>
        <w:numId w:val="15"/>
      </w:numPr>
      <w:tabs>
        <w:tab w:val="clear" w:pos="1021"/>
      </w:tabs>
      <w:ind w:left="1037" w:hanging="357"/>
    </w:pPr>
  </w:style>
  <w:style w:type="paragraph" w:styleId="ListBullet4">
    <w:name w:val="List Bullet 4"/>
    <w:basedOn w:val="List4"/>
    <w:rsid w:val="009E58EB"/>
    <w:pPr>
      <w:numPr>
        <w:numId w:val="3"/>
      </w:numPr>
      <w:tabs>
        <w:tab w:val="clear" w:pos="1361"/>
      </w:tabs>
    </w:pPr>
  </w:style>
  <w:style w:type="paragraph" w:styleId="ListBullet5">
    <w:name w:val="List Bullet 5"/>
    <w:basedOn w:val="List5"/>
    <w:rsid w:val="009E58EB"/>
    <w:pPr>
      <w:numPr>
        <w:numId w:val="4"/>
      </w:numPr>
    </w:pPr>
  </w:style>
  <w:style w:type="paragraph" w:styleId="ListContinue2">
    <w:name w:val="List Continue 2"/>
    <w:basedOn w:val="List2"/>
    <w:rsid w:val="009E58EB"/>
    <w:pPr>
      <w:ind w:firstLine="0"/>
    </w:pPr>
  </w:style>
  <w:style w:type="paragraph" w:styleId="ListContinue3">
    <w:name w:val="List Continue 3"/>
    <w:basedOn w:val="List3"/>
    <w:rsid w:val="009E58EB"/>
    <w:pPr>
      <w:ind w:left="1021" w:firstLine="0"/>
    </w:pPr>
  </w:style>
  <w:style w:type="paragraph" w:styleId="ListContinue4">
    <w:name w:val="List Continue 4"/>
    <w:basedOn w:val="List4"/>
    <w:rsid w:val="009E58EB"/>
    <w:pPr>
      <w:ind w:firstLine="0"/>
    </w:pPr>
  </w:style>
  <w:style w:type="paragraph" w:styleId="ListContinue5">
    <w:name w:val="List Continue 5"/>
    <w:basedOn w:val="List5"/>
    <w:rsid w:val="009E58EB"/>
    <w:pPr>
      <w:ind w:firstLine="0"/>
    </w:pPr>
  </w:style>
  <w:style w:type="paragraph" w:styleId="ListNumber3">
    <w:name w:val="List Number 3"/>
    <w:basedOn w:val="List3"/>
    <w:rsid w:val="009E58EB"/>
    <w:pPr>
      <w:numPr>
        <w:numId w:val="5"/>
      </w:numPr>
    </w:pPr>
  </w:style>
  <w:style w:type="paragraph" w:styleId="ListNumber4">
    <w:name w:val="List Number 4"/>
    <w:basedOn w:val="List4"/>
    <w:rsid w:val="009E58EB"/>
    <w:pPr>
      <w:numPr>
        <w:numId w:val="6"/>
      </w:numPr>
    </w:pPr>
  </w:style>
  <w:style w:type="paragraph" w:styleId="ListNumber5">
    <w:name w:val="List Number 5"/>
    <w:basedOn w:val="List5"/>
    <w:rsid w:val="009E58EB"/>
    <w:pPr>
      <w:numPr>
        <w:numId w:val="7"/>
      </w:numPr>
    </w:pPr>
  </w:style>
  <w:style w:type="paragraph" w:styleId="BlockText">
    <w:name w:val="Block Text"/>
    <w:basedOn w:val="Normal"/>
    <w:rsid w:val="009E58EB"/>
    <w:pPr>
      <w:spacing w:after="120"/>
      <w:ind w:left="1440" w:right="1440"/>
    </w:pPr>
  </w:style>
  <w:style w:type="character" w:customStyle="1" w:styleId="Subscript">
    <w:name w:val="Subscript"/>
    <w:basedOn w:val="DefaultParagraphFont"/>
    <w:rsid w:val="009E58EB"/>
    <w:rPr>
      <w:sz w:val="16"/>
      <w:vertAlign w:val="subscript"/>
    </w:rPr>
  </w:style>
  <w:style w:type="character" w:customStyle="1" w:styleId="Superscript">
    <w:name w:val="Superscript"/>
    <w:basedOn w:val="DefaultParagraphFont"/>
    <w:rsid w:val="009E58EB"/>
    <w:rPr>
      <w:sz w:val="16"/>
      <w:vertAlign w:val="superscript"/>
    </w:rPr>
  </w:style>
  <w:style w:type="character" w:customStyle="1" w:styleId="Symbols">
    <w:name w:val="Symbols"/>
    <w:basedOn w:val="DefaultParagraphFont"/>
    <w:rsid w:val="009E58EB"/>
    <w:rPr>
      <w:rFonts w:ascii="Symbol" w:hAnsi="Symbol"/>
    </w:rPr>
  </w:style>
  <w:style w:type="character" w:customStyle="1" w:styleId="MenuOptions">
    <w:name w:val="Menu Options"/>
    <w:basedOn w:val="DefaultParagraphFont"/>
    <w:rsid w:val="009E58EB"/>
    <w:rPr>
      <w:rFonts w:ascii="Arial Narrow" w:hAnsi="Arial Narrow"/>
      <w:smallCaps/>
    </w:rPr>
  </w:style>
  <w:style w:type="character" w:customStyle="1" w:styleId="Buttons">
    <w:name w:val="Buttons"/>
    <w:basedOn w:val="DefaultParagraphFont"/>
    <w:rsid w:val="009E58EB"/>
    <w:rPr>
      <w:b/>
    </w:rPr>
  </w:style>
  <w:style w:type="character" w:customStyle="1" w:styleId="Underlined">
    <w:name w:val="Underlined"/>
    <w:basedOn w:val="DefaultParagraphFont"/>
    <w:rsid w:val="009E58EB"/>
    <w:rPr>
      <w:u w:val="single"/>
    </w:rPr>
  </w:style>
  <w:style w:type="paragraph" w:customStyle="1" w:styleId="TableBodyTextRight">
    <w:name w:val="Table Body Text Right"/>
    <w:basedOn w:val="TableBodyText"/>
    <w:rsid w:val="009E58EB"/>
    <w:pPr>
      <w:widowControl w:val="0"/>
      <w:autoSpaceDE w:val="0"/>
      <w:autoSpaceDN w:val="0"/>
      <w:adjustRightInd w:val="0"/>
      <w:jc w:val="right"/>
    </w:pPr>
    <w:rPr>
      <w:rFonts w:cs="Arial"/>
      <w:szCs w:val="18"/>
    </w:rPr>
  </w:style>
  <w:style w:type="paragraph" w:customStyle="1" w:styleId="CopyrightText">
    <w:name w:val="Copyright Text"/>
    <w:basedOn w:val="BodyText"/>
    <w:rsid w:val="009E58EB"/>
    <w:rPr>
      <w:sz w:val="18"/>
    </w:rPr>
  </w:style>
  <w:style w:type="paragraph" w:customStyle="1" w:styleId="BodySmallRight">
    <w:name w:val="Body Small Right"/>
    <w:basedOn w:val="BodyTextRight"/>
    <w:rsid w:val="009E58EB"/>
    <w:rPr>
      <w:sz w:val="18"/>
      <w:szCs w:val="18"/>
    </w:rPr>
  </w:style>
  <w:style w:type="paragraph" w:customStyle="1" w:styleId="MarginEdition">
    <w:name w:val="Margin Edition"/>
    <w:basedOn w:val="MarginNote"/>
    <w:rsid w:val="009E58EB"/>
    <w:pPr>
      <w:spacing w:before="0" w:after="0"/>
    </w:pPr>
    <w:rPr>
      <w:rFonts w:ascii="Times New Roman" w:hAnsi="Times New Roman"/>
      <w:color w:val="999999"/>
    </w:rPr>
  </w:style>
  <w:style w:type="paragraph" w:customStyle="1" w:styleId="Spacer">
    <w:name w:val="Spacer"/>
    <w:basedOn w:val="Normal"/>
    <w:rsid w:val="009E58EB"/>
    <w:rPr>
      <w:sz w:val="2"/>
      <w:szCs w:val="2"/>
    </w:rPr>
  </w:style>
  <w:style w:type="character" w:customStyle="1" w:styleId="Small">
    <w:name w:val="Small"/>
    <w:basedOn w:val="DefaultParagraphFont"/>
    <w:rsid w:val="009E58EB"/>
    <w:rPr>
      <w:sz w:val="16"/>
    </w:rPr>
  </w:style>
  <w:style w:type="paragraph" w:customStyle="1" w:styleId="WideTable">
    <w:name w:val="Wide Table"/>
    <w:basedOn w:val="Normal"/>
    <w:rsid w:val="009E58EB"/>
    <w:pPr>
      <w:ind w:left="-1418"/>
    </w:pPr>
    <w:rPr>
      <w:sz w:val="2"/>
      <w:szCs w:val="2"/>
    </w:rPr>
  </w:style>
  <w:style w:type="character" w:styleId="PageNumber">
    <w:name w:val="page number"/>
    <w:basedOn w:val="DefaultParagraphFont"/>
    <w:rsid w:val="009E58EB"/>
  </w:style>
  <w:style w:type="paragraph" w:styleId="Quote">
    <w:name w:val="Quote"/>
    <w:basedOn w:val="Heading1"/>
    <w:link w:val="QuoteChar"/>
    <w:qFormat/>
    <w:rsid w:val="009E58EB"/>
    <w:rPr>
      <w:b w:val="0"/>
      <w:sz w:val="72"/>
      <w:szCs w:val="72"/>
      <w:lang w:val="en-NZ"/>
    </w:rPr>
  </w:style>
  <w:style w:type="character" w:customStyle="1" w:styleId="QuoteChar">
    <w:name w:val="Quote Char"/>
    <w:basedOn w:val="DefaultParagraphFont"/>
    <w:link w:val="Quote"/>
    <w:rsid w:val="009E5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8EB"/>
    <w:pPr>
      <w:pageBreakBefore/>
    </w:pPr>
  </w:style>
  <w:style w:type="paragraph" w:customStyle="1" w:styleId="Border">
    <w:name w:val="Border"/>
    <w:basedOn w:val="Normal"/>
    <w:qFormat/>
    <w:rsid w:val="009E5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8EB"/>
    <w:rPr>
      <w:b/>
      <w:bCs/>
      <w:i/>
      <w:iCs/>
      <w:color w:val="auto"/>
    </w:rPr>
  </w:style>
  <w:style w:type="paragraph" w:styleId="IntenseQuote">
    <w:name w:val="Intense Quote"/>
    <w:basedOn w:val="Normal"/>
    <w:next w:val="Normal"/>
    <w:link w:val="IntenseQuoteChar"/>
    <w:uiPriority w:val="30"/>
    <w:qFormat/>
    <w:rsid w:val="009E5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8EB"/>
    <w:rPr>
      <w:smallCaps/>
      <w:color w:val="auto"/>
      <w:u w:val="single"/>
    </w:rPr>
  </w:style>
  <w:style w:type="character" w:styleId="IntenseReference">
    <w:name w:val="Intense Reference"/>
    <w:basedOn w:val="DefaultParagraphFont"/>
    <w:uiPriority w:val="32"/>
    <w:qFormat/>
    <w:rsid w:val="009E58EB"/>
    <w:rPr>
      <w:b/>
      <w:bCs/>
      <w:smallCaps/>
      <w:color w:val="auto"/>
      <w:spacing w:val="5"/>
      <w:u w:val="single"/>
    </w:rPr>
  </w:style>
  <w:style w:type="paragraph" w:customStyle="1" w:styleId="2ColumnHeading">
    <w:name w:val="2Column Heading"/>
    <w:basedOn w:val="BodyText"/>
    <w:qFormat/>
    <w:rsid w:val="009E58EB"/>
    <w:pPr>
      <w:spacing w:after="60"/>
      <w:ind w:left="-2268"/>
    </w:pPr>
    <w:rPr>
      <w:b/>
    </w:rPr>
  </w:style>
  <w:style w:type="paragraph" w:customStyle="1" w:styleId="Heading1TOC">
    <w:name w:val="Heading1 TOC"/>
    <w:basedOn w:val="Normal"/>
    <w:qFormat/>
    <w:rsid w:val="009E58EB"/>
    <w:pPr>
      <w:spacing w:before="240" w:after="120"/>
    </w:pPr>
    <w:rPr>
      <w:rFonts w:ascii="Times New Roman" w:hAnsi="Times New Roman"/>
      <w:b/>
      <w:sz w:val="32"/>
    </w:rPr>
  </w:style>
  <w:style w:type="paragraph" w:customStyle="1" w:styleId="Heading2TOC">
    <w:name w:val="Heading2 TOC"/>
    <w:basedOn w:val="Normal"/>
    <w:qFormat/>
    <w:rsid w:val="009E58EB"/>
    <w:pPr>
      <w:spacing w:before="240" w:after="60"/>
    </w:pPr>
    <w:rPr>
      <w:rFonts w:ascii="Times New Roman" w:hAnsi="Times New Roman"/>
      <w:b/>
      <w:sz w:val="28"/>
    </w:rPr>
  </w:style>
  <w:style w:type="character" w:customStyle="1" w:styleId="Underline">
    <w:name w:val="Underline"/>
    <w:basedOn w:val="DefaultParagraphFont"/>
    <w:qFormat/>
    <w:rsid w:val="009E58EB"/>
    <w:rPr>
      <w:u w:val="single"/>
    </w:rPr>
  </w:style>
  <w:style w:type="character" w:customStyle="1" w:styleId="BoldandItalics">
    <w:name w:val="Bold and Italics"/>
    <w:qFormat/>
    <w:rsid w:val="009E58EB"/>
    <w:rPr>
      <w:b/>
      <w:i/>
      <w:u w:val="none"/>
    </w:rPr>
  </w:style>
  <w:style w:type="paragraph" w:styleId="BalloonText">
    <w:name w:val="Balloon Text"/>
    <w:basedOn w:val="Normal"/>
    <w:link w:val="BalloonTextChar"/>
    <w:rsid w:val="009E58EB"/>
    <w:rPr>
      <w:rFonts w:ascii="Tahoma" w:hAnsi="Tahoma" w:cs="Tahoma"/>
      <w:sz w:val="16"/>
      <w:szCs w:val="16"/>
    </w:rPr>
  </w:style>
  <w:style w:type="character" w:customStyle="1" w:styleId="BalloonTextChar">
    <w:name w:val="Balloon Text Char"/>
    <w:basedOn w:val="DefaultParagraphFont"/>
    <w:link w:val="BalloonText"/>
    <w:rsid w:val="009E5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8EB"/>
    <w:rPr>
      <w:b/>
      <w:color w:val="660033"/>
      <w:spacing w:val="0"/>
    </w:rPr>
  </w:style>
  <w:style w:type="paragraph" w:customStyle="1" w:styleId="Nameditemlist">
    <w:name w:val="Named item list"/>
    <w:basedOn w:val="BodyText"/>
    <w:qFormat/>
    <w:rsid w:val="009E58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2818</Characters>
  <Application>Microsoft Office Word</Application>
  <DocSecurity>0</DocSecurity>
  <Lines>72</Lines>
  <Paragraphs>47</Paragraphs>
  <ScaleCrop>false</ScaleCrop>
  <Company>Author-it Software Corporation Ltd.</Company>
  <LinksUpToDate>false</LinksUpToDate>
  <CharactersWithSpaces>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NWPTRD022 Develop and modify trade waste policies and plans</dc:title>
  <dc:subject>Approved</dc:subject>
  <dc:creator>Government Skills Australia</dc:creator>
  <cp:keywords>Release: 1</cp:keywords>
  <dc:description>Review Date: 12 April 2008</dc:description>
  <cp:lastModifiedBy>HSD_TPCMSd.prod</cp:lastModifiedBy>
  <cp:revision>3</cp:revision>
  <dcterms:created xsi:type="dcterms:W3CDTF">2015-12-07T03:05:00Z</dcterms:created>
  <dcterms:modified xsi:type="dcterms:W3CDTF">2015-12-07T03:05:00Z</dcterms:modified>
</cp:coreProperties>
</file>