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139" w:rsidP="00816139">
      <w:pPr>
        <w:pStyle w:val="Title"/>
      </w:pPr>
      <w:r>
        <w:fldChar w:fldCharType="begin"/>
      </w:r>
      <w:r>
        <w:instrText xml:space="preserve"> TITLE   \* MERGEFORMAT </w:instrText>
      </w:r>
      <w:r>
        <w:fldChar w:fldCharType="separate"/>
      </w:r>
      <w:r>
        <w:t>NWPTRD021 Implement and manage trade waste policies and plans</w:t>
      </w:r>
      <w:r>
        <w:fldChar w:fldCharType="end"/>
      </w:r>
    </w:p>
    <w:p w:rsidR="00816139" w:rsidP="00816139">
      <w:pPr>
        <w:pStyle w:val="Version"/>
        <w:sectPr w:rsidSect="007117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1709" w:rsidP="00711709">
      <w:pPr>
        <w:pStyle w:val="SuperHeading"/>
      </w:pPr>
      <w:r w:rsidRPr="00711709">
        <w:t>NWPTRD021 Implement and manage trade waste policies and plans</w:t>
      </w:r>
    </w:p>
    <w:p w:rsidR="00000000" w:rsidRPr="00711709" w:rsidP="00711709">
      <w:pPr>
        <w:pStyle w:val="Heading1"/>
      </w:pPr>
      <w:bookmarkStart w:id="1" w:name="O_742597"/>
      <w:bookmarkEnd w:id="1"/>
      <w:r w:rsidRPr="00711709">
        <w:t>Modification History</w:t>
      </w:r>
    </w:p>
    <w:tbl>
      <w:tblPr>
        <w:tblW w:w="0" w:type="auto"/>
        <w:tblLayout w:type="fixed"/>
        <w:tblCellMar>
          <w:left w:w="62" w:type="dxa"/>
          <w:right w:w="62" w:type="dxa"/>
        </w:tblCellMar>
        <w:tblLook w:val="0000"/>
      </w:tblPr>
      <w:tblGrid>
        <w:gridCol w:w="1134"/>
        <w:gridCol w:w="7937"/>
      </w:tblGrid>
      <w:tr w:rsidTr="008161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TableHeading"/>
              <w:rPr>
                <w:lang w:val="en-NZ"/>
              </w:rPr>
            </w:pPr>
            <w:r w:rsidRPr="0071170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TableHeading"/>
              <w:rPr>
                <w:lang w:val="en-NZ"/>
              </w:rPr>
            </w:pPr>
            <w:r w:rsidRPr="00711709">
              <w:t>Comments</w:t>
            </w:r>
          </w:p>
        </w:tc>
      </w:tr>
      <w:tr w:rsidTr="008161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BodyText"/>
              <w:rPr>
                <w:lang w:val="en-NZ"/>
              </w:rPr>
            </w:pPr>
            <w:r w:rsidRPr="0071170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709" w:rsidP="00711709">
            <w:pPr>
              <w:pStyle w:val="BodyText"/>
            </w:pPr>
            <w:r w:rsidRPr="00711709">
              <w:t xml:space="preserve">This unit was released in NWP Water Training Package release 1.0 and meets the Standards for Training Packages. </w:t>
            </w:r>
          </w:p>
          <w:p w:rsidR="00000000" w:rsidRPr="00711709" w:rsidP="00711709">
            <w:pPr>
              <w:pStyle w:val="BodyText"/>
            </w:pPr>
          </w:p>
          <w:p w:rsidR="00000000" w:rsidRPr="00711709" w:rsidP="00711709">
            <w:pPr>
              <w:pStyle w:val="BodyText"/>
            </w:pPr>
            <w:r w:rsidRPr="00711709">
              <w:t>This unit supersedes and is equivalent to NWP528B Implement and manage trade waste management policies and plans.</w:t>
            </w:r>
          </w:p>
          <w:p w:rsidR="00000000" w:rsidRPr="00711709" w:rsidP="00711709">
            <w:pPr>
              <w:pStyle w:val="BodyText"/>
            </w:pPr>
          </w:p>
          <w:p w:rsidR="00000000" w:rsidRPr="00711709" w:rsidP="00711709">
            <w:pPr>
              <w:pStyle w:val="ListBullet"/>
            </w:pPr>
            <w:r w:rsidRPr="00711709">
              <w:t>Unit code updated</w:t>
            </w:r>
          </w:p>
          <w:p w:rsidR="00000000" w:rsidRPr="00711709" w:rsidP="00711709">
            <w:pPr>
              <w:pStyle w:val="ListBullet"/>
            </w:pPr>
            <w:r w:rsidRPr="00711709">
              <w:t>Content and formatting updated to comply with the new standards</w:t>
            </w:r>
          </w:p>
          <w:p w:rsidR="00000000" w:rsidRPr="00711709" w:rsidP="00711709">
            <w:pPr>
              <w:pStyle w:val="ListBullet"/>
            </w:pPr>
            <w:r w:rsidRPr="00711709">
              <w:t>All PC transitioned from passive to active voice</w:t>
            </w:r>
          </w:p>
          <w:p w:rsidR="00000000" w:rsidRPr="00711709" w:rsidP="00711709">
            <w:pPr>
              <w:pStyle w:val="ListBullet"/>
            </w:pPr>
            <w:r w:rsidRPr="00711709">
              <w:t>Unit title changed to better reflect unit outcomes</w:t>
            </w:r>
          </w:p>
          <w:p w:rsidR="00000000" w:rsidRPr="00711709" w:rsidP="00711709">
            <w:pPr>
              <w:pStyle w:val="ListBullet"/>
            </w:pPr>
            <w:r w:rsidRPr="00711709">
              <w:t>PC 4.3 reworded</w:t>
            </w:r>
          </w:p>
        </w:tc>
      </w:tr>
    </w:tbl>
    <w:p w:rsidR="00000000" w:rsidRPr="00711709" w:rsidP="00711709">
      <w:pPr>
        <w:pStyle w:val="BodyText"/>
      </w:pPr>
    </w:p>
    <w:p w:rsidR="00000000" w:rsidRPr="00711709" w:rsidP="00711709">
      <w:pPr>
        <w:pStyle w:val="AllowPageBreak"/>
      </w:pPr>
    </w:p>
    <w:p w:rsidR="00000000" w:rsidRPr="00711709" w:rsidP="00711709">
      <w:pPr>
        <w:pStyle w:val="Heading1"/>
      </w:pPr>
      <w:bookmarkStart w:id="2" w:name="O_742598"/>
      <w:bookmarkEnd w:id="2"/>
      <w:r w:rsidRPr="00711709">
        <w:t>Application</w:t>
      </w:r>
    </w:p>
    <w:p w:rsidR="00000000" w:rsidRPr="00711709" w:rsidP="00816139">
      <w:pPr>
        <w:pStyle w:val="BodyText"/>
      </w:pPr>
      <w:r w:rsidRPr="00711709">
        <w:t>This unit of competency describes the skills required for implementation and management of activities relating to trade waste management systems.</w:t>
      </w:r>
    </w:p>
    <w:p w:rsidR="00000000" w:rsidRPr="00711709" w:rsidP="00816139">
      <w:pPr>
        <w:pStyle w:val="BodyText"/>
      </w:pPr>
      <w:r w:rsidRPr="00711709">
        <w:t>This unit a</w:t>
      </w:r>
      <w:r w:rsidRPr="00711709">
        <w:t>pplies to those working as managers of trade waste.</w:t>
      </w:r>
    </w:p>
    <w:p w:rsidR="00000000" w:rsidRPr="00711709" w:rsidP="00816139">
      <w:pPr>
        <w:pStyle w:val="BodyText"/>
      </w:pPr>
      <w:r w:rsidRPr="00711709">
        <w:t>The skills and knowledge described in this unit must be applied within the legislative, regulatory and policy environment in which they are carried out. Organisational policies and procedures must be con</w:t>
      </w:r>
      <w:r w:rsidRPr="00711709">
        <w:t>sulted and adhered to.</w:t>
      </w:r>
    </w:p>
    <w:p w:rsidR="00000000" w:rsidRPr="00711709" w:rsidP="00816139">
      <w:pPr>
        <w:pStyle w:val="BodyText"/>
      </w:pPr>
      <w:r w:rsidRPr="00711709">
        <w:t xml:space="preserve">Those undertaking this unit would work autonomously, supervising staff, while performing sophisticated tasks in a range of familiar contexts. </w:t>
      </w:r>
    </w:p>
    <w:p w:rsidR="00000000" w:rsidRPr="00711709" w:rsidP="00816139">
      <w:pPr>
        <w:pStyle w:val="BodyText"/>
      </w:pPr>
      <w:r w:rsidRPr="00711709">
        <w:t>No licensing, legislative or certification requirements apply to unit at the time of publication.</w:t>
      </w:r>
    </w:p>
    <w:p w:rsidR="00000000" w:rsidRPr="00711709" w:rsidP="00711709">
      <w:pPr>
        <w:pStyle w:val="Heading1"/>
      </w:pPr>
      <w:bookmarkStart w:id="3" w:name="O_742600"/>
      <w:bookmarkEnd w:id="3"/>
      <w:r w:rsidRPr="00711709">
        <w:t>Competency Field</w:t>
      </w:r>
    </w:p>
    <w:p w:rsidR="00000000" w:rsidRPr="00711709" w:rsidP="00816139">
      <w:pPr>
        <w:pStyle w:val="BodyText"/>
      </w:pPr>
      <w:r w:rsidRPr="00711709">
        <w:t>Trade waste</w:t>
      </w:r>
    </w:p>
    <w:p w:rsidR="00000000" w:rsidRPr="00711709" w:rsidP="00711709">
      <w:pPr>
        <w:pStyle w:val="Heading1"/>
      </w:pPr>
      <w:bookmarkStart w:id="4" w:name="O_742602"/>
      <w:bookmarkEnd w:id="4"/>
      <w:r w:rsidRPr="00711709">
        <w:t>Elements and Performance Criteria</w:t>
      </w:r>
    </w:p>
    <w:tbl>
      <w:tblPr>
        <w:tblW w:w="0" w:type="auto"/>
        <w:tblLayout w:type="fixed"/>
        <w:tblCellMar>
          <w:left w:w="62" w:type="dxa"/>
          <w:right w:w="62" w:type="dxa"/>
        </w:tblCellMar>
        <w:tblLook w:val="0000"/>
      </w:tblPr>
      <w:tblGrid>
        <w:gridCol w:w="2268"/>
        <w:gridCol w:w="6804"/>
      </w:tblGrid>
      <w:tr w:rsidTr="0071170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TableHeading"/>
              <w:rPr>
                <w:lang w:val="en-NZ"/>
              </w:rPr>
            </w:pPr>
            <w:r w:rsidRPr="0071170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TableHeading"/>
              <w:rPr>
                <w:lang w:val="en-NZ"/>
              </w:rPr>
            </w:pPr>
            <w:r w:rsidRPr="00711709">
              <w:t>PERFORMANCE CRITERIA</w:t>
            </w:r>
          </w:p>
        </w:tc>
      </w:tr>
      <w:tr w:rsidTr="0071170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BodyText"/>
              <w:rPr>
                <w:lang w:val="en-NZ"/>
              </w:rPr>
            </w:pPr>
            <w:r w:rsidRPr="00711709">
              <w:t>Elements describe the essentia</w:t>
            </w:r>
            <w:r w:rsidRPr="00711709">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BodyText"/>
              <w:rPr>
                <w:lang w:val="en-NZ"/>
              </w:rPr>
            </w:pPr>
            <w:r w:rsidRPr="00711709">
              <w:t>Performance criteria describe the performance needed to demonstrate achievement of the element. Where bold italicised text is used, further information is detailed in the range of conditions section.</w:t>
            </w:r>
          </w:p>
        </w:tc>
      </w:tr>
      <w:tr w:rsidTr="0071170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List"/>
              <w:rPr>
                <w:lang w:val="en-NZ"/>
              </w:rPr>
            </w:pPr>
            <w:r w:rsidRPr="00711709">
              <w:rPr>
                <w:rStyle w:val="SpecialBold"/>
              </w:rPr>
              <w:t>1.</w:t>
            </w:r>
            <w:r w:rsidRPr="00711709">
              <w:rPr>
                <w:rStyle w:val="SpecialBold"/>
              </w:rPr>
              <w:tab/>
              <w:t>Implement trade waste policies and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709" w:rsidP="00711709">
            <w:pPr>
              <w:pStyle w:val="List"/>
            </w:pPr>
            <w:r w:rsidRPr="00711709">
              <w:t>1.1</w:t>
            </w:r>
            <w:r w:rsidRPr="00711709">
              <w:tab/>
              <w:t>Confirm performance measures for trade waste management plans.</w:t>
            </w:r>
          </w:p>
          <w:p w:rsidR="00000000" w:rsidRPr="00711709" w:rsidP="00711709">
            <w:pPr>
              <w:pStyle w:val="List"/>
            </w:pPr>
            <w:r w:rsidRPr="00711709">
              <w:t>1.2</w:t>
            </w:r>
            <w:r w:rsidRPr="00711709">
              <w:tab/>
              <w:t>Identify and communicate relevant environmental factors, regulations, policies and criteria for the disposal of trade waste to waste generators and stakeholders.</w:t>
            </w:r>
          </w:p>
          <w:p w:rsidR="00000000" w:rsidRPr="00711709" w:rsidP="00711709">
            <w:pPr>
              <w:pStyle w:val="List"/>
            </w:pPr>
            <w:r w:rsidRPr="00711709">
              <w:t>1.3</w:t>
            </w:r>
            <w:r w:rsidRPr="00711709">
              <w:tab/>
            </w:r>
            <w:r w:rsidRPr="00711709">
              <w:t>Identify and interpret trade waste quality and quantity requirements.</w:t>
            </w:r>
          </w:p>
          <w:p w:rsidR="00000000" w:rsidRPr="00711709" w:rsidP="00711709">
            <w:pPr>
              <w:pStyle w:val="List"/>
            </w:pPr>
            <w:r w:rsidRPr="00711709">
              <w:t>1.4</w:t>
            </w:r>
            <w:r w:rsidRPr="00711709">
              <w:tab/>
              <w:t>Operate the management system.</w:t>
            </w:r>
          </w:p>
          <w:p w:rsidR="00000000" w:rsidRPr="00711709" w:rsidP="00711709">
            <w:pPr>
              <w:pStyle w:val="List"/>
            </w:pPr>
            <w:r w:rsidRPr="00711709">
              <w:t>1.5</w:t>
            </w:r>
            <w:r w:rsidRPr="00711709">
              <w:tab/>
              <w:t>Carry out the management system maintenance according to the management plans.</w:t>
            </w:r>
          </w:p>
          <w:p w:rsidR="00000000" w:rsidP="00711709">
            <w:pPr>
              <w:pStyle w:val="List"/>
              <w:rPr>
                <w:lang w:val="en-NZ"/>
              </w:rPr>
            </w:pPr>
            <w:r w:rsidRPr="00711709">
              <w:t>1.6</w:t>
            </w:r>
            <w:r w:rsidRPr="00711709">
              <w:tab/>
              <w:t>Manage the system and enterprise to achieve the objectives of th</w:t>
            </w:r>
            <w:r w:rsidRPr="00711709">
              <w:t>e management plans.</w:t>
            </w:r>
          </w:p>
        </w:tc>
      </w:tr>
      <w:tr w:rsidTr="0071170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List"/>
              <w:rPr>
                <w:lang w:val="en-NZ"/>
              </w:rPr>
            </w:pPr>
            <w:r w:rsidRPr="00711709">
              <w:rPr>
                <w:rStyle w:val="SpecialBold"/>
              </w:rPr>
              <w:t>2.</w:t>
            </w:r>
            <w:r w:rsidRPr="00711709">
              <w:rPr>
                <w:rStyle w:val="SpecialBold"/>
              </w:rPr>
              <w:tab/>
              <w:t>Implement and coordinate the monitoring and testing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709" w:rsidP="00711709">
            <w:pPr>
              <w:pStyle w:val="List"/>
            </w:pPr>
            <w:r w:rsidRPr="00711709">
              <w:t>2.1</w:t>
            </w:r>
            <w:r w:rsidRPr="00711709">
              <w:tab/>
              <w:t>Design and implement the monitoring and testing programs and procedures according to the objectives of the management plans.</w:t>
            </w:r>
          </w:p>
          <w:p w:rsidR="00000000" w:rsidRPr="00711709" w:rsidP="00711709">
            <w:pPr>
              <w:pStyle w:val="List"/>
            </w:pPr>
            <w:r w:rsidRPr="00711709">
              <w:t>2.2</w:t>
            </w:r>
            <w:r w:rsidRPr="00711709">
              <w:tab/>
              <w:t>Analyse, interpret and report testing r</w:t>
            </w:r>
            <w:r w:rsidRPr="00711709">
              <w:t>esults.</w:t>
            </w:r>
          </w:p>
          <w:p w:rsidR="00000000" w:rsidP="00711709">
            <w:pPr>
              <w:pStyle w:val="List"/>
              <w:rPr>
                <w:lang w:val="en-NZ"/>
              </w:rPr>
            </w:pPr>
            <w:r w:rsidRPr="00711709">
              <w:t>2.3</w:t>
            </w:r>
            <w:r w:rsidRPr="00711709">
              <w:tab/>
              <w:t>Identify and investigate issues and/or potential issues, trends, report results and recommendations.</w:t>
            </w:r>
          </w:p>
        </w:tc>
      </w:tr>
      <w:tr w:rsidTr="0071170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List"/>
              <w:rPr>
                <w:lang w:val="en-NZ"/>
              </w:rPr>
            </w:pPr>
            <w:r w:rsidRPr="00711709">
              <w:rPr>
                <w:rStyle w:val="SpecialBold"/>
              </w:rPr>
              <w:t>3.</w:t>
            </w:r>
            <w:r w:rsidRPr="00711709">
              <w:rPr>
                <w:rStyle w:val="SpecialBold"/>
              </w:rPr>
              <w:tab/>
              <w:t>Monitor treatment and discharge and provide advice and guidance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709" w:rsidP="00711709">
            <w:pPr>
              <w:pStyle w:val="List"/>
            </w:pPr>
            <w:r w:rsidRPr="00711709">
              <w:t>3.1</w:t>
            </w:r>
            <w:r w:rsidRPr="00711709">
              <w:tab/>
              <w:t>Monitor trade waste treatment and discharge.</w:t>
            </w:r>
          </w:p>
          <w:p w:rsidR="00000000" w:rsidRPr="00711709" w:rsidP="00711709">
            <w:pPr>
              <w:pStyle w:val="List"/>
            </w:pPr>
            <w:r w:rsidRPr="00711709">
              <w:t>3.2</w:t>
            </w:r>
            <w:r w:rsidRPr="00711709">
              <w:tab/>
              <w:t>Provide advice and gui</w:t>
            </w:r>
            <w:r w:rsidRPr="00711709">
              <w:t>dance to trade waste generators and stakeholders.</w:t>
            </w:r>
          </w:p>
          <w:p w:rsidR="00000000" w:rsidP="00711709">
            <w:pPr>
              <w:pStyle w:val="List"/>
              <w:rPr>
                <w:lang w:val="en-NZ"/>
              </w:rPr>
            </w:pPr>
            <w:r w:rsidRPr="00711709">
              <w:t>3.3</w:t>
            </w:r>
            <w:r w:rsidRPr="00711709">
              <w:tab/>
              <w:t>Identify and investigate breaches of trade waste discharge provisions and report the results and/or recommendations.</w:t>
            </w:r>
          </w:p>
        </w:tc>
      </w:tr>
      <w:tr w:rsidTr="0071170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List"/>
              <w:rPr>
                <w:lang w:val="en-NZ"/>
              </w:rPr>
            </w:pPr>
            <w:r w:rsidRPr="00711709">
              <w:rPr>
                <w:rStyle w:val="SpecialBold"/>
              </w:rPr>
              <w:t>4.</w:t>
            </w:r>
            <w:r w:rsidRPr="00711709">
              <w:rPr>
                <w:rStyle w:val="SpecialBold"/>
              </w:rPr>
              <w:tab/>
              <w:t>Maintain trade waste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709" w:rsidP="00711709">
            <w:pPr>
              <w:pStyle w:val="List"/>
            </w:pPr>
            <w:r w:rsidRPr="00711709">
              <w:t>4.1</w:t>
            </w:r>
            <w:r w:rsidRPr="00711709">
              <w:tab/>
              <w:t>Complete trade waste management records.</w:t>
            </w:r>
          </w:p>
          <w:p w:rsidR="00000000" w:rsidRPr="00711709" w:rsidP="00711709">
            <w:pPr>
              <w:pStyle w:val="List"/>
            </w:pPr>
            <w:r w:rsidRPr="00711709">
              <w:t>4.2</w:t>
            </w:r>
            <w:r w:rsidRPr="00711709">
              <w:tab/>
              <w:t>Sto</w:t>
            </w:r>
            <w:r w:rsidRPr="00711709">
              <w:t>re trade waste records for access and review.</w:t>
            </w:r>
          </w:p>
          <w:p w:rsidR="00000000" w:rsidRPr="00711709" w:rsidP="00711709">
            <w:pPr>
              <w:pStyle w:val="List"/>
            </w:pPr>
            <w:r w:rsidRPr="00711709">
              <w:t>4.3</w:t>
            </w:r>
            <w:r w:rsidRPr="00711709">
              <w:tab/>
              <w:t>Monitor, review and assess trade waste records to identify long term trends and impacts.</w:t>
            </w:r>
          </w:p>
          <w:p w:rsidR="00000000" w:rsidP="00711709">
            <w:pPr>
              <w:pStyle w:val="List"/>
              <w:rPr>
                <w:lang w:val="en-NZ"/>
              </w:rPr>
            </w:pPr>
            <w:r w:rsidRPr="00711709">
              <w:t>4.4</w:t>
            </w:r>
            <w:r w:rsidRPr="00711709">
              <w:tab/>
              <w:t>Report results of record reviews.</w:t>
            </w:r>
          </w:p>
        </w:tc>
      </w:tr>
      <w:tr w:rsidTr="0071170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List"/>
              <w:rPr>
                <w:lang w:val="en-NZ"/>
              </w:rPr>
            </w:pPr>
            <w:r w:rsidRPr="00711709">
              <w:rPr>
                <w:rStyle w:val="SpecialBold"/>
              </w:rPr>
              <w:t>5.</w:t>
            </w:r>
            <w:r w:rsidRPr="00711709">
              <w:rPr>
                <w:rStyle w:val="SpecialBold"/>
              </w:rPr>
              <w:tab/>
              <w:t>Gather and prepare evidence in relation to breaches of statutory regulation</w:t>
            </w:r>
            <w:r w:rsidRPr="00711709">
              <w:rPr>
                <w:rStyle w:val="SpecialBold"/>
              </w:rPr>
              <w: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709" w:rsidP="00711709">
            <w:pPr>
              <w:pStyle w:val="List"/>
            </w:pPr>
            <w:r w:rsidRPr="00711709">
              <w:t>5.1</w:t>
            </w:r>
            <w:r w:rsidRPr="00711709">
              <w:tab/>
              <w:t>Carry out the testing, sampling and collection of physical evidence of breaches.</w:t>
            </w:r>
          </w:p>
          <w:p w:rsidR="00000000" w:rsidRPr="00711709" w:rsidP="00711709">
            <w:pPr>
              <w:pStyle w:val="List"/>
            </w:pPr>
            <w:r w:rsidRPr="00711709">
              <w:t>5.2</w:t>
            </w:r>
            <w:r w:rsidRPr="00711709">
              <w:tab/>
              <w:t>Record data.</w:t>
            </w:r>
          </w:p>
          <w:p w:rsidR="00000000" w:rsidRPr="00711709" w:rsidP="00711709">
            <w:pPr>
              <w:pStyle w:val="List"/>
            </w:pPr>
            <w:r w:rsidRPr="00711709">
              <w:t>5.3</w:t>
            </w:r>
            <w:r w:rsidRPr="00711709">
              <w:tab/>
              <w:t>Provide witness statements.</w:t>
            </w:r>
          </w:p>
          <w:p w:rsidR="00000000" w:rsidRPr="00711709" w:rsidP="00711709">
            <w:pPr>
              <w:pStyle w:val="List"/>
            </w:pPr>
            <w:r w:rsidRPr="00711709">
              <w:t>5.4</w:t>
            </w:r>
            <w:r w:rsidRPr="00711709">
              <w:tab/>
            </w:r>
            <w:r w:rsidRPr="00711709">
              <w:t>Collect, collate and present evidence to the legal department of the organisation for prosecution of waste generators.</w:t>
            </w:r>
          </w:p>
        </w:tc>
      </w:tr>
    </w:tbl>
    <w:p w:rsidR="00000000" w:rsidRPr="00711709" w:rsidP="00711709">
      <w:pPr>
        <w:pStyle w:val="BodyText"/>
      </w:pPr>
    </w:p>
    <w:p w:rsidR="00000000" w:rsidRPr="00711709" w:rsidP="00711709">
      <w:pPr>
        <w:pStyle w:val="AllowPageBreak"/>
      </w:pPr>
    </w:p>
    <w:p w:rsidR="00000000" w:rsidRPr="00711709" w:rsidP="00711709">
      <w:pPr>
        <w:pStyle w:val="Heading1"/>
      </w:pPr>
      <w:bookmarkStart w:id="5" w:name="O_742603"/>
      <w:bookmarkEnd w:id="5"/>
      <w:r w:rsidRPr="00711709">
        <w:t>Foundation Skills</w:t>
      </w:r>
    </w:p>
    <w:p w:rsidR="00000000" w:rsidRPr="00711709" w:rsidP="00816139">
      <w:pPr>
        <w:pStyle w:val="BodyText"/>
      </w:pPr>
      <w:r w:rsidRPr="00711709">
        <w:t>The foundation skills demands of this unit have been mapped for alignment with the Australian Core S</w:t>
      </w:r>
      <w:r w:rsidRPr="00711709">
        <w:t>kills Framework (ACSF). The following tables outline the performance levels indicated for successful attainment of the unit.</w:t>
      </w:r>
    </w:p>
    <w:p w:rsidR="00000000" w:rsidRPr="00711709" w:rsidP="00711709">
      <w:pPr>
        <w:pStyle w:val="BodyText"/>
        <w:keepNext/>
      </w:pPr>
    </w:p>
    <w:p w:rsidR="00000000" w:rsidRPr="00711709" w:rsidP="00711709">
      <w:pPr>
        <w:pStyle w:val="BodyText"/>
      </w:pPr>
      <w:bookmarkStart w:id="6" w:name="O_77669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60.5pt">
            <v:imagedata r:id="rId10" o:title=""/>
          </v:shape>
        </w:pict>
      </w:r>
      <w:bookmarkEnd w:id="6"/>
    </w:p>
    <w:p w:rsidR="00000000" w:rsidRPr="00711709" w:rsidP="00711709">
      <w:pPr>
        <w:pStyle w:val="BodyText"/>
      </w:pPr>
    </w:p>
    <w:p w:rsidR="00000000" w:rsidRPr="00711709" w:rsidP="00816139">
      <w:pPr>
        <w:pStyle w:val="BodyText"/>
      </w:pPr>
      <w:r w:rsidRPr="00711709">
        <w:t>Further information on ACSF and the foundation skills underpinning this unit can be found in the Foundation Skills Guide on the GSA website</w:t>
      </w:r>
    </w:p>
    <w:p w:rsidR="00000000" w:rsidRPr="00711709" w:rsidP="00711709">
      <w:pPr>
        <w:pStyle w:val="Heading1"/>
      </w:pPr>
      <w:bookmarkStart w:id="7" w:name="O_742605"/>
      <w:bookmarkEnd w:id="7"/>
      <w:r w:rsidRPr="00711709">
        <w:t>Unit Mapping Information</w:t>
      </w:r>
    </w:p>
    <w:p w:rsidR="00000000" w:rsidRPr="00711709" w:rsidP="00816139">
      <w:pPr>
        <w:pStyle w:val="BodyText"/>
      </w:pPr>
      <w:r w:rsidRPr="00711709">
        <w:t>This unit supersedes and is equivalent to NWP528B Implement and m</w:t>
      </w:r>
      <w:r w:rsidRPr="00711709">
        <w:t>anage trade waste management policies and plans.</w:t>
      </w:r>
    </w:p>
    <w:p w:rsidR="00000000" w:rsidRPr="00711709" w:rsidP="00711709">
      <w:pPr>
        <w:pStyle w:val="Heading1"/>
      </w:pPr>
      <w:bookmarkStart w:id="8" w:name="O_742612"/>
      <w:bookmarkEnd w:id="8"/>
      <w:r w:rsidRPr="00711709">
        <w:t>Links</w:t>
      </w:r>
    </w:p>
    <w:p w:rsidR="00000000" w:rsidRPr="00711709" w:rsidP="00816139">
      <w:pPr>
        <w:pStyle w:val="BodyText"/>
      </w:pPr>
      <w:r w:rsidRPr="0071170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3D13">
        <w:rPr>
          <w:rStyle w:val="Hyperlink"/>
        </w:rPr>
        <w:t>https://vetnet.gov.au/Pages/TrainingDocs.aspx?q=26336bc0-04e5-49d9-8c31-46c49b6a0037</w:t>
      </w:r>
      <w:r>
        <w:fldChar w:fldCharType="end"/>
      </w:r>
    </w:p>
    <w:p w:rsidR="00000000" w:rsidRPr="00711709" w:rsidP="00816139">
      <w:pPr>
        <w:pStyle w:val="BodyText"/>
      </w:pPr>
      <w:r w:rsidRPr="00711709">
        <w:t>Companion Volume implementation guides</w:t>
      </w:r>
      <w:r w:rsidRPr="00711709">
        <w:t xml:space="preserve"> are found in VETNet - </w:t>
      </w:r>
      <w:r>
        <w:fldChar w:fldCharType="begin"/>
      </w:r>
      <w:r>
        <w:instrText xml:space="preserve"> HYPERLINK "https://vetnet.gov.au/Pages/TrainingDocs.aspx?q=26336bc0-04e5-49d9-8c31-46c49b6a0037" </w:instrText>
      </w:r>
      <w:r>
        <w:fldChar w:fldCharType="separate"/>
      </w:r>
      <w:r w:rsidRPr="00143D13">
        <w:rPr>
          <w:rStyle w:val="Hyperlink"/>
        </w:rPr>
        <w:t>https://vetnet.gov.au/Pages/TrainingDocs.aspx?q=26336bc0-04e5-49d9-8c31-46c49b6a0037</w:t>
      </w:r>
      <w:r>
        <w:fldChar w:fldCharType="end"/>
      </w:r>
    </w:p>
    <w:p w:rsidR="00000000" w:rsidRPr="00711709" w:rsidP="00816139">
      <w:pPr>
        <w:pStyle w:val="BodyText"/>
      </w:pPr>
      <w:r w:rsidRPr="0071170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3D13">
        <w:rPr>
          <w:rStyle w:val="Hyperlink"/>
        </w:rPr>
        <w:t>https://vetnet.gov.au/Pages/TrainingDocs.aspx?q=26336bc0-04e5-49d9-8c31-46c49b6a0037</w:t>
      </w:r>
      <w:r>
        <w:fldChar w:fldCharType="end"/>
      </w:r>
    </w:p>
    <w:p w:rsidR="00000000" w:rsidRPr="00711709" w:rsidP="00816139">
      <w:pPr>
        <w:pStyle w:val="BodyText"/>
      </w:pPr>
      <w:r w:rsidRPr="0071170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3D13">
        <w:rPr>
          <w:rStyle w:val="Hyperlink"/>
        </w:rPr>
        <w:t>https://vetnet.gov.au/Pages/TrainingDocs.aspx?q=26336bc0-04e5-49d9-8c31-46c49b6a0037</w:t>
      </w:r>
      <w:r>
        <w:fldChar w:fldCharType="end"/>
      </w:r>
    </w:p>
    <w:p w:rsidR="00000000" w:rsidRPr="00711709" w:rsidP="00816139">
      <w:pPr>
        <w:pStyle w:val="BodyText"/>
        <w:sectPr w:rsidSect="00711709">
          <w:headerReference w:type="default" r:id="rId11"/>
          <w:footerReference w:type="default" r:id="rId12"/>
          <w:pgSz w:w="11908" w:h="16833"/>
          <w:pgMar w:top="1702" w:right="1418" w:bottom="1702" w:left="1418" w:header="992" w:footer="992" w:gutter="0"/>
          <w:cols w:space="720"/>
          <w:noEndnote/>
          <w:docGrid w:linePitch="299"/>
        </w:sectPr>
      </w:pPr>
    </w:p>
    <w:p w:rsidR="00000000" w:rsidRPr="00711709" w:rsidP="00711709">
      <w:pPr>
        <w:pStyle w:val="SuperHeading"/>
      </w:pPr>
      <w:r w:rsidRPr="00711709">
        <w:t xml:space="preserve">Assessment </w:t>
      </w:r>
      <w:r w:rsidRPr="00711709">
        <w:t>Requirements for NWPTRD021 Implement and manage trade waste policies and plans</w:t>
      </w:r>
    </w:p>
    <w:p w:rsidR="00000000" w:rsidRPr="00711709" w:rsidP="00711709">
      <w:pPr>
        <w:pStyle w:val="Heading1"/>
      </w:pPr>
      <w:bookmarkStart w:id="9" w:name="O_742607"/>
      <w:bookmarkEnd w:id="9"/>
      <w:r w:rsidRPr="00711709">
        <w:t>Modification History</w:t>
      </w:r>
    </w:p>
    <w:tbl>
      <w:tblPr>
        <w:tblW w:w="0" w:type="auto"/>
        <w:tblLayout w:type="fixed"/>
        <w:tblCellMar>
          <w:left w:w="62" w:type="dxa"/>
          <w:right w:w="62" w:type="dxa"/>
        </w:tblCellMar>
        <w:tblLook w:val="0000"/>
      </w:tblPr>
      <w:tblGrid>
        <w:gridCol w:w="1134"/>
        <w:gridCol w:w="7937"/>
      </w:tblGrid>
      <w:tr w:rsidTr="008161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TableHeading"/>
              <w:rPr>
                <w:lang w:val="en-NZ"/>
              </w:rPr>
            </w:pPr>
            <w:r w:rsidRPr="0071170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TableHeading"/>
              <w:rPr>
                <w:lang w:val="en-NZ"/>
              </w:rPr>
            </w:pPr>
            <w:r w:rsidRPr="00711709">
              <w:t>Comments</w:t>
            </w:r>
          </w:p>
        </w:tc>
      </w:tr>
      <w:tr w:rsidTr="008161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1709">
            <w:pPr>
              <w:pStyle w:val="BodyText"/>
              <w:rPr>
                <w:lang w:val="en-NZ"/>
              </w:rPr>
            </w:pPr>
            <w:r w:rsidRPr="0071170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1709" w:rsidP="00711709">
            <w:pPr>
              <w:pStyle w:val="BodyText"/>
            </w:pPr>
            <w:r w:rsidRPr="00711709">
              <w:t>These Assessment Requirements were released in NWP Water Training Package release 1.0 and meet the Standards for Trainin</w:t>
            </w:r>
            <w:r w:rsidRPr="00711709">
              <w:t xml:space="preserve">g Packages. </w:t>
            </w:r>
          </w:p>
          <w:p w:rsidR="00000000" w:rsidRPr="00711709" w:rsidP="00711709">
            <w:pPr>
              <w:pStyle w:val="BodyText"/>
            </w:pPr>
          </w:p>
          <w:p w:rsidR="00000000" w:rsidRPr="00711709" w:rsidP="00711709">
            <w:pPr>
              <w:pStyle w:val="ListBullet"/>
            </w:pPr>
            <w:r w:rsidRPr="00711709">
              <w:t>Assessment Requirements created drawing upon specified assessment information from superseded unit</w:t>
            </w:r>
          </w:p>
        </w:tc>
      </w:tr>
    </w:tbl>
    <w:p w:rsidR="00000000" w:rsidRPr="00711709" w:rsidP="00711709">
      <w:pPr>
        <w:pStyle w:val="BodyText"/>
      </w:pPr>
    </w:p>
    <w:p w:rsidR="00000000" w:rsidRPr="00711709" w:rsidP="00711709">
      <w:pPr>
        <w:pStyle w:val="AllowPageBreak"/>
      </w:pPr>
    </w:p>
    <w:p w:rsidR="00000000" w:rsidRPr="00711709" w:rsidP="00711709">
      <w:pPr>
        <w:pStyle w:val="Heading1"/>
      </w:pPr>
      <w:bookmarkStart w:id="10" w:name="O_742608"/>
      <w:bookmarkEnd w:id="10"/>
      <w:r w:rsidRPr="00711709">
        <w:t>Performance Evidence</w:t>
      </w:r>
    </w:p>
    <w:p w:rsidR="00000000" w:rsidRPr="00711709" w:rsidP="00816139">
      <w:pPr>
        <w:pStyle w:val="BodyText"/>
      </w:pPr>
      <w:r w:rsidRPr="00711709">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11709" w:rsidP="00711709">
      <w:pPr>
        <w:pStyle w:val="ListBullet"/>
      </w:pPr>
      <w:r w:rsidRPr="00711709">
        <w:t>interpr</w:t>
      </w:r>
      <w:r w:rsidRPr="00711709">
        <w:t>eting and reviewing hydraulic, architectural and site plans</w:t>
      </w:r>
    </w:p>
    <w:p w:rsidR="00000000" w:rsidRPr="00711709" w:rsidP="00711709">
      <w:pPr>
        <w:pStyle w:val="ListBullet"/>
      </w:pPr>
      <w:r w:rsidRPr="00711709">
        <w:t>identifying and evaluating trade waste producing processes</w:t>
      </w:r>
    </w:p>
    <w:p w:rsidR="00000000" w:rsidRPr="00711709" w:rsidP="00711709">
      <w:pPr>
        <w:pStyle w:val="ListBullet"/>
      </w:pPr>
      <w:r w:rsidRPr="00711709">
        <w:t>evaluating process inputs and outputs using relevant methodologies including at least one of:</w:t>
      </w:r>
    </w:p>
    <w:p w:rsidR="00000000" w:rsidRPr="00711709" w:rsidP="00711709">
      <w:pPr>
        <w:pStyle w:val="ListBullet2"/>
      </w:pPr>
      <w:r w:rsidRPr="00711709">
        <w:t>mass balance</w:t>
      </w:r>
    </w:p>
    <w:p w:rsidR="00000000" w:rsidRPr="00711709" w:rsidP="00711709">
      <w:pPr>
        <w:pStyle w:val="ListBullet2"/>
      </w:pPr>
      <w:r w:rsidRPr="00711709">
        <w:t>process yield</w:t>
      </w:r>
    </w:p>
    <w:p w:rsidR="00000000" w:rsidRPr="00711709" w:rsidP="00711709">
      <w:pPr>
        <w:pStyle w:val="ListBullet"/>
      </w:pPr>
      <w:r w:rsidRPr="00711709">
        <w:t>interpreting and evaluating sample analysis data</w:t>
      </w:r>
    </w:p>
    <w:p w:rsidR="00000000" w:rsidRPr="00711709" w:rsidP="00711709">
      <w:pPr>
        <w:pStyle w:val="ListBullet"/>
      </w:pPr>
      <w:r w:rsidRPr="00711709">
        <w:t>developing monitoring plans</w:t>
      </w:r>
    </w:p>
    <w:p w:rsidR="00000000" w:rsidRPr="00711709" w:rsidP="00711709">
      <w:pPr>
        <w:pStyle w:val="ListBullet"/>
      </w:pPr>
      <w:r w:rsidRPr="00711709">
        <w:t>coordinating measuring, testing and sampling activities</w:t>
      </w:r>
    </w:p>
    <w:p w:rsidR="00000000" w:rsidRPr="00711709" w:rsidP="00711709">
      <w:pPr>
        <w:pStyle w:val="ListBullet"/>
      </w:pPr>
      <w:r w:rsidRPr="00711709">
        <w:t>applying risk assessment and management based on AS 4360</w:t>
      </w:r>
    </w:p>
    <w:p w:rsidR="00000000" w:rsidRPr="00711709" w:rsidP="00711709">
      <w:pPr>
        <w:pStyle w:val="ListBullet"/>
      </w:pPr>
      <w:r w:rsidRPr="00711709">
        <w:t>planning and conducting investigations</w:t>
      </w:r>
    </w:p>
    <w:p w:rsidR="00000000" w:rsidRPr="00711709" w:rsidP="00711709">
      <w:pPr>
        <w:pStyle w:val="ListBullet"/>
      </w:pPr>
      <w:r w:rsidRPr="00711709">
        <w:t>assessing environmental imp</w:t>
      </w:r>
      <w:r w:rsidRPr="00711709">
        <w:t>acts using ISO 14001 where appropriate</w:t>
      </w:r>
    </w:p>
    <w:p w:rsidR="00000000" w:rsidRPr="00711709" w:rsidP="00711709">
      <w:pPr>
        <w:pStyle w:val="ListBullet"/>
      </w:pPr>
      <w:r w:rsidRPr="00711709">
        <w:t>assessing waste treatment methods, processes, plant and equipment</w:t>
      </w:r>
    </w:p>
    <w:p w:rsidR="00000000" w:rsidRPr="00711709" w:rsidP="00711709">
      <w:pPr>
        <w:pStyle w:val="ListBullet"/>
      </w:pPr>
      <w:r w:rsidRPr="00711709">
        <w:t>managing trade waste resources</w:t>
      </w:r>
    </w:p>
    <w:p w:rsidR="00000000" w:rsidRPr="00711709" w:rsidP="00711709">
      <w:pPr>
        <w:pStyle w:val="ListBullet"/>
      </w:pPr>
      <w:r w:rsidRPr="00711709">
        <w:t xml:space="preserve">interpreting and applying complex requirements </w:t>
      </w:r>
    </w:p>
    <w:p w:rsidR="00000000" w:rsidRPr="00711709" w:rsidP="00711709">
      <w:pPr>
        <w:pStyle w:val="ListBullet"/>
      </w:pPr>
      <w:r w:rsidRPr="00711709">
        <w:t>implementing and designing monitoring programs</w:t>
      </w:r>
    </w:p>
    <w:p w:rsidR="00000000" w:rsidRPr="00711709" w:rsidP="00711709">
      <w:pPr>
        <w:pStyle w:val="ListBullet"/>
      </w:pPr>
      <w:r w:rsidRPr="00711709">
        <w:t>monitoring trade waste treatment and disposal programs</w:t>
      </w:r>
    </w:p>
    <w:p w:rsidR="00000000" w:rsidRPr="00711709" w:rsidP="00711709">
      <w:pPr>
        <w:pStyle w:val="ListBullet"/>
      </w:pPr>
      <w:r w:rsidRPr="00711709">
        <w:t>gathering data and preparing reports of the implementation of the trade waste management plan</w:t>
      </w:r>
    </w:p>
    <w:p w:rsidR="00000000" w:rsidRPr="00711709" w:rsidP="00711709">
      <w:pPr>
        <w:pStyle w:val="ListBullet"/>
      </w:pPr>
      <w:r w:rsidRPr="00711709">
        <w:t>managing the storage and maintenance of records</w:t>
      </w:r>
    </w:p>
    <w:p w:rsidR="00000000" w:rsidRPr="00711709" w:rsidP="00711709">
      <w:pPr>
        <w:pStyle w:val="ListBullet"/>
      </w:pPr>
      <w:r w:rsidRPr="00711709">
        <w:t>investigating breaches and providing input to the legal pro</w:t>
      </w:r>
      <w:r w:rsidRPr="00711709">
        <w:t>cesses that flow from successful investigations of breaches</w:t>
      </w:r>
    </w:p>
    <w:p w:rsidR="00000000" w:rsidRPr="00711709" w:rsidP="00711709">
      <w:pPr>
        <w:pStyle w:val="AllowPageBreak"/>
      </w:pPr>
    </w:p>
    <w:p w:rsidR="00000000" w:rsidRPr="00711709" w:rsidP="00711709">
      <w:pPr>
        <w:pStyle w:val="Heading1"/>
      </w:pPr>
      <w:bookmarkStart w:id="11" w:name="O_742609"/>
      <w:bookmarkEnd w:id="11"/>
      <w:r w:rsidRPr="00711709">
        <w:t>Knowledge Evidence</w:t>
      </w:r>
    </w:p>
    <w:p w:rsidR="00000000" w:rsidRPr="00711709" w:rsidP="00816139">
      <w:pPr>
        <w:pStyle w:val="BodyText"/>
      </w:pPr>
      <w:r w:rsidRPr="00711709">
        <w:t xml:space="preserve">Evidence required to demonstrate competence must satisfy all of the requirements of the elements and performance criteria. If not otherwise specified the depth </w:t>
      </w:r>
      <w:r w:rsidRPr="00711709">
        <w:t>of knowledge demonstrated must be appropriate to the job context of the candidate.</w:t>
      </w:r>
    </w:p>
    <w:p w:rsidR="00000000" w:rsidRPr="00711709" w:rsidP="00711709">
      <w:pPr>
        <w:pStyle w:val="ListBullet"/>
      </w:pPr>
      <w:r w:rsidRPr="00711709">
        <w:t>relevant legislation and procedures</w:t>
      </w:r>
    </w:p>
    <w:p w:rsidR="00000000" w:rsidRPr="00711709" w:rsidP="00711709">
      <w:pPr>
        <w:pStyle w:val="ListBullet"/>
      </w:pPr>
      <w:r w:rsidRPr="00711709">
        <w:t>capacity and operation of plant and equipment</w:t>
      </w:r>
    </w:p>
    <w:p w:rsidR="00000000" w:rsidRPr="00711709" w:rsidP="00711709">
      <w:pPr>
        <w:pStyle w:val="ListBullet"/>
      </w:pPr>
      <w:r w:rsidRPr="00711709">
        <w:t>relevant enterprise policies for trade waste management</w:t>
      </w:r>
    </w:p>
    <w:p w:rsidR="00000000" w:rsidRPr="00711709" w:rsidP="00711709">
      <w:pPr>
        <w:pStyle w:val="ListBullet"/>
      </w:pPr>
      <w:r w:rsidRPr="00711709">
        <w:t>water quality parameters of signif</w:t>
      </w:r>
      <w:r w:rsidRPr="00711709">
        <w:t>icance to the wastewater system</w:t>
      </w:r>
    </w:p>
    <w:p w:rsidR="00000000" w:rsidRPr="00711709" w:rsidP="00711709">
      <w:pPr>
        <w:pStyle w:val="ListBullet"/>
      </w:pPr>
      <w:r w:rsidRPr="00711709">
        <w:t>appropriate analytical techniques available</w:t>
      </w:r>
    </w:p>
    <w:p w:rsidR="00000000" w:rsidRPr="00711709" w:rsidP="00711709">
      <w:pPr>
        <w:pStyle w:val="ListBullet"/>
      </w:pPr>
      <w:r w:rsidRPr="00711709">
        <w:t>industrial waste treatment methods</w:t>
      </w:r>
    </w:p>
    <w:p w:rsidR="00000000" w:rsidRPr="00711709" w:rsidP="00711709">
      <w:pPr>
        <w:pStyle w:val="ListBullet"/>
      </w:pPr>
      <w:r w:rsidRPr="00711709">
        <w:t>range of appropriate measuring, testing and sampling procedures</w:t>
      </w:r>
    </w:p>
    <w:p w:rsidR="00000000" w:rsidRPr="00711709" w:rsidP="00711709">
      <w:pPr>
        <w:pStyle w:val="ListBullet"/>
      </w:pPr>
      <w:r w:rsidRPr="00711709">
        <w:t>customer expectations and requirements</w:t>
      </w:r>
    </w:p>
    <w:p w:rsidR="00000000" w:rsidRPr="00711709" w:rsidP="00711709">
      <w:pPr>
        <w:pStyle w:val="ListBullet"/>
      </w:pPr>
      <w:r w:rsidRPr="00711709">
        <w:t>personal protection and safety precautions</w:t>
      </w:r>
      <w:r w:rsidRPr="00711709">
        <w:t xml:space="preserve"> for wastewater sampling, including the requirements for relevant inoculations, including:</w:t>
      </w:r>
    </w:p>
    <w:p w:rsidR="00000000" w:rsidRPr="00711709" w:rsidP="00711709">
      <w:pPr>
        <w:pStyle w:val="ListBullet2"/>
      </w:pPr>
      <w:r w:rsidRPr="00711709">
        <w:t>Q fever</w:t>
      </w:r>
    </w:p>
    <w:p w:rsidR="00000000" w:rsidRPr="00711709" w:rsidP="00711709">
      <w:pPr>
        <w:pStyle w:val="ListBullet2"/>
      </w:pPr>
      <w:r w:rsidRPr="00711709">
        <w:t>hepatitis A &amp; B</w:t>
      </w:r>
    </w:p>
    <w:p w:rsidR="00000000" w:rsidRPr="00711709" w:rsidP="00711709">
      <w:pPr>
        <w:pStyle w:val="ListBullet2"/>
      </w:pPr>
      <w:r w:rsidRPr="00711709">
        <w:t>polio</w:t>
      </w:r>
    </w:p>
    <w:p w:rsidR="00000000" w:rsidRPr="00711709" w:rsidP="00711709">
      <w:pPr>
        <w:pStyle w:val="ListBullet2"/>
      </w:pPr>
      <w:r w:rsidRPr="00711709">
        <w:t>tetanus</w:t>
      </w:r>
    </w:p>
    <w:p w:rsidR="00000000" w:rsidRPr="00711709" w:rsidP="00711709">
      <w:pPr>
        <w:pStyle w:val="ListBullet2"/>
      </w:pPr>
      <w:r w:rsidRPr="00711709">
        <w:t>diphtheria</w:t>
      </w:r>
    </w:p>
    <w:p w:rsidR="00000000" w:rsidRPr="00711709" w:rsidP="00711709">
      <w:pPr>
        <w:pStyle w:val="AllowPageBreak"/>
      </w:pPr>
    </w:p>
    <w:p w:rsidR="00000000" w:rsidRPr="00711709" w:rsidP="00711709">
      <w:pPr>
        <w:pStyle w:val="Heading1"/>
      </w:pPr>
      <w:bookmarkStart w:id="12" w:name="O_742610"/>
      <w:bookmarkEnd w:id="12"/>
      <w:r w:rsidRPr="00711709">
        <w:t>Assessment Conditions</w:t>
      </w:r>
    </w:p>
    <w:p w:rsidR="00000000" w:rsidRPr="00711709" w:rsidP="00816139">
      <w:pPr>
        <w:pStyle w:val="BodyText"/>
      </w:pPr>
      <w:r w:rsidRPr="00711709">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711709">
        <w:t>situations.</w:t>
      </w:r>
    </w:p>
    <w:p w:rsidR="00816139" w:rsidP="00816139">
      <w:pPr>
        <w:pStyle w:val="BodyText"/>
      </w:pPr>
      <w:r w:rsidRPr="00711709">
        <w:t>Assessors must satisfy the NVR/AQTF mandatory competency requirements for assessors.</w:t>
      </w:r>
    </w:p>
    <w:p w:rsidR="00000000" w:rsidRPr="00711709" w:rsidP="00711709">
      <w:pPr>
        <w:pStyle w:val="Heading1"/>
      </w:pPr>
      <w:bookmarkStart w:id="13" w:name="O_742613"/>
      <w:bookmarkEnd w:id="13"/>
      <w:r w:rsidRPr="00711709">
        <w:t>Links</w:t>
      </w:r>
    </w:p>
    <w:p w:rsidR="00000000" w:rsidRPr="00711709" w:rsidP="00816139">
      <w:pPr>
        <w:pStyle w:val="BodyText"/>
      </w:pPr>
      <w:r w:rsidRPr="0071170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3D13">
        <w:rPr>
          <w:rStyle w:val="Hyperlink"/>
        </w:rPr>
        <w:t>https://vetnet.gov.au/Pages/TrainingDocs.aspx?q=26336bc0-04e5-49d9-8c31-46c49b6a0037</w:t>
      </w:r>
      <w:r>
        <w:fldChar w:fldCharType="end"/>
      </w:r>
    </w:p>
    <w:p w:rsidR="00000000" w:rsidRPr="00711709" w:rsidP="00816139">
      <w:pPr>
        <w:pStyle w:val="BodyText"/>
      </w:pPr>
      <w:r w:rsidRPr="0071170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3D13">
        <w:rPr>
          <w:rStyle w:val="Hyperlink"/>
        </w:rPr>
        <w:t>https://vetnet.gov.au/Pages/TrainingDocs.aspx?q=26336bc0-04e5-49d9-8c31-46c49b6a0037</w:t>
      </w:r>
      <w:r>
        <w:fldChar w:fldCharType="end"/>
      </w:r>
    </w:p>
    <w:p w:rsidR="00000000" w:rsidRPr="00711709" w:rsidP="00816139">
      <w:pPr>
        <w:pStyle w:val="BodyText"/>
      </w:pPr>
      <w:r w:rsidRPr="0071170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3D13">
        <w:rPr>
          <w:rStyle w:val="Hyperlink"/>
        </w:rPr>
        <w:t>https://vetnet.gov.au/Pages/TrainingDocs.aspx?q=26336bc0-04e5-49d9-8c31-46c49b6a0037</w:t>
      </w:r>
      <w:r>
        <w:fldChar w:fldCharType="end"/>
      </w:r>
    </w:p>
    <w:p w:rsidR="00000000" w:rsidRPr="00711709" w:rsidP="00816139">
      <w:pPr>
        <w:pStyle w:val="BodyText"/>
      </w:pPr>
      <w:r w:rsidRPr="0071170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43D13">
        <w:rPr>
          <w:rStyle w:val="Hyperlink"/>
        </w:rPr>
        <w:t>https://vetnet.gov.au/Pages/TrainingDocs.aspx?q=26336bc0-04e5-49d9-8c31-46c49b6a0037</w:t>
      </w:r>
      <w:r>
        <w:fldChar w:fldCharType="end"/>
      </w:r>
    </w:p>
    <w:p w:rsidR="00000000" w:rsidRPr="00711709" w:rsidP="00711709"/>
    <w:sectPr w:rsidSect="0071170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09" w:rsidRPr="00816139" w:rsidP="008161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139" w:rsidP="007117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6139" w:rsidP="007117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16139" w:rsidP="007117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09" w:rsidP="00711709">
    <w:pPr>
      <w:pStyle w:val="Footer"/>
      <w:framePr w:wrap="around"/>
    </w:pPr>
    <w:r>
      <w:fldChar w:fldCharType="begin"/>
    </w:r>
    <w:r>
      <w:instrText xml:space="preserve"> DOCPROPERTY  Subject  \* MERGEFORMAT </w:instrText>
    </w:r>
    <w:r>
      <w:fldChar w:fldCharType="separate"/>
    </w:r>
    <w:r w:rsidR="00816139">
      <w:t>Approved</w:t>
    </w:r>
    <w:r w:rsidR="00816139">
      <w:fldChar w:fldCharType="end"/>
    </w:r>
    <w:r>
      <w:tab/>
      <w:t xml:space="preserve">Page </w:t>
    </w:r>
    <w:r>
      <w:fldChar w:fldCharType="begin"/>
    </w:r>
    <w:r>
      <w:instrText xml:space="preserve"> PAGE  \* Arabic  \* MERGEFORMAT </w:instrText>
    </w:r>
    <w:r>
      <w:fldChar w:fldCharType="separate"/>
    </w:r>
    <w:r w:rsidR="008161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6139">
      <w:rPr>
        <w:noProof/>
      </w:rPr>
      <w:t>5</w:t>
    </w:r>
    <w:r>
      <w:rPr>
        <w:noProof/>
      </w:rPr>
      <w:fldChar w:fldCharType="end"/>
    </w:r>
  </w:p>
  <w:p w:rsidR="00711709" w:rsidP="00711709">
    <w:pPr>
      <w:pStyle w:val="Footer"/>
      <w:framePr w:wrap="around"/>
    </w:pPr>
    <w:r>
      <w:t xml:space="preserve">© Commonwealth of Australia, </w:t>
    </w:r>
    <w:r>
      <w:fldChar w:fldCharType="begin"/>
    </w:r>
    <w:r>
      <w:instrText xml:space="preserve"> DATE  \@ "yyyy"  \* MERGEFORMAT </w:instrText>
    </w:r>
    <w:r>
      <w:fldChar w:fldCharType="separate"/>
    </w:r>
    <w:r w:rsidR="00816139">
      <w:rPr>
        <w:noProof/>
      </w:rPr>
      <w:t>2025</w:t>
    </w:r>
    <w:r>
      <w:fldChar w:fldCharType="end"/>
    </w:r>
    <w:r>
      <w:tab/>
    </w:r>
    <w:r>
      <w:fldChar w:fldCharType="begin"/>
    </w:r>
    <w:r>
      <w:instrText xml:space="preserve"> DOCPROPERTY  Author  \* MERGEFORMAT </w:instrText>
    </w:r>
    <w:r>
      <w:fldChar w:fldCharType="separate"/>
    </w:r>
    <w:r w:rsidR="00816139">
      <w:t>BuildSkills Australia</w:t>
    </w:r>
    <w:r w:rsidR="00816139">
      <w:fldChar w:fldCharType="end"/>
    </w:r>
  </w:p>
  <w:p w:rsidR="00711709" w:rsidP="007117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1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1709" w:rsidRPr="00816139" w:rsidP="008161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139" w:rsidRPr="002D2AF8" w:rsidP="00711709">
    <w:pPr>
      <w:pStyle w:val="Header"/>
      <w:framePr w:wrap="around"/>
    </w:pPr>
    <w:r>
      <w:fldChar w:fldCharType="begin"/>
    </w:r>
    <w:r>
      <w:instrText xml:space="preserve"> TITLE   \* MERGEFORMAT </w:instrText>
    </w:r>
    <w:r>
      <w:fldChar w:fldCharType="separate"/>
    </w:r>
    <w:r>
      <w:t>NWPTRD021 Implement and manage trade waste policies and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6139" w:rsidP="007117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09" w:rsidRPr="002D2AF8" w:rsidP="00711709">
    <w:pPr>
      <w:pStyle w:val="Header"/>
      <w:framePr w:wrap="around"/>
    </w:pPr>
    <w:r>
      <w:fldChar w:fldCharType="begin"/>
    </w:r>
    <w:r>
      <w:instrText xml:space="preserve"> TITLE   \* MERGEFORMAT </w:instrText>
    </w:r>
    <w:r>
      <w:fldChar w:fldCharType="separate"/>
    </w:r>
    <w:r w:rsidR="00816139">
      <w:t>NWPTRD021 Implement and manage trade waste policies and plans</w:t>
    </w:r>
    <w:r w:rsidR="00816139">
      <w:fldChar w:fldCharType="end"/>
    </w:r>
    <w:r>
      <w:tab/>
      <w:t xml:space="preserve">Date this document was generated: </w:t>
    </w:r>
    <w:r>
      <w:fldChar w:fldCharType="begin"/>
    </w:r>
    <w:r>
      <w:instrText xml:space="preserve"> CREATEDATE  \@ "d MMMM yyyy"  \* MERGEFORMAT </w:instrText>
    </w:r>
    <w:r>
      <w:fldChar w:fldCharType="separate"/>
    </w:r>
    <w:r w:rsidR="00816139">
      <w:rPr>
        <w:noProof/>
      </w:rPr>
      <w:t>2 March 2025</w:t>
    </w:r>
    <w:r>
      <w:fldChar w:fldCharType="end"/>
    </w:r>
  </w:p>
  <w:p w:rsidR="00711709" w:rsidP="007117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98F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48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440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7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1709"/>
    <w:pPr>
      <w:spacing w:before="360" w:after="60"/>
      <w:outlineLvl w:val="0"/>
    </w:pPr>
    <w:rPr>
      <w:sz w:val="32"/>
    </w:rPr>
  </w:style>
  <w:style w:type="paragraph" w:styleId="Heading2">
    <w:name w:val="heading 2"/>
    <w:basedOn w:val="HeadingBase"/>
    <w:next w:val="BodyText"/>
    <w:link w:val="Heading2Char"/>
    <w:qFormat/>
    <w:rsid w:val="00711709"/>
    <w:pPr>
      <w:keepLines/>
      <w:spacing w:before="240" w:after="120"/>
      <w:outlineLvl w:val="1"/>
    </w:pPr>
    <w:rPr>
      <w:sz w:val="28"/>
      <w:szCs w:val="40"/>
    </w:rPr>
  </w:style>
  <w:style w:type="paragraph" w:styleId="Heading3">
    <w:name w:val="heading 3"/>
    <w:basedOn w:val="HeadingBase"/>
    <w:next w:val="BodyText"/>
    <w:link w:val="Heading3Char"/>
    <w:qFormat/>
    <w:rsid w:val="00711709"/>
    <w:pPr>
      <w:spacing w:before="180" w:after="120"/>
      <w:outlineLvl w:val="2"/>
    </w:pPr>
    <w:rPr>
      <w:spacing w:val="-10"/>
      <w:kern w:val="32"/>
    </w:rPr>
  </w:style>
  <w:style w:type="paragraph" w:styleId="Heading4">
    <w:name w:val="heading 4"/>
    <w:basedOn w:val="HeadingBase"/>
    <w:next w:val="BodyText"/>
    <w:link w:val="Heading4Char"/>
    <w:qFormat/>
    <w:rsid w:val="00711709"/>
    <w:pPr>
      <w:spacing w:before="160" w:after="120"/>
      <w:outlineLvl w:val="3"/>
    </w:pPr>
    <w:rPr>
      <w:sz w:val="22"/>
    </w:rPr>
  </w:style>
  <w:style w:type="paragraph" w:styleId="Heading5">
    <w:name w:val="heading 5"/>
    <w:basedOn w:val="HeadingBase"/>
    <w:next w:val="Normal"/>
    <w:link w:val="Heading5Char"/>
    <w:qFormat/>
    <w:rsid w:val="00711709"/>
    <w:pPr>
      <w:spacing w:before="80"/>
      <w:outlineLvl w:val="4"/>
    </w:pPr>
    <w:rPr>
      <w:color w:val="918585"/>
      <w:sz w:val="20"/>
    </w:rPr>
  </w:style>
  <w:style w:type="paragraph" w:styleId="Heading6">
    <w:name w:val="heading 6"/>
    <w:basedOn w:val="HeadingBase"/>
    <w:next w:val="Normal"/>
    <w:link w:val="Heading6Char"/>
    <w:qFormat/>
    <w:rsid w:val="00711709"/>
    <w:pPr>
      <w:spacing w:before="60"/>
      <w:outlineLvl w:val="5"/>
    </w:pPr>
    <w:rPr>
      <w:color w:val="918585"/>
      <w:sz w:val="20"/>
    </w:rPr>
  </w:style>
  <w:style w:type="paragraph" w:styleId="Heading7">
    <w:name w:val="heading 7"/>
    <w:basedOn w:val="Normal"/>
    <w:next w:val="Normal"/>
    <w:link w:val="Heading7Char"/>
    <w:qFormat/>
    <w:rsid w:val="00711709"/>
    <w:pPr>
      <w:ind w:left="720"/>
      <w:outlineLvl w:val="6"/>
    </w:pPr>
    <w:rPr>
      <w:i/>
    </w:rPr>
  </w:style>
  <w:style w:type="paragraph" w:styleId="Heading8">
    <w:name w:val="heading 8"/>
    <w:basedOn w:val="Normal"/>
    <w:next w:val="Normal"/>
    <w:link w:val="Heading8Char"/>
    <w:qFormat/>
    <w:rsid w:val="00711709"/>
    <w:pPr>
      <w:ind w:left="720"/>
      <w:outlineLvl w:val="7"/>
    </w:pPr>
    <w:rPr>
      <w:i/>
    </w:rPr>
  </w:style>
  <w:style w:type="paragraph" w:styleId="Heading9">
    <w:name w:val="heading 9"/>
    <w:basedOn w:val="Normal"/>
    <w:next w:val="Normal"/>
    <w:link w:val="Heading9Char"/>
    <w:qFormat/>
    <w:rsid w:val="00711709"/>
    <w:pPr>
      <w:ind w:left="720"/>
      <w:outlineLvl w:val="8"/>
    </w:pPr>
    <w:rPr>
      <w:i/>
    </w:rPr>
  </w:style>
  <w:style w:type="character" w:default="1" w:styleId="DefaultParagraphFont">
    <w:name w:val="Default Paragraph Font"/>
    <w:uiPriority w:val="1"/>
    <w:unhideWhenUsed/>
    <w:rsid w:val="007117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709"/>
  </w:style>
  <w:style w:type="character" w:customStyle="1" w:styleId="Heading1Char">
    <w:name w:val="Heading 1 Char"/>
    <w:basedOn w:val="DefaultParagraphFont"/>
    <w:link w:val="Heading1"/>
    <w:rsid w:val="00711709"/>
    <w:rPr>
      <w:rFonts w:ascii="Times New Roman" w:eastAsia="Times New Roman" w:hAnsi="Times New Roman" w:cs="Times New Roman"/>
      <w:b/>
      <w:sz w:val="32"/>
      <w:szCs w:val="20"/>
      <w:lang w:eastAsia="en-US"/>
    </w:rPr>
  </w:style>
  <w:style w:type="paragraph" w:styleId="BodyText">
    <w:name w:val="Body Text"/>
    <w:basedOn w:val="Normal"/>
    <w:link w:val="BodyTextChar"/>
    <w:rsid w:val="007117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1709"/>
    <w:rPr>
      <w:rFonts w:ascii="Times New Roman" w:eastAsia="Times New Roman" w:hAnsi="Times New Roman" w:cs="Times New Roman"/>
      <w:sz w:val="24"/>
      <w:lang w:eastAsia="en-US"/>
    </w:rPr>
  </w:style>
  <w:style w:type="paragraph" w:styleId="List">
    <w:name w:val="List"/>
    <w:basedOn w:val="BodyText"/>
    <w:next w:val="BodyText"/>
    <w:rsid w:val="00711709"/>
    <w:pPr>
      <w:tabs>
        <w:tab w:val="left" w:pos="340"/>
      </w:tabs>
      <w:spacing w:before="60" w:after="60"/>
      <w:ind w:left="340" w:hanging="340"/>
    </w:pPr>
  </w:style>
  <w:style w:type="paragraph" w:styleId="ListBullet">
    <w:name w:val="List Bullet"/>
    <w:basedOn w:val="List"/>
    <w:rsid w:val="00711709"/>
    <w:pPr>
      <w:numPr>
        <w:numId w:val="12"/>
      </w:numPr>
      <w:tabs>
        <w:tab w:val="clear" w:pos="340"/>
      </w:tabs>
      <w:spacing w:before="40" w:after="40"/>
    </w:pPr>
  </w:style>
  <w:style w:type="character" w:customStyle="1" w:styleId="SpecialBold">
    <w:name w:val="Special Bold"/>
    <w:basedOn w:val="DefaultParagraphFont"/>
    <w:rsid w:val="00711709"/>
    <w:rPr>
      <w:b/>
      <w:spacing w:val="0"/>
    </w:rPr>
  </w:style>
  <w:style w:type="paragraph" w:styleId="ListBullet2">
    <w:name w:val="List Bullet 2"/>
    <w:basedOn w:val="List2"/>
    <w:rsid w:val="00711709"/>
    <w:pPr>
      <w:numPr>
        <w:numId w:val="13"/>
      </w:numPr>
      <w:tabs>
        <w:tab w:val="clear" w:pos="680"/>
      </w:tabs>
    </w:pPr>
  </w:style>
  <w:style w:type="paragraph" w:customStyle="1" w:styleId="SuperHeading">
    <w:name w:val="SuperHeading"/>
    <w:basedOn w:val="Normal"/>
    <w:rsid w:val="00711709"/>
    <w:pPr>
      <w:spacing w:before="240" w:after="120"/>
      <w:outlineLvl w:val="0"/>
    </w:pPr>
    <w:rPr>
      <w:rFonts w:ascii="Times New Roman" w:hAnsi="Times New Roman"/>
      <w:b/>
      <w:sz w:val="32"/>
    </w:rPr>
  </w:style>
  <w:style w:type="paragraph" w:customStyle="1" w:styleId="TableHeading">
    <w:name w:val="Table Heading"/>
    <w:basedOn w:val="HeadingBase"/>
    <w:rsid w:val="00711709"/>
    <w:pPr>
      <w:keepLines/>
      <w:pBdr>
        <w:bottom w:val="single" w:sz="6" w:space="1" w:color="918585"/>
      </w:pBdr>
      <w:spacing w:before="240"/>
    </w:pPr>
  </w:style>
  <w:style w:type="paragraph" w:customStyle="1" w:styleId="AllowPageBreak">
    <w:name w:val="AllowPageBreak"/>
    <w:rsid w:val="007117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17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7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7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7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7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7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17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1709"/>
    <w:rPr>
      <w:rFonts w:ascii="Courier New" w:eastAsia="Times New Roman" w:hAnsi="Courier New" w:cs="Times New Roman"/>
      <w:i/>
      <w:szCs w:val="20"/>
      <w:lang w:eastAsia="en-US"/>
    </w:rPr>
  </w:style>
  <w:style w:type="paragraph" w:customStyle="1" w:styleId="HeadingBase">
    <w:name w:val="Heading Base"/>
    <w:rsid w:val="007117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709"/>
    <w:pPr>
      <w:tabs>
        <w:tab w:val="right" w:leader="dot" w:pos="9072"/>
      </w:tabs>
      <w:ind w:left="567"/>
    </w:pPr>
    <w:rPr>
      <w:szCs w:val="22"/>
    </w:rPr>
  </w:style>
  <w:style w:type="paragraph" w:customStyle="1" w:styleId="TOCBase">
    <w:name w:val="TOC Base"/>
    <w:rsid w:val="007117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709"/>
    <w:pPr>
      <w:tabs>
        <w:tab w:val="right" w:leader="dot" w:pos="9072"/>
      </w:tabs>
      <w:spacing w:before="40" w:after="40"/>
      <w:ind w:left="284"/>
    </w:pPr>
    <w:rPr>
      <w:rFonts w:ascii="Times New Roman" w:hAnsi="Times New Roman"/>
    </w:rPr>
  </w:style>
  <w:style w:type="paragraph" w:styleId="TOC1">
    <w:name w:val="toc 1"/>
    <w:basedOn w:val="TOCBase"/>
    <w:next w:val="Normal"/>
    <w:rsid w:val="007117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17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709"/>
    <w:rPr>
      <w:rFonts w:ascii="Times New Roman" w:eastAsia="Times New Roman" w:hAnsi="Times New Roman" w:cs="Times New Roman"/>
      <w:sz w:val="16"/>
      <w:lang w:eastAsia="en-US"/>
    </w:rPr>
  </w:style>
  <w:style w:type="paragraph" w:styleId="Title">
    <w:name w:val="Title"/>
    <w:basedOn w:val="HeadingBase"/>
    <w:link w:val="TitleChar"/>
    <w:qFormat/>
    <w:rsid w:val="00711709"/>
    <w:pPr>
      <w:spacing w:before="5040"/>
      <w:jc w:val="center"/>
    </w:pPr>
    <w:rPr>
      <w:sz w:val="48"/>
      <w:szCs w:val="72"/>
      <w:lang w:val="en-US"/>
    </w:rPr>
  </w:style>
  <w:style w:type="character" w:customStyle="1" w:styleId="TitleChar">
    <w:name w:val="Title Char"/>
    <w:basedOn w:val="DefaultParagraphFont"/>
    <w:link w:val="Title"/>
    <w:rsid w:val="007117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709"/>
    <w:pPr>
      <w:tabs>
        <w:tab w:val="left" w:pos="3600"/>
        <w:tab w:val="left" w:pos="3958"/>
      </w:tabs>
    </w:pPr>
  </w:style>
  <w:style w:type="paragraph" w:customStyle="1" w:styleId="Note">
    <w:name w:val="Note"/>
    <w:basedOn w:val="BodyText"/>
    <w:rsid w:val="007117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709"/>
    <w:pPr>
      <w:framePr w:wrap="auto" w:hAnchor="text" w:y="6049"/>
    </w:pPr>
    <w:rPr>
      <w:color w:val="000000"/>
      <w:sz w:val="40"/>
    </w:rPr>
  </w:style>
  <w:style w:type="paragraph" w:customStyle="1" w:styleId="TOCTitle">
    <w:name w:val="TOCTitle"/>
    <w:basedOn w:val="Heading1"/>
    <w:rsid w:val="00711709"/>
    <w:pPr>
      <w:spacing w:after="240"/>
      <w:jc w:val="center"/>
      <w:outlineLvl w:val="9"/>
    </w:pPr>
    <w:rPr>
      <w:caps/>
    </w:rPr>
  </w:style>
  <w:style w:type="paragraph" w:customStyle="1" w:styleId="Version">
    <w:name w:val="Version"/>
    <w:rsid w:val="007117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1709"/>
    <w:pPr>
      <w:keepNext w:val="0"/>
      <w:tabs>
        <w:tab w:val="right" w:pos="4176"/>
      </w:tabs>
      <w:ind w:left="198" w:hanging="198"/>
    </w:pPr>
    <w:rPr>
      <w:rFonts w:ascii="Garamond" w:hAnsi="Garamond"/>
    </w:rPr>
  </w:style>
  <w:style w:type="paragraph" w:styleId="IndexHeading">
    <w:name w:val="index heading"/>
    <w:basedOn w:val="Normal"/>
    <w:next w:val="Index1"/>
    <w:semiHidden/>
    <w:rsid w:val="00711709"/>
    <w:pPr>
      <w:spacing w:before="120" w:after="120"/>
    </w:pPr>
    <w:rPr>
      <w:rFonts w:ascii="Arial" w:hAnsi="Arial"/>
      <w:b/>
      <w:color w:val="918585"/>
      <w:sz w:val="24"/>
    </w:rPr>
  </w:style>
  <w:style w:type="paragraph" w:styleId="Header">
    <w:name w:val="header"/>
    <w:basedOn w:val="Normal"/>
    <w:link w:val="HeaderChar"/>
    <w:rsid w:val="007117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709"/>
    <w:rPr>
      <w:rFonts w:ascii="Times New Roman" w:eastAsia="Times New Roman" w:hAnsi="Times New Roman" w:cs="Times New Roman"/>
      <w:sz w:val="16"/>
      <w:szCs w:val="20"/>
      <w:lang w:val="en-GB" w:eastAsia="en-US"/>
    </w:rPr>
  </w:style>
  <w:style w:type="paragraph" w:customStyle="1" w:styleId="Chapter">
    <w:name w:val="Chapter"/>
    <w:basedOn w:val="Normal"/>
    <w:rsid w:val="00711709"/>
    <w:pPr>
      <w:spacing w:before="240"/>
    </w:pPr>
    <w:rPr>
      <w:rFonts w:ascii="Times New Roman" w:hAnsi="Times New Roman"/>
      <w:smallCaps/>
      <w:spacing w:val="80"/>
      <w:sz w:val="28"/>
    </w:rPr>
  </w:style>
  <w:style w:type="paragraph" w:customStyle="1" w:styleId="InChapter">
    <w:name w:val="InChapter"/>
    <w:basedOn w:val="Heading3"/>
    <w:rsid w:val="00711709"/>
    <w:pPr>
      <w:spacing w:after="240"/>
      <w:outlineLvl w:val="9"/>
    </w:pPr>
    <w:rPr>
      <w:noProof/>
    </w:rPr>
  </w:style>
  <w:style w:type="paragraph" w:styleId="Index2">
    <w:name w:val="index 2"/>
    <w:basedOn w:val="Normal"/>
    <w:next w:val="Normal"/>
    <w:semiHidden/>
    <w:rsid w:val="00711709"/>
    <w:pPr>
      <w:tabs>
        <w:tab w:val="right" w:pos="4176"/>
      </w:tabs>
      <w:ind w:left="568" w:hanging="284"/>
    </w:pPr>
    <w:rPr>
      <w:rFonts w:ascii="Garamond" w:hAnsi="Garamond"/>
    </w:rPr>
  </w:style>
  <w:style w:type="paragraph" w:customStyle="1" w:styleId="Byline">
    <w:name w:val="Byline"/>
    <w:rsid w:val="007117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709"/>
    <w:pPr>
      <w:tabs>
        <w:tab w:val="clear" w:pos="3600"/>
        <w:tab w:val="clear" w:pos="3958"/>
      </w:tabs>
      <w:jc w:val="right"/>
    </w:pPr>
  </w:style>
  <w:style w:type="character" w:styleId="Emphasis">
    <w:name w:val="Emphasis"/>
    <w:basedOn w:val="DefaultParagraphFont"/>
    <w:qFormat/>
    <w:rsid w:val="00711709"/>
    <w:rPr>
      <w:i/>
    </w:rPr>
  </w:style>
  <w:style w:type="paragraph" w:styleId="Caption">
    <w:name w:val="caption"/>
    <w:basedOn w:val="BodyText"/>
    <w:next w:val="Normal"/>
    <w:qFormat/>
    <w:rsid w:val="00711709"/>
    <w:pPr>
      <w:framePr w:w="2268" w:hSpace="181" w:vSpace="181" w:wrap="around" w:vAnchor="text" w:hAnchor="page" w:x="1135" w:y="285" w:anchorLock="1"/>
    </w:pPr>
    <w:rPr>
      <w:i/>
    </w:rPr>
  </w:style>
  <w:style w:type="paragraph" w:customStyle="1" w:styleId="MiniTOCTitle">
    <w:name w:val="MiniTOCTitle"/>
    <w:basedOn w:val="Heading4"/>
    <w:rsid w:val="00711709"/>
    <w:pPr>
      <w:spacing w:before="240"/>
      <w:outlineLvl w:val="9"/>
    </w:pPr>
    <w:rPr>
      <w:noProof/>
      <w:sz w:val="24"/>
    </w:rPr>
  </w:style>
  <w:style w:type="paragraph" w:customStyle="1" w:styleId="MiniTOCItem">
    <w:name w:val="MiniTOCItem"/>
    <w:basedOn w:val="ListBullet"/>
    <w:rsid w:val="00711709"/>
    <w:pPr>
      <w:numPr>
        <w:numId w:val="0"/>
      </w:numPr>
      <w:tabs>
        <w:tab w:val="right" w:leader="dot" w:pos="6521"/>
      </w:tabs>
      <w:spacing w:before="0" w:after="0"/>
    </w:pPr>
  </w:style>
  <w:style w:type="paragraph" w:customStyle="1" w:styleId="TOFTitle">
    <w:name w:val="TOFTitle"/>
    <w:basedOn w:val="TOCTitle"/>
    <w:rsid w:val="00711709"/>
  </w:style>
  <w:style w:type="paragraph" w:styleId="TableofFigures">
    <w:name w:val="table of figures"/>
    <w:basedOn w:val="Normal"/>
    <w:next w:val="Normal"/>
    <w:semiHidden/>
    <w:rsid w:val="00711709"/>
    <w:pPr>
      <w:tabs>
        <w:tab w:val="right" w:leader="dot" w:pos="9072"/>
      </w:tabs>
      <w:ind w:left="970" w:hanging="403"/>
    </w:pPr>
    <w:rPr>
      <w:rFonts w:ascii="Times New Roman" w:hAnsi="Times New Roman"/>
      <w:b/>
    </w:rPr>
  </w:style>
  <w:style w:type="paragraph" w:styleId="ListNumber">
    <w:name w:val="List Number"/>
    <w:basedOn w:val="List"/>
    <w:rsid w:val="00711709"/>
    <w:pPr>
      <w:numPr>
        <w:numId w:val="15"/>
      </w:numPr>
      <w:tabs>
        <w:tab w:val="clear" w:pos="340"/>
      </w:tabs>
    </w:pPr>
  </w:style>
  <w:style w:type="character" w:customStyle="1" w:styleId="WingdingSymbols">
    <w:name w:val="Wingding Symbols"/>
    <w:rsid w:val="00711709"/>
    <w:rPr>
      <w:rFonts w:ascii="Wingdings" w:hAnsi="Wingdings"/>
    </w:rPr>
  </w:style>
  <w:style w:type="character" w:customStyle="1" w:styleId="HotSpot">
    <w:name w:val="HotSpot"/>
    <w:rsid w:val="00711709"/>
    <w:rPr>
      <w:color w:val="0033CC"/>
      <w:u w:val="none"/>
    </w:rPr>
  </w:style>
  <w:style w:type="paragraph" w:customStyle="1" w:styleId="BodyTextRight">
    <w:name w:val="Body Text Right"/>
    <w:basedOn w:val="BodyText"/>
    <w:rsid w:val="00711709"/>
    <w:pPr>
      <w:spacing w:before="0" w:after="0"/>
      <w:jc w:val="right"/>
    </w:pPr>
  </w:style>
  <w:style w:type="paragraph" w:styleId="Index3">
    <w:name w:val="index 3"/>
    <w:basedOn w:val="ListNumber2"/>
    <w:next w:val="Normal"/>
    <w:semiHidden/>
    <w:rsid w:val="00711709"/>
    <w:pPr>
      <w:numPr>
        <w:numId w:val="0"/>
      </w:numPr>
      <w:tabs>
        <w:tab w:val="right" w:leader="dot" w:pos="4176"/>
      </w:tabs>
    </w:pPr>
  </w:style>
  <w:style w:type="paragraph" w:styleId="ListNumber2">
    <w:name w:val="List Number 2"/>
    <w:basedOn w:val="List2"/>
    <w:rsid w:val="00711709"/>
    <w:pPr>
      <w:numPr>
        <w:numId w:val="10"/>
      </w:numPr>
      <w:tabs>
        <w:tab w:val="clear" w:pos="1060"/>
      </w:tabs>
    </w:pPr>
  </w:style>
  <w:style w:type="paragraph" w:customStyle="1" w:styleId="MarginNote">
    <w:name w:val="Margin Note"/>
    <w:basedOn w:val="BodyText"/>
    <w:rsid w:val="007117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7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7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1709"/>
    <w:rPr>
      <w:sz w:val="32"/>
    </w:rPr>
  </w:style>
  <w:style w:type="paragraph" w:customStyle="1" w:styleId="HeadingProcedure">
    <w:name w:val="Heading Procedure"/>
    <w:basedOn w:val="HeadingBase"/>
    <w:next w:val="Normal"/>
    <w:rsid w:val="00711709"/>
    <w:pPr>
      <w:tabs>
        <w:tab w:val="left" w:pos="0"/>
      </w:tabs>
      <w:spacing w:before="120" w:after="60"/>
    </w:pPr>
    <w:rPr>
      <w:i/>
      <w:color w:val="918585"/>
      <w:sz w:val="22"/>
    </w:rPr>
  </w:style>
  <w:style w:type="paragraph" w:customStyle="1" w:styleId="TableBodyText">
    <w:name w:val="Table Body Text"/>
    <w:basedOn w:val="BodyText"/>
    <w:rsid w:val="00711709"/>
    <w:pPr>
      <w:spacing w:before="60" w:after="60"/>
    </w:pPr>
  </w:style>
  <w:style w:type="paragraph" w:styleId="ListContinue">
    <w:name w:val="List Continue"/>
    <w:basedOn w:val="List"/>
    <w:rsid w:val="00711709"/>
    <w:pPr>
      <w:ind w:firstLine="0"/>
    </w:pPr>
  </w:style>
  <w:style w:type="paragraph" w:customStyle="1" w:styleId="ListNote">
    <w:name w:val="List Note"/>
    <w:basedOn w:val="List"/>
    <w:rsid w:val="00711709"/>
    <w:pPr>
      <w:pBdr>
        <w:top w:val="single" w:sz="6" w:space="2" w:color="918585"/>
        <w:bottom w:val="single" w:sz="6" w:space="2" w:color="918585"/>
      </w:pBdr>
      <w:tabs>
        <w:tab w:val="left" w:pos="1021"/>
      </w:tabs>
      <w:ind w:firstLine="0"/>
    </w:pPr>
  </w:style>
  <w:style w:type="paragraph" w:customStyle="1" w:styleId="Warning">
    <w:name w:val="Warning"/>
    <w:basedOn w:val="BodyText"/>
    <w:rsid w:val="00711709"/>
    <w:pPr>
      <w:shd w:val="clear" w:color="auto" w:fill="D9D9D9"/>
      <w:tabs>
        <w:tab w:val="left" w:pos="992"/>
      </w:tabs>
      <w:ind w:left="119" w:right="119"/>
    </w:pPr>
    <w:rPr>
      <w:sz w:val="20"/>
    </w:rPr>
  </w:style>
  <w:style w:type="paragraph" w:customStyle="1" w:styleId="MarginIcons">
    <w:name w:val="Margin Icons"/>
    <w:basedOn w:val="BodyText"/>
    <w:rsid w:val="007117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709"/>
    <w:rPr>
      <w:rFonts w:ascii="Courier New" w:hAnsi="Courier New"/>
    </w:rPr>
  </w:style>
  <w:style w:type="paragraph" w:customStyle="1" w:styleId="NoteBullet">
    <w:name w:val="Note Bullet"/>
    <w:basedOn w:val="Note"/>
    <w:rsid w:val="00711709"/>
    <w:pPr>
      <w:tabs>
        <w:tab w:val="clear" w:pos="680"/>
      </w:tabs>
      <w:spacing w:before="60" w:after="60"/>
    </w:pPr>
  </w:style>
  <w:style w:type="paragraph" w:customStyle="1" w:styleId="SubHeading2">
    <w:name w:val="SubHeading2"/>
    <w:basedOn w:val="HeadingBase"/>
    <w:rsid w:val="00711709"/>
    <w:pPr>
      <w:spacing w:before="240" w:after="60"/>
    </w:pPr>
    <w:rPr>
      <w:sz w:val="20"/>
    </w:rPr>
  </w:style>
  <w:style w:type="paragraph" w:customStyle="1" w:styleId="SubHeading1">
    <w:name w:val="SubHeading1"/>
    <w:basedOn w:val="HeadingBase"/>
    <w:rsid w:val="00711709"/>
    <w:pPr>
      <w:spacing w:before="240" w:after="60"/>
    </w:pPr>
    <w:rPr>
      <w:color w:val="918585"/>
      <w:sz w:val="22"/>
    </w:rPr>
  </w:style>
  <w:style w:type="paragraph" w:customStyle="1" w:styleId="SideHeading">
    <w:name w:val="Side Heading"/>
    <w:basedOn w:val="HeadingBase"/>
    <w:rsid w:val="007117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709"/>
    <w:pPr>
      <w:tabs>
        <w:tab w:val="num" w:pos="360"/>
      </w:tabs>
    </w:pPr>
  </w:style>
  <w:style w:type="paragraph" w:styleId="PlainText">
    <w:name w:val="Plain Text"/>
    <w:basedOn w:val="Normal"/>
    <w:link w:val="PlainTextChar"/>
    <w:rsid w:val="00711709"/>
    <w:rPr>
      <w:sz w:val="20"/>
    </w:rPr>
  </w:style>
  <w:style w:type="character" w:customStyle="1" w:styleId="PlainTextChar">
    <w:name w:val="Plain Text Char"/>
    <w:basedOn w:val="DefaultParagraphFont"/>
    <w:link w:val="PlainText"/>
    <w:rsid w:val="00711709"/>
    <w:rPr>
      <w:rFonts w:ascii="Courier New" w:eastAsia="Times New Roman" w:hAnsi="Courier New" w:cs="Times New Roman"/>
      <w:sz w:val="20"/>
      <w:szCs w:val="20"/>
      <w:lang w:eastAsia="en-US"/>
    </w:rPr>
  </w:style>
  <w:style w:type="character" w:customStyle="1" w:styleId="MenuOption">
    <w:name w:val="Menu Option"/>
    <w:basedOn w:val="DefaultParagraphFont"/>
    <w:rsid w:val="00711709"/>
    <w:rPr>
      <w:b/>
      <w:smallCaps/>
    </w:rPr>
  </w:style>
  <w:style w:type="paragraph" w:customStyle="1" w:styleId="TableListNumber">
    <w:name w:val="Table List Number"/>
    <w:basedOn w:val="ListNumber"/>
    <w:rsid w:val="00711709"/>
    <w:pPr>
      <w:numPr>
        <w:numId w:val="0"/>
      </w:numPr>
    </w:pPr>
  </w:style>
  <w:style w:type="paragraph" w:styleId="TOC4">
    <w:name w:val="toc 4"/>
    <w:basedOn w:val="TOCBase"/>
    <w:next w:val="Normal"/>
    <w:semiHidden/>
    <w:rsid w:val="00711709"/>
    <w:pPr>
      <w:tabs>
        <w:tab w:val="right" w:leader="dot" w:pos="9071"/>
      </w:tabs>
      <w:ind w:left="1701"/>
    </w:pPr>
  </w:style>
  <w:style w:type="paragraph" w:customStyle="1" w:styleId="ListAlpha">
    <w:name w:val="List Alpha"/>
    <w:basedOn w:val="List"/>
    <w:rsid w:val="00711709"/>
    <w:pPr>
      <w:numPr>
        <w:numId w:val="9"/>
      </w:numPr>
    </w:pPr>
  </w:style>
  <w:style w:type="paragraph" w:customStyle="1" w:styleId="ListAlpha2">
    <w:name w:val="List Alpha 2"/>
    <w:basedOn w:val="List2"/>
    <w:rsid w:val="00711709"/>
    <w:pPr>
      <w:numPr>
        <w:numId w:val="8"/>
      </w:numPr>
    </w:pPr>
  </w:style>
  <w:style w:type="paragraph" w:styleId="List2">
    <w:name w:val="List 2"/>
    <w:basedOn w:val="BodyText"/>
    <w:rsid w:val="00711709"/>
    <w:pPr>
      <w:tabs>
        <w:tab w:val="left" w:pos="680"/>
      </w:tabs>
      <w:spacing w:before="60" w:after="60"/>
      <w:ind w:left="680" w:hanging="340"/>
    </w:pPr>
  </w:style>
  <w:style w:type="paragraph" w:styleId="List3">
    <w:name w:val="List 3"/>
    <w:basedOn w:val="BodyText"/>
    <w:rsid w:val="00711709"/>
    <w:pPr>
      <w:tabs>
        <w:tab w:val="left" w:pos="1021"/>
      </w:tabs>
      <w:spacing w:before="60" w:after="60"/>
      <w:ind w:left="1020" w:hanging="340"/>
    </w:pPr>
  </w:style>
  <w:style w:type="paragraph" w:styleId="List4">
    <w:name w:val="List 4"/>
    <w:basedOn w:val="BodyText"/>
    <w:rsid w:val="00711709"/>
    <w:pPr>
      <w:tabs>
        <w:tab w:val="left" w:pos="1361"/>
      </w:tabs>
      <w:spacing w:before="60" w:after="60"/>
      <w:ind w:left="1361" w:hanging="340"/>
    </w:pPr>
  </w:style>
  <w:style w:type="paragraph" w:styleId="List5">
    <w:name w:val="List 5"/>
    <w:basedOn w:val="BodyText"/>
    <w:rsid w:val="00711709"/>
    <w:pPr>
      <w:tabs>
        <w:tab w:val="left" w:pos="1701"/>
      </w:tabs>
      <w:spacing w:before="60" w:after="60"/>
      <w:ind w:left="1701" w:hanging="340"/>
    </w:pPr>
  </w:style>
  <w:style w:type="paragraph" w:styleId="ListBullet3">
    <w:name w:val="List Bullet 3"/>
    <w:basedOn w:val="List3"/>
    <w:rsid w:val="00711709"/>
    <w:pPr>
      <w:numPr>
        <w:numId w:val="14"/>
      </w:numPr>
      <w:tabs>
        <w:tab w:val="clear" w:pos="1021"/>
      </w:tabs>
      <w:ind w:left="1037" w:hanging="357"/>
    </w:pPr>
  </w:style>
  <w:style w:type="paragraph" w:styleId="ListBullet4">
    <w:name w:val="List Bullet 4"/>
    <w:basedOn w:val="List4"/>
    <w:rsid w:val="00711709"/>
    <w:pPr>
      <w:numPr>
        <w:numId w:val="3"/>
      </w:numPr>
      <w:tabs>
        <w:tab w:val="clear" w:pos="1361"/>
      </w:tabs>
    </w:pPr>
  </w:style>
  <w:style w:type="paragraph" w:styleId="ListBullet5">
    <w:name w:val="List Bullet 5"/>
    <w:basedOn w:val="List5"/>
    <w:rsid w:val="00711709"/>
    <w:pPr>
      <w:numPr>
        <w:numId w:val="4"/>
      </w:numPr>
    </w:pPr>
  </w:style>
  <w:style w:type="paragraph" w:styleId="ListContinue2">
    <w:name w:val="List Continue 2"/>
    <w:basedOn w:val="List2"/>
    <w:rsid w:val="00711709"/>
    <w:pPr>
      <w:ind w:firstLine="0"/>
    </w:pPr>
  </w:style>
  <w:style w:type="paragraph" w:styleId="ListContinue3">
    <w:name w:val="List Continue 3"/>
    <w:basedOn w:val="List3"/>
    <w:rsid w:val="00711709"/>
    <w:pPr>
      <w:ind w:left="1021" w:firstLine="0"/>
    </w:pPr>
  </w:style>
  <w:style w:type="paragraph" w:styleId="ListContinue4">
    <w:name w:val="List Continue 4"/>
    <w:basedOn w:val="List4"/>
    <w:rsid w:val="00711709"/>
    <w:pPr>
      <w:ind w:firstLine="0"/>
    </w:pPr>
  </w:style>
  <w:style w:type="paragraph" w:styleId="ListContinue5">
    <w:name w:val="List Continue 5"/>
    <w:basedOn w:val="List5"/>
    <w:rsid w:val="00711709"/>
    <w:pPr>
      <w:ind w:firstLine="0"/>
    </w:pPr>
  </w:style>
  <w:style w:type="paragraph" w:styleId="ListNumber3">
    <w:name w:val="List Number 3"/>
    <w:basedOn w:val="List3"/>
    <w:rsid w:val="00711709"/>
    <w:pPr>
      <w:numPr>
        <w:numId w:val="5"/>
      </w:numPr>
    </w:pPr>
  </w:style>
  <w:style w:type="paragraph" w:styleId="ListNumber4">
    <w:name w:val="List Number 4"/>
    <w:basedOn w:val="List4"/>
    <w:rsid w:val="00711709"/>
    <w:pPr>
      <w:numPr>
        <w:numId w:val="6"/>
      </w:numPr>
    </w:pPr>
  </w:style>
  <w:style w:type="paragraph" w:styleId="ListNumber5">
    <w:name w:val="List Number 5"/>
    <w:basedOn w:val="List5"/>
    <w:rsid w:val="00711709"/>
    <w:pPr>
      <w:numPr>
        <w:numId w:val="7"/>
      </w:numPr>
    </w:pPr>
  </w:style>
  <w:style w:type="paragraph" w:styleId="BlockText">
    <w:name w:val="Block Text"/>
    <w:basedOn w:val="Normal"/>
    <w:rsid w:val="00711709"/>
    <w:pPr>
      <w:spacing w:after="120"/>
      <w:ind w:left="1440" w:right="1440"/>
    </w:pPr>
  </w:style>
  <w:style w:type="character" w:customStyle="1" w:styleId="Subscript">
    <w:name w:val="Subscript"/>
    <w:basedOn w:val="DefaultParagraphFont"/>
    <w:rsid w:val="00711709"/>
    <w:rPr>
      <w:sz w:val="16"/>
      <w:vertAlign w:val="subscript"/>
    </w:rPr>
  </w:style>
  <w:style w:type="character" w:customStyle="1" w:styleId="Superscript">
    <w:name w:val="Superscript"/>
    <w:basedOn w:val="DefaultParagraphFont"/>
    <w:rsid w:val="00711709"/>
    <w:rPr>
      <w:sz w:val="16"/>
      <w:vertAlign w:val="superscript"/>
    </w:rPr>
  </w:style>
  <w:style w:type="character" w:customStyle="1" w:styleId="Symbols">
    <w:name w:val="Symbols"/>
    <w:basedOn w:val="DefaultParagraphFont"/>
    <w:rsid w:val="00711709"/>
    <w:rPr>
      <w:rFonts w:ascii="Symbol" w:hAnsi="Symbol"/>
    </w:rPr>
  </w:style>
  <w:style w:type="character" w:customStyle="1" w:styleId="MenuOptions">
    <w:name w:val="Menu Options"/>
    <w:basedOn w:val="DefaultParagraphFont"/>
    <w:rsid w:val="00711709"/>
    <w:rPr>
      <w:rFonts w:ascii="Arial Narrow" w:hAnsi="Arial Narrow"/>
      <w:smallCaps/>
    </w:rPr>
  </w:style>
  <w:style w:type="character" w:customStyle="1" w:styleId="Buttons">
    <w:name w:val="Buttons"/>
    <w:basedOn w:val="DefaultParagraphFont"/>
    <w:rsid w:val="00711709"/>
    <w:rPr>
      <w:b/>
    </w:rPr>
  </w:style>
  <w:style w:type="character" w:customStyle="1" w:styleId="Underlined">
    <w:name w:val="Underlined"/>
    <w:basedOn w:val="DefaultParagraphFont"/>
    <w:rsid w:val="00711709"/>
    <w:rPr>
      <w:u w:val="single"/>
    </w:rPr>
  </w:style>
  <w:style w:type="paragraph" w:customStyle="1" w:styleId="TableBodyTextRight">
    <w:name w:val="Table Body Text Right"/>
    <w:basedOn w:val="TableBodyText"/>
    <w:rsid w:val="00711709"/>
    <w:pPr>
      <w:widowControl w:val="0"/>
      <w:autoSpaceDE w:val="0"/>
      <w:autoSpaceDN w:val="0"/>
      <w:adjustRightInd w:val="0"/>
      <w:jc w:val="right"/>
    </w:pPr>
    <w:rPr>
      <w:rFonts w:cs="Arial"/>
      <w:szCs w:val="18"/>
    </w:rPr>
  </w:style>
  <w:style w:type="paragraph" w:customStyle="1" w:styleId="CopyrightText">
    <w:name w:val="Copyright Text"/>
    <w:basedOn w:val="BodyText"/>
    <w:rsid w:val="00711709"/>
    <w:rPr>
      <w:sz w:val="18"/>
    </w:rPr>
  </w:style>
  <w:style w:type="paragraph" w:customStyle="1" w:styleId="BodySmallRight">
    <w:name w:val="Body Small Right"/>
    <w:basedOn w:val="BodyTextRight"/>
    <w:rsid w:val="00711709"/>
    <w:rPr>
      <w:sz w:val="18"/>
      <w:szCs w:val="18"/>
    </w:rPr>
  </w:style>
  <w:style w:type="paragraph" w:customStyle="1" w:styleId="MarginEdition">
    <w:name w:val="Margin Edition"/>
    <w:basedOn w:val="MarginNote"/>
    <w:rsid w:val="00711709"/>
    <w:pPr>
      <w:spacing w:before="0" w:after="0"/>
    </w:pPr>
    <w:rPr>
      <w:rFonts w:ascii="Times New Roman" w:hAnsi="Times New Roman"/>
      <w:color w:val="999999"/>
    </w:rPr>
  </w:style>
  <w:style w:type="paragraph" w:customStyle="1" w:styleId="Spacer">
    <w:name w:val="Spacer"/>
    <w:basedOn w:val="Normal"/>
    <w:rsid w:val="00711709"/>
    <w:rPr>
      <w:sz w:val="2"/>
      <w:szCs w:val="2"/>
    </w:rPr>
  </w:style>
  <w:style w:type="character" w:customStyle="1" w:styleId="Small">
    <w:name w:val="Small"/>
    <w:basedOn w:val="DefaultParagraphFont"/>
    <w:rsid w:val="00711709"/>
    <w:rPr>
      <w:sz w:val="16"/>
    </w:rPr>
  </w:style>
  <w:style w:type="paragraph" w:customStyle="1" w:styleId="WideTable">
    <w:name w:val="Wide Table"/>
    <w:basedOn w:val="Normal"/>
    <w:rsid w:val="00711709"/>
    <w:pPr>
      <w:ind w:left="-1418"/>
    </w:pPr>
    <w:rPr>
      <w:sz w:val="2"/>
      <w:szCs w:val="2"/>
    </w:rPr>
  </w:style>
  <w:style w:type="character" w:styleId="PageNumber">
    <w:name w:val="page number"/>
    <w:basedOn w:val="DefaultParagraphFont"/>
    <w:rsid w:val="00711709"/>
  </w:style>
  <w:style w:type="paragraph" w:styleId="Quote">
    <w:name w:val="Quote"/>
    <w:basedOn w:val="Heading1"/>
    <w:link w:val="QuoteChar"/>
    <w:qFormat/>
    <w:rsid w:val="00711709"/>
    <w:rPr>
      <w:b w:val="0"/>
      <w:sz w:val="72"/>
      <w:szCs w:val="72"/>
      <w:lang w:val="en-NZ"/>
    </w:rPr>
  </w:style>
  <w:style w:type="character" w:customStyle="1" w:styleId="QuoteChar">
    <w:name w:val="Quote Char"/>
    <w:basedOn w:val="DefaultParagraphFont"/>
    <w:link w:val="Quote"/>
    <w:rsid w:val="007117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709"/>
    <w:pPr>
      <w:pageBreakBefore/>
    </w:pPr>
  </w:style>
  <w:style w:type="paragraph" w:customStyle="1" w:styleId="Border">
    <w:name w:val="Border"/>
    <w:basedOn w:val="Normal"/>
    <w:qFormat/>
    <w:rsid w:val="007117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709"/>
    <w:rPr>
      <w:b/>
      <w:bCs/>
      <w:i/>
      <w:iCs/>
      <w:color w:val="auto"/>
    </w:rPr>
  </w:style>
  <w:style w:type="paragraph" w:styleId="IntenseQuote">
    <w:name w:val="Intense Quote"/>
    <w:basedOn w:val="Normal"/>
    <w:next w:val="Normal"/>
    <w:link w:val="IntenseQuoteChar"/>
    <w:uiPriority w:val="30"/>
    <w:qFormat/>
    <w:rsid w:val="007117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7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1709"/>
    <w:rPr>
      <w:smallCaps/>
      <w:color w:val="auto"/>
      <w:u w:val="single"/>
    </w:rPr>
  </w:style>
  <w:style w:type="character" w:styleId="IntenseReference">
    <w:name w:val="Intense Reference"/>
    <w:basedOn w:val="DefaultParagraphFont"/>
    <w:uiPriority w:val="32"/>
    <w:qFormat/>
    <w:rsid w:val="00711709"/>
    <w:rPr>
      <w:b/>
      <w:bCs/>
      <w:smallCaps/>
      <w:color w:val="auto"/>
      <w:spacing w:val="5"/>
      <w:u w:val="single"/>
    </w:rPr>
  </w:style>
  <w:style w:type="paragraph" w:customStyle="1" w:styleId="2ColumnHeading">
    <w:name w:val="2Column Heading"/>
    <w:basedOn w:val="BodyText"/>
    <w:qFormat/>
    <w:rsid w:val="00711709"/>
    <w:pPr>
      <w:spacing w:after="60"/>
      <w:ind w:left="-2268"/>
    </w:pPr>
    <w:rPr>
      <w:b/>
    </w:rPr>
  </w:style>
  <w:style w:type="paragraph" w:customStyle="1" w:styleId="Heading1TOC">
    <w:name w:val="Heading1 TOC"/>
    <w:basedOn w:val="Normal"/>
    <w:qFormat/>
    <w:rsid w:val="00711709"/>
    <w:pPr>
      <w:spacing w:before="240" w:after="120"/>
    </w:pPr>
    <w:rPr>
      <w:rFonts w:ascii="Times New Roman" w:hAnsi="Times New Roman"/>
      <w:b/>
      <w:sz w:val="32"/>
    </w:rPr>
  </w:style>
  <w:style w:type="paragraph" w:customStyle="1" w:styleId="Heading2TOC">
    <w:name w:val="Heading2 TOC"/>
    <w:basedOn w:val="Normal"/>
    <w:qFormat/>
    <w:rsid w:val="00711709"/>
    <w:pPr>
      <w:spacing w:before="240" w:after="60"/>
    </w:pPr>
    <w:rPr>
      <w:rFonts w:ascii="Times New Roman" w:hAnsi="Times New Roman"/>
      <w:b/>
      <w:sz w:val="28"/>
    </w:rPr>
  </w:style>
  <w:style w:type="character" w:customStyle="1" w:styleId="Underline">
    <w:name w:val="Underline"/>
    <w:basedOn w:val="DefaultParagraphFont"/>
    <w:qFormat/>
    <w:rsid w:val="00711709"/>
    <w:rPr>
      <w:u w:val="single"/>
    </w:rPr>
  </w:style>
  <w:style w:type="character" w:customStyle="1" w:styleId="BoldandItalics">
    <w:name w:val="Bold and Italics"/>
    <w:qFormat/>
    <w:rsid w:val="00711709"/>
    <w:rPr>
      <w:b/>
      <w:i/>
      <w:u w:val="none"/>
    </w:rPr>
  </w:style>
  <w:style w:type="paragraph" w:styleId="BalloonText">
    <w:name w:val="Balloon Text"/>
    <w:basedOn w:val="Normal"/>
    <w:link w:val="BalloonTextChar"/>
    <w:rsid w:val="00711709"/>
    <w:rPr>
      <w:rFonts w:ascii="Tahoma" w:hAnsi="Tahoma" w:cs="Tahoma"/>
      <w:sz w:val="16"/>
      <w:szCs w:val="16"/>
    </w:rPr>
  </w:style>
  <w:style w:type="character" w:customStyle="1" w:styleId="BalloonTextChar">
    <w:name w:val="Balloon Text Char"/>
    <w:basedOn w:val="DefaultParagraphFont"/>
    <w:link w:val="BalloonText"/>
    <w:rsid w:val="007117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17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17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1709"/>
    <w:rPr>
      <w:b/>
      <w:color w:val="660033"/>
      <w:spacing w:val="0"/>
    </w:rPr>
  </w:style>
  <w:style w:type="paragraph" w:customStyle="1" w:styleId="Nameditemlist">
    <w:name w:val="Named item list"/>
    <w:basedOn w:val="BodyText"/>
    <w:qFormat/>
    <w:rsid w:val="00711709"/>
    <w:pPr>
      <w:tabs>
        <w:tab w:val="left" w:pos="2835"/>
      </w:tabs>
      <w:ind w:left="2835" w:hanging="2835"/>
    </w:pPr>
  </w:style>
  <w:style w:type="paragraph" w:customStyle="1" w:styleId="BodyTextnopadding">
    <w:name w:val="Body Text no padding"/>
    <w:basedOn w:val="BodyText"/>
    <w:qFormat/>
    <w:rsid w:val="00711709"/>
    <w:pPr>
      <w:spacing w:before="0" w:after="0"/>
    </w:pPr>
  </w:style>
  <w:style w:type="paragraph" w:customStyle="1" w:styleId="BodyTextBold">
    <w:name w:val="Body Text Bold"/>
    <w:basedOn w:val="BodyText"/>
    <w:qFormat/>
    <w:rsid w:val="00711709"/>
    <w:rPr>
      <w:b/>
    </w:rPr>
  </w:style>
  <w:style w:type="character" w:styleId="Hyperlink">
    <w:name w:val="Hyperlink"/>
    <w:basedOn w:val="DefaultParagraphFont"/>
    <w:uiPriority w:val="99"/>
    <w:unhideWhenUsed/>
    <w:rsid w:val="008161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7782</Characters>
  <Application>Microsoft Office Word</Application>
  <DocSecurity>0</DocSecurity>
  <Lines>228</Lines>
  <Paragraphs>144</Paragraphs>
  <ScaleCrop>false</ScaleCrop>
  <Company>Author-it Software Corporation Ltd.</Company>
  <LinksUpToDate>false</LinksUpToDate>
  <CharactersWithSpaces>8787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NWPTRD021 Implement and manage trade waste policies and plans</dc:title>
  <dc:subject>Approved</dc:subject>
  <dc:creator>BuildSkills Australia</dc:creator>
  <cp:keywords>Release: 1</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