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D48" w:rsidP="00C16D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NWPTRD004 Implement and manage trade waste policies and plans</w:t>
      </w:r>
      <w:r>
        <w:fldChar w:fldCharType="end"/>
      </w:r>
    </w:p>
    <w:p w:rsidR="00C16D48" w:rsidP="00C16D48">
      <w:pPr>
        <w:pStyle w:val="Version"/>
        <w:sectPr w:rsidSect="00B32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DDE" w:rsidP="00B32DDE">
      <w:pPr>
        <w:pStyle w:val="SuperHeading"/>
      </w:pPr>
      <w:r w:rsidRPr="00B32DDE">
        <w:t>Assessment Requirements for NWPTRD004 Implement and manage trade waste policies and plans</w:t>
      </w:r>
    </w:p>
    <w:p w:rsidR="00000000" w:rsidRPr="00B32DDE" w:rsidP="00B32DDE">
      <w:pPr>
        <w:pStyle w:val="Heading1"/>
      </w:pPr>
      <w:bookmarkStart w:id="1" w:name="O_1011951"/>
      <w:bookmarkEnd w:id="1"/>
      <w:r w:rsidRPr="00B32D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DE" w:rsidP="00B32DDE">
            <w:pPr>
              <w:pStyle w:val="BodyText"/>
            </w:pPr>
            <w:r w:rsidRPr="00B32DDE">
              <w:t>Release 1.  This is the first release of this unit of competency in the NWP National Water Training Package.</w:t>
            </w:r>
          </w:p>
        </w:tc>
      </w:tr>
    </w:tbl>
    <w:p w:rsidR="00000000" w:rsidRPr="00B32DDE" w:rsidP="00B32DDE">
      <w:pPr>
        <w:pStyle w:val="NoPaddingFontSize1"/>
      </w:pPr>
    </w:p>
    <w:p w:rsidR="00000000" w:rsidRPr="00B32DDE" w:rsidP="00B32DDE">
      <w:pPr>
        <w:pStyle w:val="AllowPageBreak"/>
      </w:pPr>
    </w:p>
    <w:p w:rsidR="00000000" w:rsidRPr="00B32DDE" w:rsidP="00B32DDE">
      <w:pPr>
        <w:pStyle w:val="Heading1"/>
      </w:pPr>
      <w:bookmarkStart w:id="2" w:name="O_1011952"/>
      <w:bookmarkEnd w:id="2"/>
      <w:r w:rsidRPr="00B32D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DE">
            <w:pPr>
              <w:pStyle w:val="BodyText"/>
              <w:rPr>
                <w:lang w:val="en-NZ"/>
              </w:rPr>
            </w:pPr>
            <w:r w:rsidRPr="00B32DD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3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DE" w:rsidP="00B32DDE">
            <w:pPr>
              <w:pStyle w:val="ListBullet"/>
            </w:pPr>
            <w:r w:rsidRPr="00B32DDE">
              <w:t>applying risk assessment and manag</w:t>
            </w:r>
            <w:r w:rsidRPr="00B32DDE">
              <w:t>ement principles and guidelines</w:t>
            </w:r>
          </w:p>
          <w:p w:rsidR="00000000" w:rsidRPr="00B32DDE" w:rsidP="00B32DDE">
            <w:pPr>
              <w:pStyle w:val="ListBullet"/>
            </w:pPr>
            <w:r w:rsidRPr="00B32DDE">
              <w:t xml:space="preserve">assessing environmental impacts using international standards </w:t>
            </w:r>
          </w:p>
          <w:p w:rsidR="00000000" w:rsidRPr="00B32DDE" w:rsidP="00B32DDE">
            <w:pPr>
              <w:pStyle w:val="ListBullet"/>
            </w:pPr>
            <w:r w:rsidRPr="00B32DDE">
              <w:t>assessing waste treatment methods, processes, plant and equipment</w:t>
            </w:r>
          </w:p>
          <w:p w:rsidR="00000000" w:rsidRPr="00B32DDE" w:rsidP="00B32DDE">
            <w:pPr>
              <w:pStyle w:val="ListBullet"/>
            </w:pPr>
            <w:r w:rsidRPr="00B32DDE">
              <w:t>coordinating measuring, testing and sampling activities</w:t>
            </w:r>
          </w:p>
          <w:p w:rsidR="00000000" w:rsidRPr="00B32DDE" w:rsidP="00B32DDE">
            <w:pPr>
              <w:pStyle w:val="ListBullet"/>
            </w:pPr>
            <w:r w:rsidRPr="00B32DDE">
              <w:t>developing monitoring plans</w:t>
            </w:r>
          </w:p>
          <w:p w:rsidR="00000000" w:rsidRPr="00B32DDE" w:rsidP="00B32DDE">
            <w:pPr>
              <w:pStyle w:val="ListBullet"/>
            </w:pPr>
            <w:r w:rsidRPr="00B32DDE">
              <w:t xml:space="preserve">evaluating </w:t>
            </w:r>
            <w:r w:rsidRPr="00B32DDE">
              <w:t>process inputs and outputs including using at least one of the following methodologies:</w:t>
            </w:r>
          </w:p>
          <w:p w:rsidR="00000000" w:rsidRPr="00B32DDE" w:rsidP="00B32DDE">
            <w:pPr>
              <w:pStyle w:val="ListBullet2"/>
            </w:pPr>
            <w:r w:rsidRPr="00B32DDE">
              <w:t>mass balance</w:t>
            </w:r>
          </w:p>
          <w:p w:rsidR="00000000" w:rsidRPr="00B32DDE" w:rsidP="00B32DDE">
            <w:pPr>
              <w:pStyle w:val="ListBullet2"/>
            </w:pPr>
            <w:r w:rsidRPr="00B32DDE">
              <w:t>process yield</w:t>
            </w:r>
          </w:p>
          <w:p w:rsidR="00000000" w:rsidRPr="00B32DDE" w:rsidP="00B32DDE">
            <w:pPr>
              <w:pStyle w:val="ListBullet"/>
            </w:pPr>
            <w:r w:rsidRPr="00B32DDE">
              <w:t>gathering data and preparing reports of the implementation of the trade waste management plan</w:t>
            </w:r>
          </w:p>
          <w:p w:rsidR="00000000" w:rsidRPr="00B32DDE" w:rsidP="00B32DDE">
            <w:pPr>
              <w:pStyle w:val="ListBullet"/>
            </w:pPr>
            <w:r w:rsidRPr="00B32DDE">
              <w:t>identifying and evaluating trade waste producing processes</w:t>
            </w:r>
          </w:p>
          <w:p w:rsidR="00000000" w:rsidRPr="00B32DDE" w:rsidP="00B32DDE">
            <w:pPr>
              <w:pStyle w:val="ListBullet"/>
            </w:pPr>
            <w:r w:rsidRPr="00B32DDE">
              <w:t>implementing and designing monitoring programs</w:t>
            </w:r>
          </w:p>
          <w:p w:rsidR="00000000" w:rsidRPr="00B32DDE" w:rsidP="00B32DDE">
            <w:pPr>
              <w:pStyle w:val="ListBullet"/>
            </w:pPr>
            <w:r w:rsidRPr="00B32DDE">
              <w:t>interpreting and evaluating sample analysis data</w:t>
            </w:r>
          </w:p>
          <w:p w:rsidR="00000000" w:rsidRPr="00B32DDE" w:rsidP="00B32DDE">
            <w:pPr>
              <w:pStyle w:val="ListBullet"/>
            </w:pPr>
            <w:r w:rsidRPr="00B32DDE">
              <w:t>interpreting and reviewing hydraulic, architectural and site plans</w:t>
            </w:r>
          </w:p>
          <w:p w:rsidR="00000000" w:rsidRPr="00B32DDE" w:rsidP="00B32DDE">
            <w:pPr>
              <w:pStyle w:val="ListBullet"/>
            </w:pPr>
            <w:r w:rsidRPr="00B32DDE">
              <w:t>managing the storage and maintenan</w:t>
            </w:r>
            <w:r w:rsidRPr="00B32DDE">
              <w:t>ce of records</w:t>
            </w:r>
          </w:p>
          <w:p w:rsidR="00000000" w:rsidRPr="00B32DDE" w:rsidP="00B32DDE">
            <w:pPr>
              <w:pStyle w:val="ListBullet"/>
            </w:pPr>
            <w:r w:rsidRPr="00B32DDE">
              <w:t>managing trade waste resources</w:t>
            </w:r>
          </w:p>
          <w:p w:rsidR="00000000" w:rsidRPr="00B32DDE" w:rsidP="00B32DDE">
            <w:pPr>
              <w:pStyle w:val="ListBullet"/>
            </w:pPr>
            <w:r w:rsidRPr="00B32DDE">
              <w:t>monitoring trade waste treatment and disposal programs</w:t>
            </w:r>
          </w:p>
          <w:p w:rsidR="00000000" w:rsidRPr="00B32DDE" w:rsidP="00B32DDE">
            <w:pPr>
              <w:pStyle w:val="ListBullet"/>
            </w:pPr>
            <w:r w:rsidRPr="00B32DDE">
              <w:t>planning and conducting investigations</w:t>
            </w:r>
          </w:p>
          <w:p w:rsidR="00000000" w:rsidRPr="00B32DDE" w:rsidP="00B32DDE">
            <w:pPr>
              <w:pStyle w:val="ListBullet"/>
            </w:pPr>
            <w:r w:rsidRPr="00B32DDE">
              <w:t>providing input to legal processes for investigating breaches</w:t>
            </w:r>
          </w:p>
        </w:tc>
      </w:tr>
    </w:tbl>
    <w:p w:rsidR="00000000" w:rsidRPr="00B32DDE" w:rsidP="00B32DDE">
      <w:pPr>
        <w:pStyle w:val="NoPaddingFontSize1"/>
      </w:pPr>
    </w:p>
    <w:p w:rsidR="00000000" w:rsidRPr="00B32DDE" w:rsidP="00B32DDE">
      <w:pPr>
        <w:pStyle w:val="AllowPageBreak"/>
      </w:pPr>
    </w:p>
    <w:p w:rsidR="00000000" w:rsidRPr="00B32DDE" w:rsidP="00B32DDE">
      <w:pPr>
        <w:pStyle w:val="Heading1"/>
      </w:pPr>
      <w:bookmarkStart w:id="3" w:name="O_1011953"/>
      <w:bookmarkEnd w:id="3"/>
      <w:r w:rsidRPr="00B32D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DE">
            <w:pPr>
              <w:pStyle w:val="BodyText"/>
              <w:rPr>
                <w:lang w:val="en-NZ"/>
              </w:rPr>
            </w:pPr>
            <w:r w:rsidRPr="00B32DD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B3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DE" w:rsidP="00B32DDE">
            <w:pPr>
              <w:pStyle w:val="ListBullet"/>
            </w:pPr>
            <w:r w:rsidRPr="00B32DDE">
              <w:t xml:space="preserve">analytical techniques </w:t>
            </w:r>
          </w:p>
          <w:p w:rsidR="00000000" w:rsidRPr="00B32DDE" w:rsidP="00B32DDE">
            <w:pPr>
              <w:pStyle w:val="ListBullet"/>
            </w:pPr>
            <w:r w:rsidRPr="00B32DDE">
              <w:t>capacity and operation of plant and equipment</w:t>
            </w:r>
          </w:p>
          <w:p w:rsidR="00000000" w:rsidRPr="00B32DDE" w:rsidP="00B32DDE">
            <w:pPr>
              <w:pStyle w:val="ListBullet"/>
            </w:pPr>
            <w:r w:rsidRPr="00B32DDE">
              <w:t>industr</w:t>
            </w:r>
            <w:r w:rsidRPr="00B32DDE">
              <w:t>ial waste treatment methods</w:t>
            </w:r>
          </w:p>
          <w:p w:rsidR="00000000" w:rsidRPr="00B32DDE" w:rsidP="00B32DDE">
            <w:pPr>
              <w:pStyle w:val="ListBullet"/>
            </w:pPr>
            <w:r w:rsidRPr="00B32DDE">
              <w:t>personal protection and safety precautions for wastewater sampling</w:t>
            </w:r>
          </w:p>
          <w:p w:rsidR="00000000" w:rsidRPr="00B32DDE" w:rsidP="00B32DDE">
            <w:pPr>
              <w:pStyle w:val="ListBullet"/>
            </w:pPr>
            <w:r w:rsidRPr="00B32DDE">
              <w:t>measuring, testing and sampling procedures</w:t>
            </w:r>
          </w:p>
          <w:p w:rsidR="00000000" w:rsidRPr="00B32DDE" w:rsidP="00B32DDE">
            <w:pPr>
              <w:pStyle w:val="ListBullet"/>
            </w:pPr>
            <w:r w:rsidRPr="00B32DDE">
              <w:t>relevant legislation and procedures</w:t>
            </w:r>
          </w:p>
          <w:p w:rsidR="00000000" w:rsidRPr="00B32DDE" w:rsidP="00B32DDE">
            <w:pPr>
              <w:pStyle w:val="ListBullet"/>
            </w:pPr>
            <w:r w:rsidRPr="00B32DDE">
              <w:t>relevant workplace policies for trade waste management</w:t>
            </w:r>
          </w:p>
          <w:p w:rsidR="00000000" w:rsidRPr="00B32DDE" w:rsidP="00B32DDE">
            <w:pPr>
              <w:pStyle w:val="ListBullet"/>
            </w:pPr>
            <w:r w:rsidRPr="00B32DDE">
              <w:t>stakeholder expectations an</w:t>
            </w:r>
            <w:r w:rsidRPr="00B32DDE">
              <w:t>d requirements</w:t>
            </w:r>
          </w:p>
          <w:p w:rsidR="00000000" w:rsidRPr="00B32DDE" w:rsidP="00B32DDE">
            <w:pPr>
              <w:pStyle w:val="ListBullet"/>
            </w:pPr>
            <w:r w:rsidRPr="00B32DDE">
              <w:t>water quality parameters of significance to the wastewater system</w:t>
            </w:r>
          </w:p>
        </w:tc>
      </w:tr>
    </w:tbl>
    <w:p w:rsidR="00000000" w:rsidRPr="00B32DDE" w:rsidP="00B32DDE">
      <w:pPr>
        <w:pStyle w:val="NoPaddingFontSize1"/>
      </w:pPr>
    </w:p>
    <w:p w:rsidR="00000000" w:rsidRPr="00B32DDE" w:rsidP="00B32DDE">
      <w:pPr>
        <w:pStyle w:val="AllowPageBreak"/>
      </w:pPr>
    </w:p>
    <w:p w:rsidR="00000000" w:rsidRPr="00B32DDE" w:rsidP="00B32DDE">
      <w:pPr>
        <w:pStyle w:val="Heading1"/>
      </w:pPr>
      <w:bookmarkStart w:id="4" w:name="O_1011954"/>
      <w:bookmarkEnd w:id="4"/>
      <w:r w:rsidRPr="00B32D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DE" w:rsidP="00B32DDE">
            <w:pPr>
              <w:pStyle w:val="BodyText"/>
            </w:pPr>
            <w:r w:rsidRPr="00B32DDE">
              <w:t>Assessors must hold credentials specified wit</w:t>
            </w:r>
            <w:r w:rsidRPr="00B32DDE">
              <w:t xml:space="preserve">hin the Standards for Registered Training Organisations current at the time of assessment. </w:t>
            </w:r>
          </w:p>
          <w:p w:rsidR="00000000" w:rsidRPr="00B32DDE" w:rsidP="00B32DDE">
            <w:pPr>
              <w:pStyle w:val="BodyText"/>
            </w:pPr>
            <w:r w:rsidRPr="00B32DDE">
              <w:t>Assessment must satisfy the Principles of Assessment and Rules of Evidence and all regulatory requirements included within the Standards for Registered Training Org</w:t>
            </w:r>
            <w:r w:rsidRPr="00B32DDE">
              <w:t>anisations current at the time of assessment.</w:t>
            </w:r>
          </w:p>
          <w:p w:rsidR="00000000" w:rsidRPr="00B32DDE" w:rsidP="00B32DDE">
            <w:pPr>
              <w:pStyle w:val="BodyText"/>
            </w:pPr>
            <w:r w:rsidRPr="00B32DDE">
              <w:t>Assessment must occur in suitable workplace operational situations. Where this is not appropriate, assessment must occur in suitable simulated workplace operational situations reflecting actual workplace condit</w:t>
            </w:r>
            <w:r w:rsidRPr="00B32DDE">
              <w:t>ions.</w:t>
            </w:r>
          </w:p>
          <w:p w:rsidR="00000000" w:rsidRPr="00B32DDE" w:rsidP="00B32DDE">
            <w:pPr>
              <w:pStyle w:val="BodyText"/>
            </w:pPr>
            <w:r w:rsidRPr="00B32DD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32DDE" w:rsidP="00B32DDE">
            <w:pPr>
              <w:pStyle w:val="BodyText"/>
            </w:pPr>
            <w:r w:rsidRPr="00B32DDE">
              <w:t>Resources for assessment must include access to:</w:t>
            </w:r>
          </w:p>
          <w:p w:rsidR="00000000" w:rsidRPr="00B32DDE" w:rsidP="00B32DDE">
            <w:pPr>
              <w:pStyle w:val="ListBullet"/>
            </w:pPr>
            <w:r w:rsidRPr="00B32DDE">
              <w:t>relevant and appropriate materia</w:t>
            </w:r>
            <w:r w:rsidRPr="00B32DDE">
              <w:t xml:space="preserve">ls, tools, facilities, equipment and personal protective equipment currently used in industry </w:t>
            </w:r>
          </w:p>
          <w:p w:rsidR="00000000" w:rsidRPr="00B32DDE" w:rsidP="00B32DDE">
            <w:pPr>
              <w:pStyle w:val="ListBullet"/>
            </w:pPr>
            <w:r w:rsidRPr="00B32DDE">
              <w:t>applicable relevant documentation including workplace procedures, industry standards, equipment specifications, regulations, codes of practice and operation manu</w:t>
            </w:r>
            <w:r w:rsidRPr="00B32DDE">
              <w:t>als.</w:t>
            </w:r>
          </w:p>
        </w:tc>
      </w:tr>
    </w:tbl>
    <w:p w:rsidR="00000000" w:rsidRPr="00B32DDE" w:rsidP="00B32DDE">
      <w:pPr>
        <w:pStyle w:val="NoPaddingFontSize1"/>
      </w:pPr>
    </w:p>
    <w:p w:rsidR="00000000" w:rsidRPr="00B32DDE" w:rsidP="00B32DDE">
      <w:pPr>
        <w:pStyle w:val="AllowPageBreak"/>
      </w:pPr>
    </w:p>
    <w:p w:rsidR="00000000" w:rsidRPr="00B32DDE" w:rsidP="00B32DDE">
      <w:pPr>
        <w:pStyle w:val="Heading1"/>
      </w:pPr>
      <w:bookmarkStart w:id="5" w:name="O_1011957"/>
      <w:bookmarkEnd w:id="5"/>
      <w:r w:rsidRPr="00B32DDE">
        <w:t>Links</w:t>
      </w:r>
    </w:p>
    <w:p w:rsidR="00000000" w:rsidRPr="00B32DDE" w:rsidP="00C16D48">
      <w:pPr>
        <w:pStyle w:val="BodyText"/>
      </w:pPr>
      <w:r w:rsidRPr="00B32D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8236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32DDE" w:rsidP="00B32DDE"/>
    <w:sectPr w:rsidSect="00B32D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DE" w:rsidRPr="00C16D48" w:rsidP="00C16D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48" w:rsidP="00B32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6D48" w:rsidP="00B32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6D48" w:rsidP="00B32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DDE" w:rsidRPr="00C16D48" w:rsidP="00C16D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48" w:rsidRPr="002D2AF8" w:rsidP="00B32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NWPTRD004 Implement and manage trade waste policies and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16D48" w:rsidP="00B32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94C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22F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E685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DDE"/>
  </w:style>
  <w:style w:type="character" w:customStyle="1" w:styleId="Heading1Char">
    <w:name w:val="Heading 1 Char"/>
    <w:basedOn w:val="DefaultParagraphFont"/>
    <w:link w:val="Heading1"/>
    <w:rsid w:val="00B32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D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2D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2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2DDE"/>
    <w:rPr>
      <w:b/>
      <w:spacing w:val="0"/>
    </w:rPr>
  </w:style>
  <w:style w:type="paragraph" w:customStyle="1" w:styleId="SuperTitle">
    <w:name w:val="SuperTitle"/>
    <w:basedOn w:val="Title"/>
    <w:rsid w:val="00B32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DDE"/>
    <w:rPr>
      <w:i/>
    </w:rPr>
  </w:style>
  <w:style w:type="paragraph" w:styleId="Caption">
    <w:name w:val="caption"/>
    <w:basedOn w:val="BodyText"/>
    <w:next w:val="Normal"/>
    <w:qFormat/>
    <w:rsid w:val="00B32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DDE"/>
  </w:style>
  <w:style w:type="paragraph" w:styleId="TableofFigures">
    <w:name w:val="table of figures"/>
    <w:basedOn w:val="Normal"/>
    <w:next w:val="Normal"/>
    <w:semiHidden/>
    <w:rsid w:val="00B32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D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DDE"/>
    <w:rPr>
      <w:rFonts w:ascii="Wingdings" w:hAnsi="Wingdings"/>
    </w:rPr>
  </w:style>
  <w:style w:type="paragraph" w:customStyle="1" w:styleId="TableHeading">
    <w:name w:val="Table Heading"/>
    <w:basedOn w:val="HeadingBase"/>
    <w:rsid w:val="00B32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DDE"/>
    <w:rPr>
      <w:color w:val="0033CC"/>
      <w:u w:val="none"/>
    </w:rPr>
  </w:style>
  <w:style w:type="paragraph" w:customStyle="1" w:styleId="BodyTextRight">
    <w:name w:val="Body Text Right"/>
    <w:basedOn w:val="BodyText"/>
    <w:rsid w:val="00B32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D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DDE"/>
    <w:rPr>
      <w:sz w:val="32"/>
    </w:rPr>
  </w:style>
  <w:style w:type="paragraph" w:customStyle="1" w:styleId="HeadingProcedure">
    <w:name w:val="Heading Procedure"/>
    <w:basedOn w:val="HeadingBase"/>
    <w:next w:val="Normal"/>
    <w:rsid w:val="00B32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DDE"/>
    <w:pPr>
      <w:spacing w:before="60" w:after="60"/>
    </w:pPr>
  </w:style>
  <w:style w:type="paragraph" w:styleId="ListContinue">
    <w:name w:val="List Continue"/>
    <w:basedOn w:val="List"/>
    <w:rsid w:val="00B32DDE"/>
    <w:pPr>
      <w:ind w:firstLine="0"/>
    </w:pPr>
  </w:style>
  <w:style w:type="paragraph" w:customStyle="1" w:styleId="ListNote">
    <w:name w:val="List Note"/>
    <w:basedOn w:val="List"/>
    <w:rsid w:val="00B32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DDE"/>
    <w:rPr>
      <w:rFonts w:ascii="Courier New" w:hAnsi="Courier New"/>
    </w:rPr>
  </w:style>
  <w:style w:type="paragraph" w:customStyle="1" w:styleId="NoteBullet">
    <w:name w:val="Note Bullet"/>
    <w:basedOn w:val="Note"/>
    <w:rsid w:val="00B32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D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DDE"/>
    <w:rPr>
      <w:b/>
      <w:smallCaps/>
    </w:rPr>
  </w:style>
  <w:style w:type="paragraph" w:customStyle="1" w:styleId="TableListNumber">
    <w:name w:val="Table List Number"/>
    <w:basedOn w:val="ListNumber"/>
    <w:rsid w:val="00B32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DDE"/>
    <w:pPr>
      <w:numPr>
        <w:numId w:val="9"/>
      </w:numPr>
    </w:pPr>
  </w:style>
  <w:style w:type="paragraph" w:customStyle="1" w:styleId="ListAlpha2">
    <w:name w:val="List Alpha 2"/>
    <w:basedOn w:val="List2"/>
    <w:rsid w:val="00B32DDE"/>
    <w:pPr>
      <w:numPr>
        <w:numId w:val="8"/>
      </w:numPr>
    </w:pPr>
  </w:style>
  <w:style w:type="paragraph" w:styleId="List2">
    <w:name w:val="List 2"/>
    <w:basedOn w:val="BodyText"/>
    <w:rsid w:val="00B32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D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D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DDE"/>
    <w:pPr>
      <w:numPr>
        <w:numId w:val="4"/>
      </w:numPr>
    </w:pPr>
  </w:style>
  <w:style w:type="paragraph" w:styleId="ListContinue2">
    <w:name w:val="List Continue 2"/>
    <w:basedOn w:val="List2"/>
    <w:rsid w:val="00B32DDE"/>
    <w:pPr>
      <w:ind w:firstLine="0"/>
    </w:pPr>
  </w:style>
  <w:style w:type="paragraph" w:styleId="ListContinue3">
    <w:name w:val="List Continue 3"/>
    <w:basedOn w:val="List3"/>
    <w:rsid w:val="00B32DDE"/>
    <w:pPr>
      <w:ind w:left="1021" w:firstLine="0"/>
    </w:pPr>
  </w:style>
  <w:style w:type="paragraph" w:styleId="ListContinue4">
    <w:name w:val="List Continue 4"/>
    <w:basedOn w:val="List4"/>
    <w:rsid w:val="00B32DDE"/>
    <w:pPr>
      <w:ind w:firstLine="0"/>
    </w:pPr>
  </w:style>
  <w:style w:type="paragraph" w:styleId="ListContinue5">
    <w:name w:val="List Continue 5"/>
    <w:basedOn w:val="List5"/>
    <w:rsid w:val="00B32DDE"/>
    <w:pPr>
      <w:ind w:firstLine="0"/>
    </w:pPr>
  </w:style>
  <w:style w:type="paragraph" w:styleId="ListNumber3">
    <w:name w:val="List Number 3"/>
    <w:basedOn w:val="List3"/>
    <w:rsid w:val="00B32DDE"/>
    <w:pPr>
      <w:numPr>
        <w:numId w:val="5"/>
      </w:numPr>
    </w:pPr>
  </w:style>
  <w:style w:type="paragraph" w:styleId="ListNumber4">
    <w:name w:val="List Number 4"/>
    <w:basedOn w:val="List4"/>
    <w:rsid w:val="00B32DDE"/>
    <w:pPr>
      <w:numPr>
        <w:numId w:val="6"/>
      </w:numPr>
    </w:pPr>
  </w:style>
  <w:style w:type="paragraph" w:styleId="ListNumber5">
    <w:name w:val="List Number 5"/>
    <w:basedOn w:val="List5"/>
    <w:rsid w:val="00B32DDE"/>
    <w:pPr>
      <w:numPr>
        <w:numId w:val="7"/>
      </w:numPr>
    </w:pPr>
  </w:style>
  <w:style w:type="paragraph" w:styleId="BlockText">
    <w:name w:val="Block Text"/>
    <w:basedOn w:val="Normal"/>
    <w:rsid w:val="00B32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DDE"/>
    <w:rPr>
      <w:sz w:val="16"/>
      <w:vertAlign w:val="superscript"/>
    </w:rPr>
  </w:style>
  <w:style w:type="character" w:customStyle="1" w:styleId="Symbols">
    <w:name w:val="Symbols"/>
    <w:basedOn w:val="DefaultParagraphFont"/>
    <w:rsid w:val="00B32DDE"/>
    <w:rPr>
      <w:rFonts w:ascii="Symbol" w:hAnsi="Symbol"/>
    </w:rPr>
  </w:style>
  <w:style w:type="character" w:customStyle="1" w:styleId="MenuOptions">
    <w:name w:val="Menu Options"/>
    <w:basedOn w:val="DefaultParagraphFont"/>
    <w:rsid w:val="00B32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DDE"/>
    <w:rPr>
      <w:b/>
    </w:rPr>
  </w:style>
  <w:style w:type="character" w:customStyle="1" w:styleId="Underlined">
    <w:name w:val="Underlined"/>
    <w:basedOn w:val="DefaultParagraphFont"/>
    <w:rsid w:val="00B32DDE"/>
    <w:rPr>
      <w:u w:val="single"/>
    </w:rPr>
  </w:style>
  <w:style w:type="paragraph" w:customStyle="1" w:styleId="TableBodyTextRight">
    <w:name w:val="Table Body Text Right"/>
    <w:basedOn w:val="TableBodyText"/>
    <w:rsid w:val="00B32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DDE"/>
    <w:rPr>
      <w:sz w:val="18"/>
    </w:rPr>
  </w:style>
  <w:style w:type="paragraph" w:customStyle="1" w:styleId="BodySmallRight">
    <w:name w:val="Body Small Right"/>
    <w:basedOn w:val="BodyTextRight"/>
    <w:rsid w:val="00B32DDE"/>
    <w:rPr>
      <w:sz w:val="18"/>
      <w:szCs w:val="18"/>
    </w:rPr>
  </w:style>
  <w:style w:type="paragraph" w:customStyle="1" w:styleId="MarginEdition">
    <w:name w:val="Margin Edition"/>
    <w:basedOn w:val="MarginNote"/>
    <w:rsid w:val="00B32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DDE"/>
    <w:rPr>
      <w:sz w:val="2"/>
      <w:szCs w:val="2"/>
    </w:rPr>
  </w:style>
  <w:style w:type="character" w:customStyle="1" w:styleId="Small">
    <w:name w:val="Small"/>
    <w:basedOn w:val="DefaultParagraphFont"/>
    <w:rsid w:val="00B32DDE"/>
    <w:rPr>
      <w:sz w:val="16"/>
    </w:rPr>
  </w:style>
  <w:style w:type="paragraph" w:customStyle="1" w:styleId="WideTable">
    <w:name w:val="Wide Table"/>
    <w:basedOn w:val="Normal"/>
    <w:rsid w:val="00B32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DDE"/>
  </w:style>
  <w:style w:type="paragraph" w:styleId="Quote">
    <w:name w:val="Quote"/>
    <w:basedOn w:val="Heading1"/>
    <w:link w:val="QuoteChar"/>
    <w:qFormat/>
    <w:rsid w:val="00B32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DDE"/>
    <w:pPr>
      <w:pageBreakBefore/>
    </w:pPr>
  </w:style>
  <w:style w:type="paragraph" w:customStyle="1" w:styleId="Border">
    <w:name w:val="Border"/>
    <w:basedOn w:val="Normal"/>
    <w:qFormat/>
    <w:rsid w:val="00B32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DDE"/>
    <w:rPr>
      <w:u w:val="single"/>
    </w:rPr>
  </w:style>
  <w:style w:type="character" w:customStyle="1" w:styleId="BoldandItalics">
    <w:name w:val="Bold and Italics"/>
    <w:qFormat/>
    <w:rsid w:val="00B32DDE"/>
    <w:rPr>
      <w:b/>
      <w:i/>
      <w:u w:val="none"/>
    </w:rPr>
  </w:style>
  <w:style w:type="paragraph" w:styleId="BalloonText">
    <w:name w:val="Balloon Text"/>
    <w:basedOn w:val="Normal"/>
    <w:link w:val="BalloonTextChar"/>
    <w:rsid w:val="00B32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DDE"/>
    <w:pPr>
      <w:spacing w:before="0" w:after="0"/>
    </w:pPr>
  </w:style>
  <w:style w:type="paragraph" w:customStyle="1" w:styleId="BodyTextBold">
    <w:name w:val="Body Text Bold"/>
    <w:basedOn w:val="BodyText"/>
    <w:qFormat/>
    <w:rsid w:val="00B32DDE"/>
    <w:rPr>
      <w:b/>
    </w:rPr>
  </w:style>
  <w:style w:type="character" w:styleId="Hyperlink">
    <w:name w:val="Hyperlink"/>
    <w:basedOn w:val="DefaultParagraphFont"/>
    <w:uiPriority w:val="99"/>
    <w:unhideWhenUsed/>
    <w:rsid w:val="00C16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3083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NWPTRD004 Implement and manage trade waste policies and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