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525E" w:rsidP="00C0525E">
      <w:pPr>
        <w:pStyle w:val="Title"/>
      </w:pPr>
      <w:r>
        <w:fldChar w:fldCharType="begin"/>
      </w:r>
      <w:r>
        <w:instrText xml:space="preserve"> TITLE   \* MERGEFORMAT </w:instrText>
      </w:r>
      <w:r>
        <w:fldChar w:fldCharType="separate"/>
      </w:r>
      <w:r>
        <w:t>Assessment Requirements for NWPTRD001 Evaluate, implement and monitor standard low risk trade waste discharge approvals</w:t>
      </w:r>
      <w:r>
        <w:fldChar w:fldCharType="end"/>
      </w:r>
    </w:p>
    <w:p w:rsidR="00C0525E" w:rsidP="00C0525E">
      <w:pPr>
        <w:pStyle w:val="Version"/>
        <w:sectPr w:rsidSect="001940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055" w:rsidP="00194055">
      <w:pPr>
        <w:pStyle w:val="SuperHeading"/>
      </w:pPr>
      <w:r w:rsidRPr="00194055">
        <w:t>Assessment Requirements for NWPTRD001 Evaluate, implement and monitor standard low risk trade waste discharge approvals</w:t>
      </w:r>
    </w:p>
    <w:p w:rsidR="00000000" w:rsidRPr="00194055" w:rsidP="00194055">
      <w:pPr>
        <w:pStyle w:val="Heading1"/>
      </w:pPr>
      <w:bookmarkStart w:id="1" w:name="O_742531"/>
      <w:bookmarkEnd w:id="1"/>
      <w:r w:rsidRPr="00194055">
        <w:t>Modification History</w:t>
      </w:r>
    </w:p>
    <w:tbl>
      <w:tblPr>
        <w:tblW w:w="0" w:type="auto"/>
        <w:tblLayout w:type="fixed"/>
        <w:tblCellMar>
          <w:left w:w="62" w:type="dxa"/>
          <w:right w:w="62" w:type="dxa"/>
        </w:tblCellMar>
        <w:tblLook w:val="0000"/>
      </w:tblPr>
      <w:tblGrid>
        <w:gridCol w:w="1134"/>
        <w:gridCol w:w="7937"/>
      </w:tblGrid>
      <w:tr w:rsidTr="00C052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055">
            <w:pPr>
              <w:pStyle w:val="TableHeading"/>
              <w:rPr>
                <w:lang w:val="en-NZ"/>
              </w:rPr>
            </w:pPr>
            <w:r w:rsidRPr="0019405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055">
            <w:pPr>
              <w:pStyle w:val="TableHeading"/>
              <w:rPr>
                <w:lang w:val="en-NZ"/>
              </w:rPr>
            </w:pPr>
            <w:r w:rsidRPr="00194055">
              <w:t>Comments</w:t>
            </w:r>
          </w:p>
        </w:tc>
      </w:tr>
      <w:tr w:rsidTr="00C0525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4055">
            <w:pPr>
              <w:pStyle w:val="BodyText"/>
              <w:rPr>
                <w:lang w:val="en-NZ"/>
              </w:rPr>
            </w:pPr>
            <w:r w:rsidRPr="0019405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4055" w:rsidP="00194055">
            <w:pPr>
              <w:pStyle w:val="BodyText"/>
            </w:pPr>
            <w:r w:rsidRPr="00194055">
              <w:t xml:space="preserve">These Assessment Requirements were released in NWP Water Training Package release 1.0 and meet the Standards for Training Packages. </w:t>
            </w:r>
          </w:p>
          <w:p w:rsidR="00000000" w:rsidRPr="00194055" w:rsidP="00194055">
            <w:pPr>
              <w:pStyle w:val="BodyText"/>
            </w:pPr>
          </w:p>
          <w:p w:rsidR="00000000" w:rsidRPr="00194055" w:rsidP="00194055">
            <w:pPr>
              <w:pStyle w:val="ListBullet"/>
            </w:pPr>
            <w:r w:rsidRPr="00194055">
              <w:t>Assessment Requirements created drawing upon specified assessment information from superseded unit</w:t>
            </w:r>
          </w:p>
        </w:tc>
      </w:tr>
    </w:tbl>
    <w:p w:rsidR="00000000" w:rsidRPr="00194055" w:rsidP="00194055">
      <w:pPr>
        <w:pStyle w:val="BodyText"/>
      </w:pPr>
    </w:p>
    <w:p w:rsidR="00000000" w:rsidRPr="00194055" w:rsidP="00194055">
      <w:pPr>
        <w:pStyle w:val="AllowPageBreak"/>
      </w:pPr>
    </w:p>
    <w:p w:rsidR="00000000" w:rsidRPr="00194055" w:rsidP="00194055">
      <w:pPr>
        <w:pStyle w:val="Heading1"/>
      </w:pPr>
      <w:bookmarkStart w:id="2" w:name="O_742532"/>
      <w:bookmarkEnd w:id="2"/>
      <w:r w:rsidRPr="00194055">
        <w:t>Per</w:t>
      </w:r>
      <w:r w:rsidRPr="00194055">
        <w:t>formance Evidence</w:t>
      </w:r>
    </w:p>
    <w:p w:rsidR="00000000" w:rsidRPr="00194055" w:rsidP="00C0525E">
      <w:pPr>
        <w:pStyle w:val="BodyText"/>
      </w:pPr>
      <w:r w:rsidRPr="00194055">
        <w:t>Evidence required to demonstrate competence must satisfy all of the requirements of the elements and performance criteria. If not otherwise specified th</w:t>
      </w:r>
      <w:r w:rsidRPr="00194055">
        <w:t>e candidate must demonstrate evidence of performance of the following on at least one occasion.</w:t>
      </w:r>
    </w:p>
    <w:p w:rsidR="00000000" w:rsidRPr="00194055" w:rsidP="00194055">
      <w:pPr>
        <w:pStyle w:val="ListBullet"/>
      </w:pPr>
      <w:r w:rsidRPr="00194055">
        <w:t>interpreting and reviewing hydraulic and site plans</w:t>
      </w:r>
    </w:p>
    <w:p w:rsidR="00000000" w:rsidRPr="00194055" w:rsidP="00194055">
      <w:pPr>
        <w:pStyle w:val="ListBullet"/>
      </w:pPr>
      <w:r w:rsidRPr="00194055">
        <w:t xml:space="preserve">identifying and evaluating trade waste producing processes </w:t>
      </w:r>
    </w:p>
    <w:p w:rsidR="00000000" w:rsidRPr="00194055" w:rsidP="00194055">
      <w:pPr>
        <w:pStyle w:val="ListBullet"/>
      </w:pPr>
      <w:r w:rsidRPr="00194055">
        <w:t xml:space="preserve">evaluating process inputs and outputs </w:t>
      </w:r>
    </w:p>
    <w:p w:rsidR="00000000" w:rsidRPr="00194055" w:rsidP="00194055">
      <w:pPr>
        <w:pStyle w:val="ListBullet"/>
      </w:pPr>
      <w:r w:rsidRPr="00194055">
        <w:t>using fl</w:t>
      </w:r>
      <w:r w:rsidRPr="00194055">
        <w:t>ow measuring or flow assessment techniques</w:t>
      </w:r>
    </w:p>
    <w:p w:rsidR="00000000" w:rsidRPr="00194055" w:rsidP="00194055">
      <w:pPr>
        <w:pStyle w:val="ListBullet"/>
      </w:pPr>
      <w:r w:rsidRPr="00194055">
        <w:t>using wastewater sampling and preservation techniques for onsite and laboratory testing</w:t>
      </w:r>
    </w:p>
    <w:p w:rsidR="00000000" w:rsidRPr="00194055" w:rsidP="00194055">
      <w:pPr>
        <w:pStyle w:val="ListBullet"/>
      </w:pPr>
      <w:r w:rsidRPr="00194055">
        <w:t>interpreting and evaluating sample analysis data</w:t>
      </w:r>
    </w:p>
    <w:p w:rsidR="00000000" w:rsidRPr="00194055" w:rsidP="00194055">
      <w:pPr>
        <w:pStyle w:val="ListBullet"/>
      </w:pPr>
      <w:r w:rsidRPr="00194055">
        <w:t>interpreting and applying legislation and policies applicable to trade waste</w:t>
      </w:r>
    </w:p>
    <w:p w:rsidR="00000000" w:rsidRPr="00194055" w:rsidP="00194055">
      <w:pPr>
        <w:pStyle w:val="ListBullet"/>
      </w:pPr>
      <w:r w:rsidRPr="00194055">
        <w:t>developing monitoring plans and coordinating measuring, testing and sampling activities</w:t>
      </w:r>
    </w:p>
    <w:p w:rsidR="00000000" w:rsidRPr="00194055" w:rsidP="00194055">
      <w:pPr>
        <w:pStyle w:val="ListBullet"/>
      </w:pPr>
      <w:r w:rsidRPr="00194055">
        <w:t>planning and conducting investigations</w:t>
      </w:r>
    </w:p>
    <w:p w:rsidR="00000000" w:rsidRPr="00194055" w:rsidP="00194055">
      <w:pPr>
        <w:pStyle w:val="ListBullet"/>
      </w:pPr>
      <w:r w:rsidRPr="00194055">
        <w:t>assessing environmental impact using ISO 14001 where appropriate</w:t>
      </w:r>
    </w:p>
    <w:p w:rsidR="00000000" w:rsidRPr="00194055" w:rsidP="00194055">
      <w:pPr>
        <w:pStyle w:val="ListBullet"/>
      </w:pPr>
      <w:r w:rsidRPr="00194055">
        <w:t>assessing waste treatment methods, processes, plant and equipme</w:t>
      </w:r>
      <w:r w:rsidRPr="00194055">
        <w:t>nt</w:t>
      </w:r>
    </w:p>
    <w:p w:rsidR="00000000" w:rsidRPr="00194055" w:rsidP="00194055">
      <w:pPr>
        <w:pStyle w:val="ListBullet"/>
      </w:pPr>
      <w:r w:rsidRPr="00194055">
        <w:t>using appropriate personal protective equipment for protection against physical, chemical and biological hazards</w:t>
      </w:r>
    </w:p>
    <w:p w:rsidR="00000000" w:rsidRPr="00194055" w:rsidP="00194055">
      <w:pPr>
        <w:pStyle w:val="ListBullet"/>
      </w:pPr>
      <w:r w:rsidRPr="00194055">
        <w:t>advising customers of the trade waste management policies and procedures in operation</w:t>
      </w:r>
    </w:p>
    <w:p w:rsidR="00000000" w:rsidRPr="00194055" w:rsidP="00194055">
      <w:pPr>
        <w:pStyle w:val="ListBullet"/>
      </w:pPr>
      <w:r w:rsidRPr="00194055">
        <w:t>advising customers of requirements for obtaining and c</w:t>
      </w:r>
      <w:r w:rsidRPr="00194055">
        <w:t>omplying with trade waste discharge approvals</w:t>
      </w:r>
    </w:p>
    <w:p w:rsidR="00000000" w:rsidRPr="00194055" w:rsidP="00194055">
      <w:pPr>
        <w:pStyle w:val="ListBullet"/>
      </w:pPr>
      <w:r w:rsidRPr="00194055">
        <w:t>assessing and evaluating applications for standard trade waste treatment and disposal</w:t>
      </w:r>
    </w:p>
    <w:p w:rsidR="00000000" w:rsidRPr="00194055" w:rsidP="00194055">
      <w:pPr>
        <w:pStyle w:val="ListBullet"/>
      </w:pPr>
      <w:r w:rsidRPr="00194055">
        <w:t>implementing charging and monitoring procedures</w:t>
      </w:r>
    </w:p>
    <w:p w:rsidR="00000000" w:rsidRPr="00194055" w:rsidP="00194055">
      <w:pPr>
        <w:pStyle w:val="ListBullet"/>
      </w:pPr>
      <w:r w:rsidRPr="00194055">
        <w:t>completing records and reports</w:t>
      </w:r>
    </w:p>
    <w:p w:rsidR="00000000" w:rsidRPr="00194055" w:rsidP="00194055">
      <w:pPr>
        <w:pStyle w:val="AllowPageBreak"/>
      </w:pPr>
    </w:p>
    <w:p w:rsidR="00000000" w:rsidRPr="00194055" w:rsidP="00194055">
      <w:pPr>
        <w:pStyle w:val="Heading1"/>
      </w:pPr>
      <w:bookmarkStart w:id="3" w:name="O_742533"/>
      <w:bookmarkEnd w:id="3"/>
      <w:r w:rsidRPr="00194055">
        <w:t>Knowledge Evidence</w:t>
      </w:r>
    </w:p>
    <w:p w:rsidR="00000000" w:rsidRPr="00194055" w:rsidP="00C0525E">
      <w:pPr>
        <w:pStyle w:val="BodyText"/>
      </w:pPr>
      <w:r w:rsidRPr="00194055">
        <w:t xml:space="preserve">Evidence </w:t>
      </w:r>
      <w:r w:rsidRPr="00194055">
        <w:t>required to demonstrate competence must satisfy all of the requirements of the elements and performance criteria. If not otherwise specified the depth of knowledge demonstrated must be appropriate to the job context of the candidate.</w:t>
      </w:r>
    </w:p>
    <w:p w:rsidR="00000000" w:rsidRPr="00194055" w:rsidP="00194055">
      <w:pPr>
        <w:pStyle w:val="ListBullet"/>
      </w:pPr>
      <w:r w:rsidRPr="00194055">
        <w:t>relevant legislation</w:t>
      </w:r>
    </w:p>
    <w:p w:rsidR="00000000" w:rsidRPr="00194055" w:rsidP="00194055">
      <w:pPr>
        <w:pStyle w:val="ListBullet"/>
      </w:pPr>
      <w:r w:rsidRPr="00194055">
        <w:t>relevant enterprise policies for trade waste management</w:t>
      </w:r>
    </w:p>
    <w:p w:rsidR="00000000" w:rsidRPr="00194055" w:rsidP="00194055">
      <w:pPr>
        <w:pStyle w:val="ListBullet"/>
      </w:pPr>
      <w:r w:rsidRPr="00194055">
        <w:t>water quality parameters of significance to the wastewater system</w:t>
      </w:r>
    </w:p>
    <w:p w:rsidR="00000000" w:rsidRPr="00194055" w:rsidP="00194055">
      <w:pPr>
        <w:pStyle w:val="ListBullet"/>
      </w:pPr>
      <w:r w:rsidRPr="00194055">
        <w:t>personal protection and safety precautions for wastewater sampling, including the requirements for relevant inoculations including:</w:t>
      </w:r>
    </w:p>
    <w:p w:rsidR="00000000" w:rsidRPr="00194055" w:rsidP="00194055">
      <w:pPr>
        <w:pStyle w:val="ListBullet2"/>
      </w:pPr>
      <w:r w:rsidRPr="00194055">
        <w:t>Q</w:t>
      </w:r>
      <w:r w:rsidRPr="00194055">
        <w:t xml:space="preserve"> fever</w:t>
      </w:r>
    </w:p>
    <w:p w:rsidR="00000000" w:rsidRPr="00194055" w:rsidP="00194055">
      <w:pPr>
        <w:pStyle w:val="ListBullet2"/>
      </w:pPr>
      <w:r w:rsidRPr="00194055">
        <w:t>hepatitis A and B</w:t>
      </w:r>
    </w:p>
    <w:p w:rsidR="00000000" w:rsidRPr="00194055" w:rsidP="00194055">
      <w:pPr>
        <w:pStyle w:val="ListBullet2"/>
      </w:pPr>
      <w:r w:rsidRPr="00194055">
        <w:t>polio</w:t>
      </w:r>
    </w:p>
    <w:p w:rsidR="00000000" w:rsidRPr="00194055" w:rsidP="00194055">
      <w:pPr>
        <w:pStyle w:val="ListBullet2"/>
      </w:pPr>
      <w:r w:rsidRPr="00194055">
        <w:t>tetanus</w:t>
      </w:r>
    </w:p>
    <w:p w:rsidR="00000000" w:rsidRPr="00194055" w:rsidP="00194055">
      <w:pPr>
        <w:pStyle w:val="ListBullet2"/>
      </w:pPr>
      <w:r w:rsidRPr="00194055">
        <w:t>diphtheria</w:t>
      </w:r>
    </w:p>
    <w:p w:rsidR="00000000" w:rsidRPr="00194055" w:rsidP="00194055">
      <w:pPr>
        <w:pStyle w:val="ListBullet"/>
      </w:pPr>
      <w:r w:rsidRPr="00194055">
        <w:t>standard industrial waste treatment methods and processes for retail commercial and light industrial organisations</w:t>
      </w:r>
    </w:p>
    <w:p w:rsidR="00000000" w:rsidRPr="00194055" w:rsidP="00194055">
      <w:pPr>
        <w:pStyle w:val="ListBullet"/>
      </w:pPr>
      <w:r w:rsidRPr="00194055">
        <w:t>basic hydraulics, chemistry and/or equivalent science</w:t>
      </w:r>
    </w:p>
    <w:p w:rsidR="00000000" w:rsidRPr="00194055" w:rsidP="00194055">
      <w:pPr>
        <w:pStyle w:val="ListBullet"/>
      </w:pPr>
      <w:r w:rsidRPr="00194055">
        <w:t>basic knowledge of wastewater collec</w:t>
      </w:r>
      <w:r w:rsidRPr="00194055">
        <w:t>tion, treatment and disposal systems</w:t>
      </w:r>
    </w:p>
    <w:p w:rsidR="00000000" w:rsidRPr="00194055" w:rsidP="00194055">
      <w:pPr>
        <w:pStyle w:val="ListBullet"/>
      </w:pPr>
      <w:r w:rsidRPr="00194055">
        <w:t>investigation procedures</w:t>
      </w:r>
    </w:p>
    <w:p w:rsidR="00000000" w:rsidRPr="00194055" w:rsidP="00194055">
      <w:pPr>
        <w:pStyle w:val="ListBullet"/>
      </w:pPr>
      <w:r w:rsidRPr="00194055">
        <w:t>range of appropriate measuring, testing and sampling procedures</w:t>
      </w:r>
    </w:p>
    <w:p w:rsidR="00000000" w:rsidRPr="00194055" w:rsidP="00194055">
      <w:pPr>
        <w:pStyle w:val="ListBullet"/>
      </w:pPr>
      <w:r w:rsidRPr="00194055">
        <w:t>customer expectations and requirements</w:t>
      </w:r>
    </w:p>
    <w:p w:rsidR="00C0525E" w:rsidP="00194055">
      <w:pPr>
        <w:pStyle w:val="ListBullet"/>
      </w:pPr>
      <w:r w:rsidRPr="00194055">
        <w:t>WHS</w:t>
      </w:r>
    </w:p>
    <w:p w:rsidR="00C0525E" w:rsidP="00194055">
      <w:pPr>
        <w:pStyle w:val="ListBullet"/>
      </w:pPr>
    </w:p>
    <w:p w:rsidR="00000000" w:rsidRPr="00194055" w:rsidP="00194055">
      <w:pPr>
        <w:pStyle w:val="Heading1"/>
      </w:pPr>
      <w:bookmarkStart w:id="4" w:name="O_742534"/>
      <w:bookmarkEnd w:id="4"/>
      <w:r w:rsidRPr="00194055">
        <w:t>Assessment Conditions</w:t>
      </w:r>
    </w:p>
    <w:p w:rsidR="00000000" w:rsidRPr="00194055" w:rsidP="00C0525E">
      <w:pPr>
        <w:pStyle w:val="BodyText"/>
      </w:pPr>
      <w:r w:rsidRPr="00194055">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194055">
        <w:t>situations.</w:t>
      </w:r>
    </w:p>
    <w:p w:rsidR="00C0525E" w:rsidP="00C0525E">
      <w:pPr>
        <w:pStyle w:val="BodyText"/>
      </w:pPr>
      <w:r w:rsidRPr="00194055">
        <w:t>Assessors must satisfy the NVR/AQTF mandatory competency requirements for assessors.</w:t>
      </w:r>
    </w:p>
    <w:p w:rsidR="00000000" w:rsidRPr="00194055" w:rsidP="00194055">
      <w:pPr>
        <w:pStyle w:val="Heading1"/>
      </w:pPr>
      <w:bookmarkStart w:id="5" w:name="O_742537"/>
      <w:bookmarkEnd w:id="5"/>
      <w:r w:rsidRPr="00194055">
        <w:t>Links</w:t>
      </w:r>
    </w:p>
    <w:p w:rsidR="00000000" w:rsidRPr="00194055" w:rsidP="00C0525E">
      <w:pPr>
        <w:pStyle w:val="BodyText"/>
      </w:pPr>
      <w:r w:rsidRPr="001940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70F4D">
        <w:rPr>
          <w:rStyle w:val="Hyperlink"/>
        </w:rPr>
        <w:t>https://vetnet.gov.au/Pages/TrainingDocs.aspx?q=26336bc0-04e5-49d9-8c31-46c49b6a0037</w:t>
      </w:r>
      <w:r>
        <w:fldChar w:fldCharType="end"/>
      </w:r>
    </w:p>
    <w:p w:rsidR="00000000" w:rsidRPr="00194055" w:rsidP="00C0525E">
      <w:pPr>
        <w:pStyle w:val="BodyText"/>
      </w:pPr>
      <w:r w:rsidRPr="001940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70F4D">
        <w:rPr>
          <w:rStyle w:val="Hyperlink"/>
        </w:rPr>
        <w:t>https://vetnet.gov.au/Pages/TrainingDocs.aspx?q=26336bc0-04e5-49d9-8c31-46c49b6a0037</w:t>
      </w:r>
      <w:r>
        <w:fldChar w:fldCharType="end"/>
      </w:r>
    </w:p>
    <w:p w:rsidR="00000000" w:rsidRPr="00194055" w:rsidP="00C0525E">
      <w:pPr>
        <w:pStyle w:val="BodyText"/>
      </w:pPr>
      <w:r w:rsidRPr="001940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70F4D">
        <w:rPr>
          <w:rStyle w:val="Hyperlink"/>
        </w:rPr>
        <w:t>https://vetnet.gov.au/Pages/TrainingDocs.aspx?q=26336bc0-04e5-49d9-8c31-46c49b6a0037</w:t>
      </w:r>
      <w:r>
        <w:fldChar w:fldCharType="end"/>
      </w:r>
    </w:p>
    <w:p w:rsidR="00000000" w:rsidRPr="00194055" w:rsidP="00C0525E">
      <w:pPr>
        <w:pStyle w:val="BodyText"/>
      </w:pPr>
      <w:r w:rsidRPr="001940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70F4D">
        <w:rPr>
          <w:rStyle w:val="Hyperlink"/>
        </w:rPr>
        <w:t>https://vetnet.gov.au/Pages/TrainingDocs.aspx?q=26336bc0-04e5-49d9-8c31-46c49b6a0037</w:t>
      </w:r>
      <w:r>
        <w:fldChar w:fldCharType="end"/>
      </w:r>
    </w:p>
    <w:p w:rsidR="00000000" w:rsidRPr="00194055" w:rsidP="00194055"/>
    <w:sectPr w:rsidSect="001940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55" w:rsidRPr="00C0525E" w:rsidP="00C05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5E" w:rsidP="001940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525E" w:rsidP="0019405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0525E" w:rsidP="001940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055" w:rsidRPr="00C0525E" w:rsidP="00C052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25E" w:rsidRPr="002D2AF8" w:rsidP="00194055">
    <w:pPr>
      <w:pStyle w:val="Header"/>
      <w:framePr w:wrap="around"/>
    </w:pPr>
    <w:r>
      <w:fldChar w:fldCharType="begin"/>
    </w:r>
    <w:r>
      <w:instrText xml:space="preserve"> TITLE   \* MERGEFORMAT </w:instrText>
    </w:r>
    <w:r>
      <w:fldChar w:fldCharType="separate"/>
    </w:r>
    <w:r>
      <w:t>Assessment Requirements for NWPTRD001 Evaluate, implement and monitor standard low risk trade waste discharge approvals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C0525E" w:rsidP="001940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4871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C26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69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0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055"/>
    <w:pPr>
      <w:spacing w:before="360" w:after="60"/>
      <w:outlineLvl w:val="0"/>
    </w:pPr>
    <w:rPr>
      <w:sz w:val="32"/>
    </w:rPr>
  </w:style>
  <w:style w:type="paragraph" w:styleId="Heading2">
    <w:name w:val="heading 2"/>
    <w:basedOn w:val="HeadingBase"/>
    <w:next w:val="BodyText"/>
    <w:link w:val="Heading2Char"/>
    <w:qFormat/>
    <w:rsid w:val="00194055"/>
    <w:pPr>
      <w:keepLines/>
      <w:spacing w:before="240" w:after="120"/>
      <w:outlineLvl w:val="1"/>
    </w:pPr>
    <w:rPr>
      <w:sz w:val="28"/>
      <w:szCs w:val="40"/>
    </w:rPr>
  </w:style>
  <w:style w:type="paragraph" w:styleId="Heading3">
    <w:name w:val="heading 3"/>
    <w:basedOn w:val="HeadingBase"/>
    <w:next w:val="BodyText"/>
    <w:link w:val="Heading3Char"/>
    <w:qFormat/>
    <w:rsid w:val="00194055"/>
    <w:pPr>
      <w:spacing w:before="180" w:after="120"/>
      <w:outlineLvl w:val="2"/>
    </w:pPr>
    <w:rPr>
      <w:spacing w:val="-10"/>
      <w:kern w:val="32"/>
    </w:rPr>
  </w:style>
  <w:style w:type="paragraph" w:styleId="Heading4">
    <w:name w:val="heading 4"/>
    <w:basedOn w:val="HeadingBase"/>
    <w:next w:val="BodyText"/>
    <w:link w:val="Heading4Char"/>
    <w:qFormat/>
    <w:rsid w:val="00194055"/>
    <w:pPr>
      <w:spacing w:before="160" w:after="120"/>
      <w:outlineLvl w:val="3"/>
    </w:pPr>
    <w:rPr>
      <w:sz w:val="22"/>
    </w:rPr>
  </w:style>
  <w:style w:type="paragraph" w:styleId="Heading5">
    <w:name w:val="heading 5"/>
    <w:basedOn w:val="HeadingBase"/>
    <w:next w:val="Normal"/>
    <w:link w:val="Heading5Char"/>
    <w:qFormat/>
    <w:rsid w:val="00194055"/>
    <w:pPr>
      <w:spacing w:before="80"/>
      <w:outlineLvl w:val="4"/>
    </w:pPr>
    <w:rPr>
      <w:color w:val="918585"/>
      <w:sz w:val="20"/>
    </w:rPr>
  </w:style>
  <w:style w:type="paragraph" w:styleId="Heading6">
    <w:name w:val="heading 6"/>
    <w:basedOn w:val="HeadingBase"/>
    <w:next w:val="Normal"/>
    <w:link w:val="Heading6Char"/>
    <w:qFormat/>
    <w:rsid w:val="00194055"/>
    <w:pPr>
      <w:spacing w:before="60"/>
      <w:outlineLvl w:val="5"/>
    </w:pPr>
    <w:rPr>
      <w:color w:val="918585"/>
      <w:sz w:val="20"/>
    </w:rPr>
  </w:style>
  <w:style w:type="paragraph" w:styleId="Heading7">
    <w:name w:val="heading 7"/>
    <w:basedOn w:val="Normal"/>
    <w:next w:val="Normal"/>
    <w:link w:val="Heading7Char"/>
    <w:qFormat/>
    <w:rsid w:val="00194055"/>
    <w:pPr>
      <w:ind w:left="720"/>
      <w:outlineLvl w:val="6"/>
    </w:pPr>
    <w:rPr>
      <w:i/>
    </w:rPr>
  </w:style>
  <w:style w:type="paragraph" w:styleId="Heading8">
    <w:name w:val="heading 8"/>
    <w:basedOn w:val="Normal"/>
    <w:next w:val="Normal"/>
    <w:link w:val="Heading8Char"/>
    <w:qFormat/>
    <w:rsid w:val="00194055"/>
    <w:pPr>
      <w:ind w:left="720"/>
      <w:outlineLvl w:val="7"/>
    </w:pPr>
    <w:rPr>
      <w:i/>
    </w:rPr>
  </w:style>
  <w:style w:type="paragraph" w:styleId="Heading9">
    <w:name w:val="heading 9"/>
    <w:basedOn w:val="Normal"/>
    <w:next w:val="Normal"/>
    <w:link w:val="Heading9Char"/>
    <w:qFormat/>
    <w:rsid w:val="00194055"/>
    <w:pPr>
      <w:ind w:left="720"/>
      <w:outlineLvl w:val="8"/>
    </w:pPr>
    <w:rPr>
      <w:i/>
    </w:rPr>
  </w:style>
  <w:style w:type="character" w:default="1" w:styleId="DefaultParagraphFont">
    <w:name w:val="Default Paragraph Font"/>
    <w:uiPriority w:val="1"/>
    <w:unhideWhenUsed/>
    <w:rsid w:val="001940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055"/>
  </w:style>
  <w:style w:type="character" w:customStyle="1" w:styleId="Heading1Char">
    <w:name w:val="Heading 1 Char"/>
    <w:basedOn w:val="DefaultParagraphFont"/>
    <w:link w:val="Heading1"/>
    <w:rsid w:val="00194055"/>
    <w:rPr>
      <w:rFonts w:ascii="Times New Roman" w:eastAsia="Times New Roman" w:hAnsi="Times New Roman" w:cs="Times New Roman"/>
      <w:b/>
      <w:sz w:val="32"/>
      <w:szCs w:val="20"/>
      <w:lang w:eastAsia="en-US"/>
    </w:rPr>
  </w:style>
  <w:style w:type="paragraph" w:styleId="BodyText">
    <w:name w:val="Body Text"/>
    <w:basedOn w:val="Normal"/>
    <w:link w:val="BodyTextChar"/>
    <w:rsid w:val="001940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055"/>
    <w:rPr>
      <w:rFonts w:ascii="Times New Roman" w:eastAsia="Times New Roman" w:hAnsi="Times New Roman" w:cs="Times New Roman"/>
      <w:sz w:val="24"/>
      <w:lang w:eastAsia="en-US"/>
    </w:rPr>
  </w:style>
  <w:style w:type="paragraph" w:styleId="ListBullet">
    <w:name w:val="List Bullet"/>
    <w:basedOn w:val="List"/>
    <w:rsid w:val="00194055"/>
    <w:pPr>
      <w:numPr>
        <w:numId w:val="12"/>
      </w:numPr>
      <w:tabs>
        <w:tab w:val="clear" w:pos="340"/>
      </w:tabs>
      <w:spacing w:before="40" w:after="40"/>
    </w:pPr>
  </w:style>
  <w:style w:type="paragraph" w:styleId="ListBullet2">
    <w:name w:val="List Bullet 2"/>
    <w:basedOn w:val="List2"/>
    <w:rsid w:val="00194055"/>
    <w:pPr>
      <w:numPr>
        <w:numId w:val="13"/>
      </w:numPr>
      <w:tabs>
        <w:tab w:val="clear" w:pos="680"/>
      </w:tabs>
    </w:pPr>
  </w:style>
  <w:style w:type="paragraph" w:customStyle="1" w:styleId="SuperHeading">
    <w:name w:val="SuperHeading"/>
    <w:basedOn w:val="Normal"/>
    <w:rsid w:val="00194055"/>
    <w:pPr>
      <w:spacing w:before="240" w:after="120"/>
      <w:outlineLvl w:val="0"/>
    </w:pPr>
    <w:rPr>
      <w:rFonts w:ascii="Times New Roman" w:hAnsi="Times New Roman"/>
      <w:b/>
      <w:sz w:val="32"/>
    </w:rPr>
  </w:style>
  <w:style w:type="paragraph" w:customStyle="1" w:styleId="TableHeading">
    <w:name w:val="Table Heading"/>
    <w:basedOn w:val="HeadingBase"/>
    <w:rsid w:val="00194055"/>
    <w:pPr>
      <w:keepLines/>
      <w:pBdr>
        <w:bottom w:val="single" w:sz="6" w:space="1" w:color="918585"/>
      </w:pBdr>
      <w:spacing w:before="240"/>
    </w:pPr>
  </w:style>
  <w:style w:type="paragraph" w:customStyle="1" w:styleId="AllowPageBreak">
    <w:name w:val="AllowPageBreak"/>
    <w:rsid w:val="001940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0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0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0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0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0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0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0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055"/>
    <w:rPr>
      <w:rFonts w:ascii="Courier New" w:eastAsia="Times New Roman" w:hAnsi="Courier New" w:cs="Times New Roman"/>
      <w:i/>
      <w:szCs w:val="20"/>
      <w:lang w:eastAsia="en-US"/>
    </w:rPr>
  </w:style>
  <w:style w:type="paragraph" w:customStyle="1" w:styleId="HeadingBase">
    <w:name w:val="Heading Base"/>
    <w:rsid w:val="001940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055"/>
    <w:pPr>
      <w:tabs>
        <w:tab w:val="right" w:leader="dot" w:pos="9072"/>
      </w:tabs>
      <w:ind w:left="567"/>
    </w:pPr>
    <w:rPr>
      <w:szCs w:val="22"/>
    </w:rPr>
  </w:style>
  <w:style w:type="paragraph" w:customStyle="1" w:styleId="TOCBase">
    <w:name w:val="TOC Base"/>
    <w:rsid w:val="001940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055"/>
    <w:pPr>
      <w:tabs>
        <w:tab w:val="right" w:leader="dot" w:pos="9072"/>
      </w:tabs>
      <w:spacing w:before="40" w:after="40"/>
      <w:ind w:left="284"/>
    </w:pPr>
    <w:rPr>
      <w:rFonts w:ascii="Times New Roman" w:hAnsi="Times New Roman"/>
    </w:rPr>
  </w:style>
  <w:style w:type="paragraph" w:styleId="TOC1">
    <w:name w:val="toc 1"/>
    <w:basedOn w:val="TOCBase"/>
    <w:next w:val="Normal"/>
    <w:rsid w:val="001940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0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055"/>
    <w:rPr>
      <w:rFonts w:ascii="Times New Roman" w:eastAsia="Times New Roman" w:hAnsi="Times New Roman" w:cs="Times New Roman"/>
      <w:sz w:val="16"/>
      <w:lang w:eastAsia="en-US"/>
    </w:rPr>
  </w:style>
  <w:style w:type="paragraph" w:styleId="Title">
    <w:name w:val="Title"/>
    <w:basedOn w:val="HeadingBase"/>
    <w:link w:val="TitleChar"/>
    <w:qFormat/>
    <w:rsid w:val="00194055"/>
    <w:pPr>
      <w:spacing w:before="5040"/>
      <w:jc w:val="center"/>
    </w:pPr>
    <w:rPr>
      <w:sz w:val="48"/>
      <w:szCs w:val="72"/>
      <w:lang w:val="en-US"/>
    </w:rPr>
  </w:style>
  <w:style w:type="character" w:customStyle="1" w:styleId="TitleChar">
    <w:name w:val="Title Char"/>
    <w:basedOn w:val="DefaultParagraphFont"/>
    <w:link w:val="Title"/>
    <w:rsid w:val="001940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055"/>
    <w:pPr>
      <w:tabs>
        <w:tab w:val="left" w:pos="3600"/>
        <w:tab w:val="left" w:pos="3958"/>
      </w:tabs>
    </w:pPr>
  </w:style>
  <w:style w:type="paragraph" w:styleId="List">
    <w:name w:val="List"/>
    <w:basedOn w:val="BodyText"/>
    <w:next w:val="BodyText"/>
    <w:rsid w:val="00194055"/>
    <w:pPr>
      <w:tabs>
        <w:tab w:val="left" w:pos="340"/>
      </w:tabs>
      <w:spacing w:before="60" w:after="60"/>
      <w:ind w:left="340" w:hanging="340"/>
    </w:pPr>
  </w:style>
  <w:style w:type="paragraph" w:customStyle="1" w:styleId="Note">
    <w:name w:val="Note"/>
    <w:basedOn w:val="BodyText"/>
    <w:rsid w:val="001940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4055"/>
    <w:rPr>
      <w:b/>
      <w:spacing w:val="0"/>
    </w:rPr>
  </w:style>
  <w:style w:type="paragraph" w:customStyle="1" w:styleId="SuperTitle">
    <w:name w:val="SuperTitle"/>
    <w:basedOn w:val="Title"/>
    <w:rsid w:val="00194055"/>
    <w:pPr>
      <w:framePr w:wrap="auto" w:hAnchor="text" w:y="6049"/>
    </w:pPr>
    <w:rPr>
      <w:color w:val="000000"/>
      <w:sz w:val="40"/>
    </w:rPr>
  </w:style>
  <w:style w:type="paragraph" w:customStyle="1" w:styleId="TOCTitle">
    <w:name w:val="TOCTitle"/>
    <w:basedOn w:val="Heading1"/>
    <w:rsid w:val="00194055"/>
    <w:pPr>
      <w:spacing w:after="240"/>
      <w:jc w:val="center"/>
      <w:outlineLvl w:val="9"/>
    </w:pPr>
    <w:rPr>
      <w:caps/>
    </w:rPr>
  </w:style>
  <w:style w:type="paragraph" w:customStyle="1" w:styleId="Version">
    <w:name w:val="Version"/>
    <w:rsid w:val="001940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055"/>
    <w:pPr>
      <w:keepNext w:val="0"/>
      <w:tabs>
        <w:tab w:val="right" w:pos="4176"/>
      </w:tabs>
      <w:ind w:left="198" w:hanging="198"/>
    </w:pPr>
    <w:rPr>
      <w:rFonts w:ascii="Garamond" w:hAnsi="Garamond"/>
    </w:rPr>
  </w:style>
  <w:style w:type="paragraph" w:styleId="IndexHeading">
    <w:name w:val="index heading"/>
    <w:basedOn w:val="Normal"/>
    <w:next w:val="Index1"/>
    <w:semiHidden/>
    <w:rsid w:val="00194055"/>
    <w:pPr>
      <w:spacing w:before="120" w:after="120"/>
    </w:pPr>
    <w:rPr>
      <w:rFonts w:ascii="Arial" w:hAnsi="Arial"/>
      <w:b/>
      <w:color w:val="918585"/>
      <w:sz w:val="24"/>
    </w:rPr>
  </w:style>
  <w:style w:type="paragraph" w:styleId="Header">
    <w:name w:val="header"/>
    <w:basedOn w:val="Normal"/>
    <w:link w:val="HeaderChar"/>
    <w:rsid w:val="001940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055"/>
    <w:rPr>
      <w:rFonts w:ascii="Times New Roman" w:eastAsia="Times New Roman" w:hAnsi="Times New Roman" w:cs="Times New Roman"/>
      <w:sz w:val="16"/>
      <w:szCs w:val="20"/>
      <w:lang w:val="en-GB" w:eastAsia="en-US"/>
    </w:rPr>
  </w:style>
  <w:style w:type="paragraph" w:customStyle="1" w:styleId="Chapter">
    <w:name w:val="Chapter"/>
    <w:basedOn w:val="Normal"/>
    <w:rsid w:val="00194055"/>
    <w:pPr>
      <w:spacing w:before="240"/>
    </w:pPr>
    <w:rPr>
      <w:rFonts w:ascii="Times New Roman" w:hAnsi="Times New Roman"/>
      <w:smallCaps/>
      <w:spacing w:val="80"/>
      <w:sz w:val="28"/>
    </w:rPr>
  </w:style>
  <w:style w:type="paragraph" w:customStyle="1" w:styleId="InChapter">
    <w:name w:val="InChapter"/>
    <w:basedOn w:val="Heading3"/>
    <w:rsid w:val="00194055"/>
    <w:pPr>
      <w:spacing w:after="240"/>
      <w:outlineLvl w:val="9"/>
    </w:pPr>
    <w:rPr>
      <w:noProof/>
    </w:rPr>
  </w:style>
  <w:style w:type="paragraph" w:styleId="Index2">
    <w:name w:val="index 2"/>
    <w:basedOn w:val="Normal"/>
    <w:next w:val="Normal"/>
    <w:semiHidden/>
    <w:rsid w:val="00194055"/>
    <w:pPr>
      <w:tabs>
        <w:tab w:val="right" w:pos="4176"/>
      </w:tabs>
      <w:ind w:left="568" w:hanging="284"/>
    </w:pPr>
    <w:rPr>
      <w:rFonts w:ascii="Garamond" w:hAnsi="Garamond"/>
    </w:rPr>
  </w:style>
  <w:style w:type="paragraph" w:customStyle="1" w:styleId="Byline">
    <w:name w:val="Byline"/>
    <w:rsid w:val="001940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055"/>
    <w:pPr>
      <w:tabs>
        <w:tab w:val="clear" w:pos="3600"/>
        <w:tab w:val="clear" w:pos="3958"/>
      </w:tabs>
      <w:jc w:val="right"/>
    </w:pPr>
  </w:style>
  <w:style w:type="character" w:styleId="Emphasis">
    <w:name w:val="Emphasis"/>
    <w:basedOn w:val="DefaultParagraphFont"/>
    <w:qFormat/>
    <w:rsid w:val="00194055"/>
    <w:rPr>
      <w:i/>
    </w:rPr>
  </w:style>
  <w:style w:type="paragraph" w:styleId="Caption">
    <w:name w:val="caption"/>
    <w:basedOn w:val="BodyText"/>
    <w:next w:val="Normal"/>
    <w:qFormat/>
    <w:rsid w:val="00194055"/>
    <w:pPr>
      <w:framePr w:w="2268" w:hSpace="181" w:vSpace="181" w:wrap="around" w:vAnchor="text" w:hAnchor="page" w:x="1135" w:y="285" w:anchorLock="1"/>
    </w:pPr>
    <w:rPr>
      <w:i/>
    </w:rPr>
  </w:style>
  <w:style w:type="paragraph" w:customStyle="1" w:styleId="MiniTOCTitle">
    <w:name w:val="MiniTOCTitle"/>
    <w:basedOn w:val="Heading4"/>
    <w:rsid w:val="00194055"/>
    <w:pPr>
      <w:spacing w:before="240"/>
      <w:outlineLvl w:val="9"/>
    </w:pPr>
    <w:rPr>
      <w:noProof/>
      <w:sz w:val="24"/>
    </w:rPr>
  </w:style>
  <w:style w:type="paragraph" w:customStyle="1" w:styleId="MiniTOCItem">
    <w:name w:val="MiniTOCItem"/>
    <w:basedOn w:val="ListBullet"/>
    <w:rsid w:val="00194055"/>
    <w:pPr>
      <w:numPr>
        <w:numId w:val="0"/>
      </w:numPr>
      <w:tabs>
        <w:tab w:val="right" w:leader="dot" w:pos="6521"/>
      </w:tabs>
      <w:spacing w:before="0" w:after="0"/>
    </w:pPr>
  </w:style>
  <w:style w:type="paragraph" w:customStyle="1" w:styleId="TOFTitle">
    <w:name w:val="TOFTitle"/>
    <w:basedOn w:val="TOCTitle"/>
    <w:rsid w:val="00194055"/>
  </w:style>
  <w:style w:type="paragraph" w:styleId="TableofFigures">
    <w:name w:val="table of figures"/>
    <w:basedOn w:val="Normal"/>
    <w:next w:val="Normal"/>
    <w:semiHidden/>
    <w:rsid w:val="00194055"/>
    <w:pPr>
      <w:tabs>
        <w:tab w:val="right" w:leader="dot" w:pos="9072"/>
      </w:tabs>
      <w:ind w:left="970" w:hanging="403"/>
    </w:pPr>
    <w:rPr>
      <w:rFonts w:ascii="Times New Roman" w:hAnsi="Times New Roman"/>
      <w:b/>
    </w:rPr>
  </w:style>
  <w:style w:type="paragraph" w:styleId="ListNumber">
    <w:name w:val="List Number"/>
    <w:basedOn w:val="List"/>
    <w:rsid w:val="00194055"/>
    <w:pPr>
      <w:numPr>
        <w:numId w:val="15"/>
      </w:numPr>
      <w:tabs>
        <w:tab w:val="clear" w:pos="340"/>
      </w:tabs>
    </w:pPr>
  </w:style>
  <w:style w:type="character" w:customStyle="1" w:styleId="WingdingSymbols">
    <w:name w:val="Wingding Symbols"/>
    <w:rsid w:val="00194055"/>
    <w:rPr>
      <w:rFonts w:ascii="Wingdings" w:hAnsi="Wingdings"/>
    </w:rPr>
  </w:style>
  <w:style w:type="character" w:customStyle="1" w:styleId="HotSpot">
    <w:name w:val="HotSpot"/>
    <w:rsid w:val="00194055"/>
    <w:rPr>
      <w:color w:val="0033CC"/>
      <w:u w:val="none"/>
    </w:rPr>
  </w:style>
  <w:style w:type="paragraph" w:customStyle="1" w:styleId="BodyTextRight">
    <w:name w:val="Body Text Right"/>
    <w:basedOn w:val="BodyText"/>
    <w:rsid w:val="00194055"/>
    <w:pPr>
      <w:spacing w:before="0" w:after="0"/>
      <w:jc w:val="right"/>
    </w:pPr>
  </w:style>
  <w:style w:type="paragraph" w:styleId="Index3">
    <w:name w:val="index 3"/>
    <w:basedOn w:val="ListNumber2"/>
    <w:next w:val="Normal"/>
    <w:semiHidden/>
    <w:rsid w:val="00194055"/>
    <w:pPr>
      <w:numPr>
        <w:numId w:val="0"/>
      </w:numPr>
      <w:tabs>
        <w:tab w:val="right" w:leader="dot" w:pos="4176"/>
      </w:tabs>
    </w:pPr>
  </w:style>
  <w:style w:type="paragraph" w:styleId="ListNumber2">
    <w:name w:val="List Number 2"/>
    <w:basedOn w:val="List2"/>
    <w:rsid w:val="00194055"/>
    <w:pPr>
      <w:numPr>
        <w:numId w:val="10"/>
      </w:numPr>
      <w:tabs>
        <w:tab w:val="clear" w:pos="1060"/>
      </w:tabs>
    </w:pPr>
  </w:style>
  <w:style w:type="paragraph" w:customStyle="1" w:styleId="MarginNote">
    <w:name w:val="Margin Note"/>
    <w:basedOn w:val="BodyText"/>
    <w:rsid w:val="001940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0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0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055"/>
    <w:rPr>
      <w:sz w:val="32"/>
    </w:rPr>
  </w:style>
  <w:style w:type="paragraph" w:customStyle="1" w:styleId="HeadingProcedure">
    <w:name w:val="Heading Procedure"/>
    <w:basedOn w:val="HeadingBase"/>
    <w:next w:val="Normal"/>
    <w:rsid w:val="00194055"/>
    <w:pPr>
      <w:tabs>
        <w:tab w:val="left" w:pos="0"/>
      </w:tabs>
      <w:spacing w:before="120" w:after="60"/>
    </w:pPr>
    <w:rPr>
      <w:i/>
      <w:color w:val="918585"/>
      <w:sz w:val="22"/>
    </w:rPr>
  </w:style>
  <w:style w:type="paragraph" w:customStyle="1" w:styleId="TableBodyText">
    <w:name w:val="Table Body Text"/>
    <w:basedOn w:val="BodyText"/>
    <w:rsid w:val="00194055"/>
    <w:pPr>
      <w:spacing w:before="60" w:after="60"/>
    </w:pPr>
  </w:style>
  <w:style w:type="paragraph" w:styleId="ListContinue">
    <w:name w:val="List Continue"/>
    <w:basedOn w:val="List"/>
    <w:rsid w:val="00194055"/>
    <w:pPr>
      <w:ind w:firstLine="0"/>
    </w:pPr>
  </w:style>
  <w:style w:type="paragraph" w:customStyle="1" w:styleId="ListNote">
    <w:name w:val="List Note"/>
    <w:basedOn w:val="List"/>
    <w:rsid w:val="00194055"/>
    <w:pPr>
      <w:pBdr>
        <w:top w:val="single" w:sz="6" w:space="2" w:color="918585"/>
        <w:bottom w:val="single" w:sz="6" w:space="2" w:color="918585"/>
      </w:pBdr>
      <w:tabs>
        <w:tab w:val="left" w:pos="1021"/>
      </w:tabs>
      <w:ind w:firstLine="0"/>
    </w:pPr>
  </w:style>
  <w:style w:type="paragraph" w:customStyle="1" w:styleId="Warning">
    <w:name w:val="Warning"/>
    <w:basedOn w:val="BodyText"/>
    <w:rsid w:val="00194055"/>
    <w:pPr>
      <w:shd w:val="clear" w:color="auto" w:fill="D9D9D9"/>
      <w:tabs>
        <w:tab w:val="left" w:pos="992"/>
      </w:tabs>
      <w:ind w:left="119" w:right="119"/>
    </w:pPr>
    <w:rPr>
      <w:sz w:val="20"/>
    </w:rPr>
  </w:style>
  <w:style w:type="paragraph" w:customStyle="1" w:styleId="MarginIcons">
    <w:name w:val="Margin Icons"/>
    <w:basedOn w:val="BodyText"/>
    <w:rsid w:val="001940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055"/>
    <w:rPr>
      <w:rFonts w:ascii="Courier New" w:hAnsi="Courier New"/>
    </w:rPr>
  </w:style>
  <w:style w:type="paragraph" w:customStyle="1" w:styleId="NoteBullet">
    <w:name w:val="Note Bullet"/>
    <w:basedOn w:val="Note"/>
    <w:rsid w:val="00194055"/>
    <w:pPr>
      <w:tabs>
        <w:tab w:val="clear" w:pos="680"/>
      </w:tabs>
      <w:spacing w:before="60" w:after="60"/>
    </w:pPr>
  </w:style>
  <w:style w:type="paragraph" w:customStyle="1" w:styleId="SubHeading2">
    <w:name w:val="SubHeading2"/>
    <w:basedOn w:val="HeadingBase"/>
    <w:rsid w:val="00194055"/>
    <w:pPr>
      <w:spacing w:before="240" w:after="60"/>
    </w:pPr>
    <w:rPr>
      <w:sz w:val="20"/>
    </w:rPr>
  </w:style>
  <w:style w:type="paragraph" w:customStyle="1" w:styleId="SubHeading1">
    <w:name w:val="SubHeading1"/>
    <w:basedOn w:val="HeadingBase"/>
    <w:rsid w:val="00194055"/>
    <w:pPr>
      <w:spacing w:before="240" w:after="60"/>
    </w:pPr>
    <w:rPr>
      <w:color w:val="918585"/>
      <w:sz w:val="22"/>
    </w:rPr>
  </w:style>
  <w:style w:type="paragraph" w:customStyle="1" w:styleId="SideHeading">
    <w:name w:val="Side Heading"/>
    <w:basedOn w:val="HeadingBase"/>
    <w:rsid w:val="001940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055"/>
    <w:pPr>
      <w:tabs>
        <w:tab w:val="num" w:pos="360"/>
      </w:tabs>
    </w:pPr>
  </w:style>
  <w:style w:type="paragraph" w:styleId="PlainText">
    <w:name w:val="Plain Text"/>
    <w:basedOn w:val="Normal"/>
    <w:link w:val="PlainTextChar"/>
    <w:rsid w:val="00194055"/>
    <w:rPr>
      <w:sz w:val="20"/>
    </w:rPr>
  </w:style>
  <w:style w:type="character" w:customStyle="1" w:styleId="PlainTextChar">
    <w:name w:val="Plain Text Char"/>
    <w:basedOn w:val="DefaultParagraphFont"/>
    <w:link w:val="PlainText"/>
    <w:rsid w:val="00194055"/>
    <w:rPr>
      <w:rFonts w:ascii="Courier New" w:eastAsia="Times New Roman" w:hAnsi="Courier New" w:cs="Times New Roman"/>
      <w:sz w:val="20"/>
      <w:szCs w:val="20"/>
      <w:lang w:eastAsia="en-US"/>
    </w:rPr>
  </w:style>
  <w:style w:type="character" w:customStyle="1" w:styleId="MenuOption">
    <w:name w:val="Menu Option"/>
    <w:basedOn w:val="DefaultParagraphFont"/>
    <w:rsid w:val="00194055"/>
    <w:rPr>
      <w:b/>
      <w:smallCaps/>
    </w:rPr>
  </w:style>
  <w:style w:type="paragraph" w:customStyle="1" w:styleId="TableListNumber">
    <w:name w:val="Table List Number"/>
    <w:basedOn w:val="ListNumber"/>
    <w:rsid w:val="00194055"/>
    <w:pPr>
      <w:numPr>
        <w:numId w:val="0"/>
      </w:numPr>
    </w:pPr>
  </w:style>
  <w:style w:type="paragraph" w:styleId="TOC4">
    <w:name w:val="toc 4"/>
    <w:basedOn w:val="TOCBase"/>
    <w:next w:val="Normal"/>
    <w:semiHidden/>
    <w:rsid w:val="00194055"/>
    <w:pPr>
      <w:tabs>
        <w:tab w:val="right" w:leader="dot" w:pos="9071"/>
      </w:tabs>
      <w:ind w:left="1701"/>
    </w:pPr>
  </w:style>
  <w:style w:type="paragraph" w:customStyle="1" w:styleId="ListAlpha">
    <w:name w:val="List Alpha"/>
    <w:basedOn w:val="List"/>
    <w:rsid w:val="00194055"/>
    <w:pPr>
      <w:numPr>
        <w:numId w:val="9"/>
      </w:numPr>
    </w:pPr>
  </w:style>
  <w:style w:type="paragraph" w:customStyle="1" w:styleId="ListAlpha2">
    <w:name w:val="List Alpha 2"/>
    <w:basedOn w:val="List2"/>
    <w:rsid w:val="00194055"/>
    <w:pPr>
      <w:numPr>
        <w:numId w:val="8"/>
      </w:numPr>
    </w:pPr>
  </w:style>
  <w:style w:type="paragraph" w:styleId="List2">
    <w:name w:val="List 2"/>
    <w:basedOn w:val="BodyText"/>
    <w:rsid w:val="00194055"/>
    <w:pPr>
      <w:tabs>
        <w:tab w:val="left" w:pos="680"/>
      </w:tabs>
      <w:spacing w:before="60" w:after="60"/>
      <w:ind w:left="680" w:hanging="340"/>
    </w:pPr>
  </w:style>
  <w:style w:type="paragraph" w:styleId="List3">
    <w:name w:val="List 3"/>
    <w:basedOn w:val="BodyText"/>
    <w:rsid w:val="00194055"/>
    <w:pPr>
      <w:tabs>
        <w:tab w:val="left" w:pos="1021"/>
      </w:tabs>
      <w:spacing w:before="60" w:after="60"/>
      <w:ind w:left="1020" w:hanging="340"/>
    </w:pPr>
  </w:style>
  <w:style w:type="paragraph" w:styleId="List4">
    <w:name w:val="List 4"/>
    <w:basedOn w:val="BodyText"/>
    <w:rsid w:val="00194055"/>
    <w:pPr>
      <w:tabs>
        <w:tab w:val="left" w:pos="1361"/>
      </w:tabs>
      <w:spacing w:before="60" w:after="60"/>
      <w:ind w:left="1361" w:hanging="340"/>
    </w:pPr>
  </w:style>
  <w:style w:type="paragraph" w:styleId="List5">
    <w:name w:val="List 5"/>
    <w:basedOn w:val="BodyText"/>
    <w:rsid w:val="00194055"/>
    <w:pPr>
      <w:tabs>
        <w:tab w:val="left" w:pos="1701"/>
      </w:tabs>
      <w:spacing w:before="60" w:after="60"/>
      <w:ind w:left="1701" w:hanging="340"/>
    </w:pPr>
  </w:style>
  <w:style w:type="paragraph" w:styleId="ListBullet3">
    <w:name w:val="List Bullet 3"/>
    <w:basedOn w:val="List3"/>
    <w:rsid w:val="00194055"/>
    <w:pPr>
      <w:numPr>
        <w:numId w:val="14"/>
      </w:numPr>
      <w:tabs>
        <w:tab w:val="clear" w:pos="1021"/>
      </w:tabs>
      <w:ind w:left="1037" w:hanging="357"/>
    </w:pPr>
  </w:style>
  <w:style w:type="paragraph" w:styleId="ListBullet4">
    <w:name w:val="List Bullet 4"/>
    <w:basedOn w:val="List4"/>
    <w:rsid w:val="00194055"/>
    <w:pPr>
      <w:numPr>
        <w:numId w:val="3"/>
      </w:numPr>
      <w:tabs>
        <w:tab w:val="clear" w:pos="1361"/>
      </w:tabs>
    </w:pPr>
  </w:style>
  <w:style w:type="paragraph" w:styleId="ListBullet5">
    <w:name w:val="List Bullet 5"/>
    <w:basedOn w:val="List5"/>
    <w:rsid w:val="00194055"/>
    <w:pPr>
      <w:numPr>
        <w:numId w:val="4"/>
      </w:numPr>
    </w:pPr>
  </w:style>
  <w:style w:type="paragraph" w:styleId="ListContinue2">
    <w:name w:val="List Continue 2"/>
    <w:basedOn w:val="List2"/>
    <w:rsid w:val="00194055"/>
    <w:pPr>
      <w:ind w:firstLine="0"/>
    </w:pPr>
  </w:style>
  <w:style w:type="paragraph" w:styleId="ListContinue3">
    <w:name w:val="List Continue 3"/>
    <w:basedOn w:val="List3"/>
    <w:rsid w:val="00194055"/>
    <w:pPr>
      <w:ind w:left="1021" w:firstLine="0"/>
    </w:pPr>
  </w:style>
  <w:style w:type="paragraph" w:styleId="ListContinue4">
    <w:name w:val="List Continue 4"/>
    <w:basedOn w:val="List4"/>
    <w:rsid w:val="00194055"/>
    <w:pPr>
      <w:ind w:firstLine="0"/>
    </w:pPr>
  </w:style>
  <w:style w:type="paragraph" w:styleId="ListContinue5">
    <w:name w:val="List Continue 5"/>
    <w:basedOn w:val="List5"/>
    <w:rsid w:val="00194055"/>
    <w:pPr>
      <w:ind w:firstLine="0"/>
    </w:pPr>
  </w:style>
  <w:style w:type="paragraph" w:styleId="ListNumber3">
    <w:name w:val="List Number 3"/>
    <w:basedOn w:val="List3"/>
    <w:rsid w:val="00194055"/>
    <w:pPr>
      <w:numPr>
        <w:numId w:val="5"/>
      </w:numPr>
    </w:pPr>
  </w:style>
  <w:style w:type="paragraph" w:styleId="ListNumber4">
    <w:name w:val="List Number 4"/>
    <w:basedOn w:val="List4"/>
    <w:rsid w:val="00194055"/>
    <w:pPr>
      <w:numPr>
        <w:numId w:val="6"/>
      </w:numPr>
    </w:pPr>
  </w:style>
  <w:style w:type="paragraph" w:styleId="ListNumber5">
    <w:name w:val="List Number 5"/>
    <w:basedOn w:val="List5"/>
    <w:rsid w:val="00194055"/>
    <w:pPr>
      <w:numPr>
        <w:numId w:val="7"/>
      </w:numPr>
    </w:pPr>
  </w:style>
  <w:style w:type="paragraph" w:styleId="BlockText">
    <w:name w:val="Block Text"/>
    <w:basedOn w:val="Normal"/>
    <w:rsid w:val="00194055"/>
    <w:pPr>
      <w:spacing w:after="120"/>
      <w:ind w:left="1440" w:right="1440"/>
    </w:pPr>
  </w:style>
  <w:style w:type="character" w:customStyle="1" w:styleId="Subscript">
    <w:name w:val="Subscript"/>
    <w:basedOn w:val="DefaultParagraphFont"/>
    <w:rsid w:val="00194055"/>
    <w:rPr>
      <w:sz w:val="16"/>
      <w:vertAlign w:val="subscript"/>
    </w:rPr>
  </w:style>
  <w:style w:type="character" w:customStyle="1" w:styleId="Superscript">
    <w:name w:val="Superscript"/>
    <w:basedOn w:val="DefaultParagraphFont"/>
    <w:rsid w:val="00194055"/>
    <w:rPr>
      <w:sz w:val="16"/>
      <w:vertAlign w:val="superscript"/>
    </w:rPr>
  </w:style>
  <w:style w:type="character" w:customStyle="1" w:styleId="Symbols">
    <w:name w:val="Symbols"/>
    <w:basedOn w:val="DefaultParagraphFont"/>
    <w:rsid w:val="00194055"/>
    <w:rPr>
      <w:rFonts w:ascii="Symbol" w:hAnsi="Symbol"/>
    </w:rPr>
  </w:style>
  <w:style w:type="character" w:customStyle="1" w:styleId="MenuOptions">
    <w:name w:val="Menu Options"/>
    <w:basedOn w:val="DefaultParagraphFont"/>
    <w:rsid w:val="00194055"/>
    <w:rPr>
      <w:rFonts w:ascii="Arial Narrow" w:hAnsi="Arial Narrow"/>
      <w:smallCaps/>
    </w:rPr>
  </w:style>
  <w:style w:type="character" w:customStyle="1" w:styleId="Buttons">
    <w:name w:val="Buttons"/>
    <w:basedOn w:val="DefaultParagraphFont"/>
    <w:rsid w:val="00194055"/>
    <w:rPr>
      <w:b/>
    </w:rPr>
  </w:style>
  <w:style w:type="character" w:customStyle="1" w:styleId="Underlined">
    <w:name w:val="Underlined"/>
    <w:basedOn w:val="DefaultParagraphFont"/>
    <w:rsid w:val="00194055"/>
    <w:rPr>
      <w:u w:val="single"/>
    </w:rPr>
  </w:style>
  <w:style w:type="paragraph" w:customStyle="1" w:styleId="TableBodyTextRight">
    <w:name w:val="Table Body Text Right"/>
    <w:basedOn w:val="TableBodyText"/>
    <w:rsid w:val="00194055"/>
    <w:pPr>
      <w:widowControl w:val="0"/>
      <w:autoSpaceDE w:val="0"/>
      <w:autoSpaceDN w:val="0"/>
      <w:adjustRightInd w:val="0"/>
      <w:jc w:val="right"/>
    </w:pPr>
    <w:rPr>
      <w:rFonts w:cs="Arial"/>
      <w:szCs w:val="18"/>
    </w:rPr>
  </w:style>
  <w:style w:type="paragraph" w:customStyle="1" w:styleId="CopyrightText">
    <w:name w:val="Copyright Text"/>
    <w:basedOn w:val="BodyText"/>
    <w:rsid w:val="00194055"/>
    <w:rPr>
      <w:sz w:val="18"/>
    </w:rPr>
  </w:style>
  <w:style w:type="paragraph" w:customStyle="1" w:styleId="BodySmallRight">
    <w:name w:val="Body Small Right"/>
    <w:basedOn w:val="BodyTextRight"/>
    <w:rsid w:val="00194055"/>
    <w:rPr>
      <w:sz w:val="18"/>
      <w:szCs w:val="18"/>
    </w:rPr>
  </w:style>
  <w:style w:type="paragraph" w:customStyle="1" w:styleId="MarginEdition">
    <w:name w:val="Margin Edition"/>
    <w:basedOn w:val="MarginNote"/>
    <w:rsid w:val="00194055"/>
    <w:pPr>
      <w:spacing w:before="0" w:after="0"/>
    </w:pPr>
    <w:rPr>
      <w:rFonts w:ascii="Times New Roman" w:hAnsi="Times New Roman"/>
      <w:color w:val="999999"/>
    </w:rPr>
  </w:style>
  <w:style w:type="paragraph" w:customStyle="1" w:styleId="Spacer">
    <w:name w:val="Spacer"/>
    <w:basedOn w:val="Normal"/>
    <w:rsid w:val="00194055"/>
    <w:rPr>
      <w:sz w:val="2"/>
      <w:szCs w:val="2"/>
    </w:rPr>
  </w:style>
  <w:style w:type="character" w:customStyle="1" w:styleId="Small">
    <w:name w:val="Small"/>
    <w:basedOn w:val="DefaultParagraphFont"/>
    <w:rsid w:val="00194055"/>
    <w:rPr>
      <w:sz w:val="16"/>
    </w:rPr>
  </w:style>
  <w:style w:type="paragraph" w:customStyle="1" w:styleId="WideTable">
    <w:name w:val="Wide Table"/>
    <w:basedOn w:val="Normal"/>
    <w:rsid w:val="00194055"/>
    <w:pPr>
      <w:ind w:left="-1418"/>
    </w:pPr>
    <w:rPr>
      <w:sz w:val="2"/>
      <w:szCs w:val="2"/>
    </w:rPr>
  </w:style>
  <w:style w:type="character" w:styleId="PageNumber">
    <w:name w:val="page number"/>
    <w:basedOn w:val="DefaultParagraphFont"/>
    <w:rsid w:val="00194055"/>
  </w:style>
  <w:style w:type="paragraph" w:styleId="Quote">
    <w:name w:val="Quote"/>
    <w:basedOn w:val="Heading1"/>
    <w:link w:val="QuoteChar"/>
    <w:qFormat/>
    <w:rsid w:val="00194055"/>
    <w:rPr>
      <w:b w:val="0"/>
      <w:sz w:val="72"/>
      <w:szCs w:val="72"/>
      <w:lang w:val="en-NZ"/>
    </w:rPr>
  </w:style>
  <w:style w:type="character" w:customStyle="1" w:styleId="QuoteChar">
    <w:name w:val="Quote Char"/>
    <w:basedOn w:val="DefaultParagraphFont"/>
    <w:link w:val="Quote"/>
    <w:rsid w:val="001940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055"/>
    <w:pPr>
      <w:pageBreakBefore/>
    </w:pPr>
  </w:style>
  <w:style w:type="paragraph" w:customStyle="1" w:styleId="Border">
    <w:name w:val="Border"/>
    <w:basedOn w:val="Normal"/>
    <w:qFormat/>
    <w:rsid w:val="001940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055"/>
    <w:rPr>
      <w:b/>
      <w:bCs/>
      <w:i/>
      <w:iCs/>
      <w:color w:val="auto"/>
    </w:rPr>
  </w:style>
  <w:style w:type="paragraph" w:styleId="IntenseQuote">
    <w:name w:val="Intense Quote"/>
    <w:basedOn w:val="Normal"/>
    <w:next w:val="Normal"/>
    <w:link w:val="IntenseQuoteChar"/>
    <w:uiPriority w:val="30"/>
    <w:qFormat/>
    <w:rsid w:val="001940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0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055"/>
    <w:rPr>
      <w:smallCaps/>
      <w:color w:val="auto"/>
      <w:u w:val="single"/>
    </w:rPr>
  </w:style>
  <w:style w:type="character" w:styleId="IntenseReference">
    <w:name w:val="Intense Reference"/>
    <w:basedOn w:val="DefaultParagraphFont"/>
    <w:uiPriority w:val="32"/>
    <w:qFormat/>
    <w:rsid w:val="00194055"/>
    <w:rPr>
      <w:b/>
      <w:bCs/>
      <w:smallCaps/>
      <w:color w:val="auto"/>
      <w:spacing w:val="5"/>
      <w:u w:val="single"/>
    </w:rPr>
  </w:style>
  <w:style w:type="paragraph" w:customStyle="1" w:styleId="2ColumnHeading">
    <w:name w:val="2Column Heading"/>
    <w:basedOn w:val="BodyText"/>
    <w:qFormat/>
    <w:rsid w:val="00194055"/>
    <w:pPr>
      <w:spacing w:after="60"/>
      <w:ind w:left="-2268"/>
    </w:pPr>
    <w:rPr>
      <w:b/>
    </w:rPr>
  </w:style>
  <w:style w:type="paragraph" w:customStyle="1" w:styleId="Heading1TOC">
    <w:name w:val="Heading1 TOC"/>
    <w:basedOn w:val="Normal"/>
    <w:qFormat/>
    <w:rsid w:val="00194055"/>
    <w:pPr>
      <w:spacing w:before="240" w:after="120"/>
    </w:pPr>
    <w:rPr>
      <w:rFonts w:ascii="Times New Roman" w:hAnsi="Times New Roman"/>
      <w:b/>
      <w:sz w:val="32"/>
    </w:rPr>
  </w:style>
  <w:style w:type="paragraph" w:customStyle="1" w:styleId="Heading2TOC">
    <w:name w:val="Heading2 TOC"/>
    <w:basedOn w:val="Normal"/>
    <w:qFormat/>
    <w:rsid w:val="00194055"/>
    <w:pPr>
      <w:spacing w:before="240" w:after="60"/>
    </w:pPr>
    <w:rPr>
      <w:rFonts w:ascii="Times New Roman" w:hAnsi="Times New Roman"/>
      <w:b/>
      <w:sz w:val="28"/>
    </w:rPr>
  </w:style>
  <w:style w:type="character" w:customStyle="1" w:styleId="Underline">
    <w:name w:val="Underline"/>
    <w:basedOn w:val="DefaultParagraphFont"/>
    <w:qFormat/>
    <w:rsid w:val="00194055"/>
    <w:rPr>
      <w:u w:val="single"/>
    </w:rPr>
  </w:style>
  <w:style w:type="character" w:customStyle="1" w:styleId="BoldandItalics">
    <w:name w:val="Bold and Italics"/>
    <w:qFormat/>
    <w:rsid w:val="00194055"/>
    <w:rPr>
      <w:b/>
      <w:i/>
      <w:u w:val="none"/>
    </w:rPr>
  </w:style>
  <w:style w:type="paragraph" w:styleId="BalloonText">
    <w:name w:val="Balloon Text"/>
    <w:basedOn w:val="Normal"/>
    <w:link w:val="BalloonTextChar"/>
    <w:rsid w:val="00194055"/>
    <w:rPr>
      <w:rFonts w:ascii="Tahoma" w:hAnsi="Tahoma" w:cs="Tahoma"/>
      <w:sz w:val="16"/>
      <w:szCs w:val="16"/>
    </w:rPr>
  </w:style>
  <w:style w:type="character" w:customStyle="1" w:styleId="BalloonTextChar">
    <w:name w:val="Balloon Text Char"/>
    <w:basedOn w:val="DefaultParagraphFont"/>
    <w:link w:val="BalloonText"/>
    <w:rsid w:val="001940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0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0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055"/>
    <w:rPr>
      <w:b/>
      <w:color w:val="660033"/>
      <w:spacing w:val="0"/>
    </w:rPr>
  </w:style>
  <w:style w:type="paragraph" w:customStyle="1" w:styleId="Nameditemlist">
    <w:name w:val="Named item list"/>
    <w:basedOn w:val="BodyText"/>
    <w:qFormat/>
    <w:rsid w:val="00194055"/>
    <w:pPr>
      <w:tabs>
        <w:tab w:val="left" w:pos="2835"/>
      </w:tabs>
      <w:ind w:left="2835" w:hanging="2835"/>
    </w:pPr>
  </w:style>
  <w:style w:type="paragraph" w:customStyle="1" w:styleId="BodyTextnopadding">
    <w:name w:val="Body Text no padding"/>
    <w:basedOn w:val="BodyText"/>
    <w:qFormat/>
    <w:rsid w:val="00194055"/>
    <w:pPr>
      <w:spacing w:before="0" w:after="0"/>
    </w:pPr>
  </w:style>
  <w:style w:type="paragraph" w:customStyle="1" w:styleId="BodyTextBold">
    <w:name w:val="Body Text Bold"/>
    <w:basedOn w:val="BodyText"/>
    <w:qFormat/>
    <w:rsid w:val="00194055"/>
    <w:rPr>
      <w:b/>
    </w:rPr>
  </w:style>
  <w:style w:type="character" w:styleId="Hyperlink">
    <w:name w:val="Hyperlink"/>
    <w:basedOn w:val="DefaultParagraphFont"/>
    <w:uiPriority w:val="99"/>
    <w:unhideWhenUsed/>
    <w:rsid w:val="00C052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3821</Characters>
  <Application>Microsoft Office Word</Application>
  <DocSecurity>0</DocSecurity>
  <Lines>90</Lines>
  <Paragraphs>67</Paragraphs>
  <ScaleCrop>false</ScaleCrop>
  <Company>Author-it Software Corporation Ltd.</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NWPTRD001 Evaluate, implement and monitor standard low risk trade waste discharge approvals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2021-01-22T01:04:00Z</dcterms:created>
  <dcterms:modified xsi:type="dcterms:W3CDTF">2021-01-22T01:04:00Z</dcterms:modified>
</cp:coreProperties>
</file>