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A5" w:rsidP="00BC32A5">
      <w:pPr>
        <w:pStyle w:val="Title"/>
      </w:pPr>
      <w:r>
        <w:fldChar w:fldCharType="begin"/>
      </w:r>
      <w:r>
        <w:instrText xml:space="preserve"> TITLE   \* MERGEFORMAT </w:instrText>
      </w:r>
      <w:r>
        <w:fldChar w:fldCharType="separate"/>
      </w:r>
      <w:r>
        <w:t>NWPSOU052 Inspect and operate groundwater regulation</w:t>
      </w:r>
      <w:r>
        <w:fldChar w:fldCharType="end"/>
      </w:r>
    </w:p>
    <w:p w:rsidR="00BC32A5" w:rsidP="00BC32A5">
      <w:pPr>
        <w:pStyle w:val="Version"/>
        <w:sectPr w:rsidSect="00B12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876" w:rsidP="00B12876">
      <w:pPr>
        <w:pStyle w:val="SuperHeading"/>
      </w:pPr>
      <w:r w:rsidRPr="00B12876">
        <w:t>NWPSOU052 Inspect and operate groundwater regulation</w:t>
      </w:r>
    </w:p>
    <w:p w:rsidR="00000000" w:rsidRPr="00B12876" w:rsidP="00B12876">
      <w:pPr>
        <w:pStyle w:val="Heading1"/>
      </w:pPr>
      <w:bookmarkStart w:id="1" w:name="O_746311"/>
      <w:bookmarkEnd w:id="1"/>
      <w:r w:rsidRPr="00B12876">
        <w:t>Modification History</w:t>
      </w:r>
    </w:p>
    <w:tbl>
      <w:tblPr>
        <w:tblW w:w="0" w:type="auto"/>
        <w:tblLayout w:type="fixed"/>
        <w:tblCellMar>
          <w:left w:w="62" w:type="dxa"/>
          <w:right w:w="62" w:type="dxa"/>
        </w:tblCellMar>
        <w:tblLook w:val="0000"/>
      </w:tblPr>
      <w:tblGrid>
        <w:gridCol w:w="1134"/>
        <w:gridCol w:w="7937"/>
      </w:tblGrid>
      <w:tr w:rsidTr="00BC32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Comments</w:t>
            </w:r>
          </w:p>
        </w:tc>
      </w:tr>
      <w:tr w:rsidTr="00BC32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BodyText"/>
              <w:rPr>
                <w:lang w:val="en-NZ"/>
              </w:rPr>
            </w:pPr>
            <w:r w:rsidRPr="00B128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BodyText"/>
            </w:pPr>
            <w:r w:rsidRPr="00B12876">
              <w:t xml:space="preserve">This unit was released in NWP Water Training Package release 1.0 and meets the Standards for Training Packages. </w:t>
            </w:r>
          </w:p>
          <w:p w:rsidR="00000000" w:rsidRPr="00B12876" w:rsidP="00B12876">
            <w:pPr>
              <w:pStyle w:val="BodyText"/>
            </w:pPr>
          </w:p>
          <w:p w:rsidR="00000000" w:rsidRPr="00B12876" w:rsidP="00B12876">
            <w:pPr>
              <w:pStyle w:val="BodyText"/>
            </w:pPr>
            <w:r w:rsidRPr="00B12876">
              <w:t>This unit supersedes and is equivalent to NWP321B Inspect and operate groundwater regulation.</w:t>
            </w:r>
          </w:p>
          <w:p w:rsidR="00000000" w:rsidRPr="00B12876" w:rsidP="00B12876">
            <w:pPr>
              <w:pStyle w:val="BodyText"/>
            </w:pPr>
          </w:p>
          <w:p w:rsidR="00000000" w:rsidRPr="00B12876" w:rsidP="00B12876">
            <w:pPr>
              <w:pStyle w:val="ListBullet"/>
            </w:pPr>
            <w:r w:rsidRPr="00B12876">
              <w:t>Unit code updated</w:t>
            </w:r>
          </w:p>
          <w:p w:rsidR="00000000" w:rsidRPr="00B12876" w:rsidP="00B12876">
            <w:pPr>
              <w:pStyle w:val="ListBullet"/>
            </w:pPr>
            <w:r w:rsidRPr="00B12876">
              <w:t>Content and formatting updated to comply with the new standards</w:t>
            </w:r>
          </w:p>
          <w:p w:rsidR="00000000" w:rsidRPr="00B12876" w:rsidP="00B12876">
            <w:pPr>
              <w:pStyle w:val="ListBullet"/>
            </w:pPr>
            <w:r w:rsidRPr="00B12876">
              <w:t>All PC transitioned from passive to active voice</w:t>
            </w:r>
          </w:p>
        </w:tc>
      </w:tr>
    </w:tbl>
    <w:p w:rsidR="00000000" w:rsidRPr="00B12876" w:rsidP="00B12876">
      <w:pPr>
        <w:pStyle w:val="BodyText"/>
      </w:pPr>
    </w:p>
    <w:p w:rsidR="00000000" w:rsidRPr="00B12876" w:rsidP="00B12876">
      <w:pPr>
        <w:pStyle w:val="AllowPageBreak"/>
      </w:pPr>
    </w:p>
    <w:p w:rsidR="00000000" w:rsidRPr="00B12876" w:rsidP="00B12876">
      <w:pPr>
        <w:pStyle w:val="Heading1"/>
      </w:pPr>
      <w:bookmarkStart w:id="2" w:name="O_746312"/>
      <w:bookmarkEnd w:id="2"/>
      <w:r w:rsidRPr="00B12876">
        <w:t>Application</w:t>
      </w:r>
    </w:p>
    <w:p w:rsidR="00000000" w:rsidRPr="00B12876" w:rsidP="00BC32A5">
      <w:pPr>
        <w:pStyle w:val="BodyText"/>
      </w:pPr>
      <w:r w:rsidRPr="00B12876">
        <w:t>This unit describes the skills required to inspect, operate, measure and report on groundwater usage and system performance.</w:t>
      </w:r>
    </w:p>
    <w:p w:rsidR="00000000" w:rsidRPr="00B12876" w:rsidP="00BC32A5">
      <w:pPr>
        <w:pStyle w:val="BodyText"/>
      </w:pPr>
      <w:r w:rsidRPr="00B12876">
        <w:t>This unit applies to those working as field and operational staff with a specific responsibility for inspecting and checking groun</w:t>
      </w:r>
      <w:r w:rsidRPr="00B12876">
        <w:t>dwater sources.</w:t>
      </w:r>
    </w:p>
    <w:p w:rsidR="00000000" w:rsidRPr="00B12876" w:rsidP="00BC32A5">
      <w:pPr>
        <w:pStyle w:val="BodyText"/>
      </w:pPr>
      <w:r w:rsidRPr="00B12876">
        <w:t xml:space="preserve">The skills and knowledge described in this unit must be applied within the legislative, regulatory and policy environment in which they are carried out. Organisational policies and procedures must be consulted and adhered to, particularly </w:t>
      </w:r>
      <w:r w:rsidRPr="00B12876">
        <w:t>those related to WHS.</w:t>
      </w:r>
    </w:p>
    <w:p w:rsidR="00000000" w:rsidRPr="00B12876" w:rsidP="00BC32A5">
      <w:pPr>
        <w:pStyle w:val="BodyText"/>
      </w:pPr>
      <w:r w:rsidRPr="00B12876">
        <w:t xml:space="preserve">Those undertaking this unit would work under indirect supervision while performing routine tasks in a familiar context, ensuring minimum damage to the environment. </w:t>
      </w:r>
    </w:p>
    <w:p w:rsidR="00000000" w:rsidRPr="00B12876" w:rsidP="00BC32A5">
      <w:pPr>
        <w:pStyle w:val="BodyText"/>
      </w:pPr>
      <w:r w:rsidRPr="00B12876">
        <w:t>No licensing, legislative or certification requirements apply to unit at the time of publication.</w:t>
      </w:r>
    </w:p>
    <w:p w:rsidR="00000000" w:rsidRPr="00B12876" w:rsidP="00B12876">
      <w:pPr>
        <w:pStyle w:val="Heading1"/>
      </w:pPr>
      <w:bookmarkStart w:id="3" w:name="O_746314"/>
      <w:bookmarkEnd w:id="3"/>
      <w:r w:rsidRPr="00B12876">
        <w:t>Competency Field</w:t>
      </w:r>
    </w:p>
    <w:p w:rsidR="00000000" w:rsidRPr="00B12876" w:rsidP="00BC32A5">
      <w:pPr>
        <w:pStyle w:val="BodyText"/>
      </w:pPr>
      <w:r w:rsidRPr="00B12876">
        <w:t>Source</w:t>
      </w:r>
    </w:p>
    <w:p w:rsidR="00000000" w:rsidRPr="00B12876" w:rsidP="00B12876">
      <w:pPr>
        <w:pStyle w:val="Heading1"/>
      </w:pPr>
      <w:bookmarkStart w:id="4" w:name="O_746316"/>
      <w:bookmarkEnd w:id="4"/>
      <w:r w:rsidRPr="00B12876">
        <w:t>Elements and Performance Criteria</w:t>
      </w:r>
    </w:p>
    <w:tbl>
      <w:tblPr>
        <w:tblW w:w="0" w:type="auto"/>
        <w:tblLayout w:type="fixed"/>
        <w:tblCellMar>
          <w:left w:w="62" w:type="dxa"/>
          <w:right w:w="62" w:type="dxa"/>
        </w:tblCellMar>
        <w:tblLook w:val="0000"/>
      </w:tblPr>
      <w:tblGrid>
        <w:gridCol w:w="2268"/>
        <w:gridCol w:w="6804"/>
      </w:tblGrid>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PERFORMANCE CRITERIA</w:t>
            </w:r>
          </w:p>
        </w:tc>
      </w:tr>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BodyText"/>
              <w:rPr>
                <w:lang w:val="en-NZ"/>
              </w:rPr>
            </w:pPr>
            <w:r w:rsidRPr="00B12876">
              <w:t>Elements describe the essential out</w:t>
            </w:r>
            <w:r w:rsidRPr="00B12876">
              <w: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BodyText"/>
              <w:rPr>
                <w:lang w:val="en-NZ"/>
              </w:rPr>
            </w:pPr>
            <w:r w:rsidRPr="00B12876">
              <w:t>Performance criteria describe the performance needed to demonstrate achievement of the element. Where bold italicised text is used, further information is detailed in the range of conditions section.</w:t>
            </w:r>
          </w:p>
        </w:tc>
      </w:tr>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List"/>
              <w:rPr>
                <w:lang w:val="en-NZ"/>
              </w:rPr>
            </w:pPr>
            <w:r w:rsidRPr="00B12876">
              <w:rPr>
                <w:rStyle w:val="SpecialBold"/>
              </w:rPr>
              <w:t>1.</w:t>
            </w:r>
            <w:r w:rsidRPr="00B12876">
              <w:rPr>
                <w:rStyle w:val="SpecialBold"/>
              </w:rPr>
              <w:tab/>
              <w:t>Inspect and report on source performance and u</w:t>
            </w:r>
            <w:r w:rsidRPr="00B12876">
              <w:rPr>
                <w:rStyle w:val="SpecialBold"/>
              </w:rPr>
              <w:t>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List"/>
            </w:pPr>
            <w:r w:rsidRPr="00B12876">
              <w:t>1.1</w:t>
            </w:r>
            <w:r w:rsidRPr="00B12876">
              <w:tab/>
              <w:t>Carry out routine inspections of groundwater bores.</w:t>
            </w:r>
          </w:p>
          <w:p w:rsidR="00000000" w:rsidRPr="00B12876" w:rsidP="00B12876">
            <w:pPr>
              <w:pStyle w:val="List"/>
            </w:pPr>
            <w:r w:rsidRPr="00B12876">
              <w:t>1.2</w:t>
            </w:r>
            <w:r w:rsidRPr="00B12876">
              <w:tab/>
              <w:t>Collect and record data on groundwater usage and/or bore levels.</w:t>
            </w:r>
          </w:p>
          <w:p w:rsidR="00000000" w:rsidRPr="00B12876" w:rsidP="00B12876">
            <w:pPr>
              <w:pStyle w:val="List"/>
            </w:pPr>
            <w:r w:rsidRPr="00B12876">
              <w:t>1.3</w:t>
            </w:r>
            <w:r w:rsidRPr="00B12876">
              <w:tab/>
              <w:t>Collect and record water samples.</w:t>
            </w:r>
          </w:p>
          <w:p w:rsidR="00000000" w:rsidP="00B12876">
            <w:pPr>
              <w:pStyle w:val="List"/>
              <w:rPr>
                <w:lang w:val="en-NZ"/>
              </w:rPr>
            </w:pPr>
            <w:r w:rsidRPr="00B12876">
              <w:t>1.4</w:t>
            </w:r>
            <w:r w:rsidRPr="00B12876">
              <w:tab/>
              <w:t>Select, fit and use required safety equipment, including personal protective equipme</w:t>
            </w:r>
            <w:r w:rsidRPr="00B12876">
              <w:t>nt.</w:t>
            </w:r>
          </w:p>
        </w:tc>
      </w:tr>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List"/>
              <w:rPr>
                <w:lang w:val="en-NZ"/>
              </w:rPr>
            </w:pPr>
            <w:r w:rsidRPr="00B12876">
              <w:rPr>
                <w:rStyle w:val="SpecialBold"/>
              </w:rPr>
              <w:t>2.</w:t>
            </w:r>
            <w:r w:rsidRPr="00B12876">
              <w:rPr>
                <w:rStyle w:val="SpecialBold"/>
              </w:rPr>
              <w:tab/>
              <w:t>Check pumps and meters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List"/>
            </w:pPr>
            <w:r w:rsidRPr="00B12876">
              <w:t>2.1</w:t>
            </w:r>
            <w:r w:rsidRPr="00B12876">
              <w:tab/>
              <w:t>Test bore pumps and check flow meters to determine accuracy.</w:t>
            </w:r>
          </w:p>
          <w:p w:rsidR="00000000" w:rsidP="00B12876">
            <w:pPr>
              <w:pStyle w:val="List"/>
              <w:rPr>
                <w:lang w:val="en-NZ"/>
              </w:rPr>
            </w:pPr>
            <w:r w:rsidRPr="00B12876">
              <w:t>2.2</w:t>
            </w:r>
            <w:r w:rsidRPr="00B12876">
              <w:tab/>
              <w:t>Adjust pumps and flow meters to conform to the allocation permit.</w:t>
            </w:r>
          </w:p>
        </w:tc>
      </w:tr>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List"/>
              <w:rPr>
                <w:lang w:val="en-NZ"/>
              </w:rPr>
            </w:pPr>
            <w:r w:rsidRPr="00B12876">
              <w:rPr>
                <w:rStyle w:val="SpecialBold"/>
              </w:rPr>
              <w:t>3.</w:t>
            </w:r>
            <w:r w:rsidRPr="00B12876">
              <w:rPr>
                <w:rStyle w:val="SpecialBold"/>
              </w:rPr>
              <w:tab/>
              <w:t>Operate and coordinate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List"/>
            </w:pPr>
            <w:r w:rsidRPr="00B12876">
              <w:t>3.1</w:t>
            </w:r>
            <w:r w:rsidRPr="00B12876">
              <w:tab/>
              <w:t>Measure and record extraction volumes.</w:t>
            </w:r>
          </w:p>
          <w:p w:rsidR="00000000" w:rsidP="00B12876">
            <w:pPr>
              <w:pStyle w:val="List"/>
              <w:rPr>
                <w:lang w:val="en-NZ"/>
              </w:rPr>
            </w:pPr>
            <w:r w:rsidRPr="00B12876">
              <w:t>3.2</w:t>
            </w:r>
            <w:r w:rsidRPr="00B12876">
              <w:tab/>
            </w:r>
            <w:r w:rsidRPr="00B12876">
              <w:t>Check extraction volumes for compliance with entitlement.</w:t>
            </w:r>
          </w:p>
        </w:tc>
      </w:tr>
      <w:tr w:rsidTr="00B1287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List"/>
              <w:rPr>
                <w:lang w:val="en-NZ"/>
              </w:rPr>
            </w:pPr>
            <w:r w:rsidRPr="00B12876">
              <w:rPr>
                <w:rStyle w:val="SpecialBold"/>
              </w:rPr>
              <w:t>4.</w:t>
            </w:r>
            <w:r w:rsidRPr="00B12876">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List"/>
            </w:pPr>
            <w:r w:rsidRPr="00B12876">
              <w:t>4.1</w:t>
            </w:r>
            <w:r w:rsidRPr="00B12876">
              <w:tab/>
              <w:t>Record inspection results.</w:t>
            </w:r>
          </w:p>
          <w:p w:rsidR="00000000" w:rsidRPr="00B12876" w:rsidP="00B12876">
            <w:pPr>
              <w:pStyle w:val="List"/>
            </w:pPr>
            <w:r w:rsidRPr="00B12876">
              <w:t>4.2</w:t>
            </w:r>
            <w:r w:rsidRPr="00B12876">
              <w:tab/>
              <w:t>Report source data.</w:t>
            </w:r>
          </w:p>
        </w:tc>
      </w:tr>
    </w:tbl>
    <w:p w:rsidR="00000000" w:rsidRPr="00B12876" w:rsidP="00B12876">
      <w:pPr>
        <w:pStyle w:val="BodyText"/>
      </w:pPr>
    </w:p>
    <w:p w:rsidR="00000000" w:rsidRPr="00B12876" w:rsidP="00B12876">
      <w:pPr>
        <w:pStyle w:val="AllowPageBreak"/>
      </w:pPr>
    </w:p>
    <w:p w:rsidR="00000000" w:rsidRPr="00B12876" w:rsidP="00B12876">
      <w:pPr>
        <w:pStyle w:val="Heading1"/>
      </w:pPr>
      <w:bookmarkStart w:id="5" w:name="O_746317"/>
      <w:bookmarkEnd w:id="5"/>
      <w:r w:rsidRPr="00B12876">
        <w:t>Foundation Skills</w:t>
      </w:r>
    </w:p>
    <w:p w:rsidR="00BC32A5" w:rsidP="00BC32A5">
      <w:pPr>
        <w:pStyle w:val="BodyText"/>
      </w:pPr>
      <w:r w:rsidRPr="00B12876">
        <w:t xml:space="preserve">The foundation skills demands of this unit have been mapped for alignment with </w:t>
      </w:r>
      <w:r w:rsidRPr="00B12876">
        <w:t>the Australian Core Skills Framework (ACSF). The following tables outline the performance levels indicated for successful attainment of the unit.</w:t>
      </w:r>
    </w:p>
    <w:p w:rsidR="00BC32A5" w:rsidP="00B12876">
      <w:pPr>
        <w:pStyle w:val="BodyText"/>
      </w:pPr>
    </w:p>
    <w:p w:rsidR="00BC32A5" w:rsidP="00B12876">
      <w:pPr>
        <w:pStyle w:val="BodyText"/>
      </w:pPr>
      <w:bookmarkStart w:id="6" w:name="O_7463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8pt">
            <v:imagedata r:id="rId10" o:title=""/>
          </v:shape>
        </w:pict>
      </w:r>
      <w:bookmarkEnd w:id="6"/>
    </w:p>
    <w:p w:rsidR="00BC32A5" w:rsidP="00B12876">
      <w:pPr>
        <w:pStyle w:val="BodyText"/>
      </w:pPr>
    </w:p>
    <w:p w:rsidR="00000000" w:rsidRPr="00B12876" w:rsidP="00BC32A5">
      <w:pPr>
        <w:pStyle w:val="BodyText"/>
      </w:pPr>
      <w:r w:rsidRPr="00B12876">
        <w:t>Further information on ACSF and the foundation skills underpinning this unit can be found in the Foundation Skills Guide on the GSA website.</w:t>
      </w:r>
    </w:p>
    <w:p w:rsidR="00000000" w:rsidRPr="00B12876" w:rsidP="00B12876">
      <w:pPr>
        <w:pStyle w:val="Heading1"/>
      </w:pPr>
      <w:bookmarkStart w:id="7" w:name="O_746319"/>
      <w:bookmarkEnd w:id="7"/>
      <w:r w:rsidRPr="00B12876">
        <w:t>Unit Mapping Information</w:t>
      </w:r>
    </w:p>
    <w:p w:rsidR="00000000" w:rsidRPr="00B12876" w:rsidP="00BC32A5">
      <w:pPr>
        <w:pStyle w:val="BodyText"/>
      </w:pPr>
      <w:r w:rsidRPr="00B12876">
        <w:t>This unit super</w:t>
      </w:r>
      <w:r w:rsidRPr="00B12876">
        <w:t>sedes and is equivalent to NWP321B Inspect and operate groundwater regulation.</w:t>
      </w:r>
    </w:p>
    <w:p w:rsidR="00000000" w:rsidRPr="00B12876" w:rsidP="00B12876">
      <w:pPr>
        <w:pStyle w:val="Heading1"/>
      </w:pPr>
      <w:bookmarkStart w:id="8" w:name="O_746326"/>
      <w:bookmarkEnd w:id="8"/>
      <w:r w:rsidRPr="00B12876">
        <w:t>Links</w:t>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Companio</w:t>
      </w:r>
      <w:r w:rsidRPr="00B12876">
        <w:t xml:space="preserve">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sectPr w:rsidSect="00B12876">
          <w:headerReference w:type="default" r:id="rId11"/>
          <w:footerReference w:type="default" r:id="rId12"/>
          <w:pgSz w:w="11908" w:h="16833"/>
          <w:pgMar w:top="1702" w:right="1418" w:bottom="1702" w:left="1418" w:header="992" w:footer="992" w:gutter="0"/>
          <w:cols w:space="720"/>
          <w:noEndnote/>
          <w:docGrid w:linePitch="299"/>
        </w:sectPr>
      </w:pPr>
    </w:p>
    <w:p w:rsidR="00000000" w:rsidRPr="00B12876" w:rsidP="00B12876">
      <w:pPr>
        <w:pStyle w:val="SuperHeading"/>
      </w:pPr>
      <w:r w:rsidRPr="00B12876">
        <w:t>Assessment Requirements for NWPSOU0</w:t>
      </w:r>
      <w:r w:rsidRPr="00B12876">
        <w:t>52 Inspect and operate groundwater regulation</w:t>
      </w:r>
    </w:p>
    <w:p w:rsidR="00000000" w:rsidRPr="00B12876" w:rsidP="00B12876">
      <w:pPr>
        <w:pStyle w:val="Heading1"/>
      </w:pPr>
      <w:bookmarkStart w:id="9" w:name="O_746321"/>
      <w:bookmarkEnd w:id="9"/>
      <w:r w:rsidRPr="00B12876">
        <w:t>Modification History</w:t>
      </w:r>
    </w:p>
    <w:tbl>
      <w:tblPr>
        <w:tblW w:w="0" w:type="auto"/>
        <w:tblLayout w:type="fixed"/>
        <w:tblCellMar>
          <w:left w:w="62" w:type="dxa"/>
          <w:right w:w="62" w:type="dxa"/>
        </w:tblCellMar>
        <w:tblLook w:val="0000"/>
      </w:tblPr>
      <w:tblGrid>
        <w:gridCol w:w="1134"/>
        <w:gridCol w:w="7937"/>
      </w:tblGrid>
      <w:tr w:rsidTr="00BC32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TableHeading"/>
              <w:rPr>
                <w:lang w:val="en-NZ"/>
              </w:rPr>
            </w:pPr>
            <w:r w:rsidRPr="00B12876">
              <w:t>Comments</w:t>
            </w:r>
          </w:p>
        </w:tc>
      </w:tr>
      <w:tr w:rsidTr="00BC32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876">
            <w:pPr>
              <w:pStyle w:val="BodyText"/>
              <w:rPr>
                <w:lang w:val="en-NZ"/>
              </w:rPr>
            </w:pPr>
            <w:r w:rsidRPr="00B128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876" w:rsidP="00B12876">
            <w:pPr>
              <w:pStyle w:val="BodyText"/>
            </w:pPr>
            <w:r w:rsidRPr="00B12876">
              <w:t xml:space="preserve">These Assessment Requirements were released in NWP Water Training Package release 1.0 and meet the Standards for Training Packages. </w:t>
            </w:r>
          </w:p>
          <w:p w:rsidR="00000000" w:rsidRPr="00B12876" w:rsidP="00B12876">
            <w:pPr>
              <w:pStyle w:val="BodyText"/>
            </w:pPr>
          </w:p>
          <w:p w:rsidR="00000000" w:rsidRPr="00B12876" w:rsidP="00B12876">
            <w:pPr>
              <w:pStyle w:val="ListBullet"/>
            </w:pPr>
            <w:r w:rsidRPr="00B12876">
              <w:t>Assessment Requirements created drawing upon specified assessment information from superseded unit</w:t>
            </w:r>
          </w:p>
        </w:tc>
      </w:tr>
    </w:tbl>
    <w:p w:rsidR="00000000" w:rsidRPr="00B12876" w:rsidP="00B12876">
      <w:pPr>
        <w:pStyle w:val="BodyText"/>
      </w:pPr>
    </w:p>
    <w:p w:rsidR="00000000" w:rsidRPr="00B12876" w:rsidP="00B12876">
      <w:pPr>
        <w:pStyle w:val="AllowPageBreak"/>
      </w:pPr>
    </w:p>
    <w:p w:rsidR="00000000" w:rsidRPr="00B12876" w:rsidP="00B12876">
      <w:pPr>
        <w:pStyle w:val="Heading1"/>
      </w:pPr>
      <w:bookmarkStart w:id="10" w:name="O_746322"/>
      <w:bookmarkEnd w:id="10"/>
      <w:r w:rsidRPr="00B12876">
        <w:t>Performance Evidence</w:t>
      </w:r>
    </w:p>
    <w:p w:rsidR="00000000" w:rsidRPr="00B12876" w:rsidP="00BC32A5">
      <w:pPr>
        <w:pStyle w:val="BodyText"/>
      </w:pPr>
      <w:r w:rsidRPr="00B12876">
        <w:t>Evidence required to demonstrate competence must satisfy all of the requirements of the elements and performance crit</w:t>
      </w:r>
      <w:r w:rsidRPr="00B12876">
        <w:t>eria. If not otherwise specified the candidate must demonstrate evidence of performance of the following on at least one occasion.</w:t>
      </w:r>
    </w:p>
    <w:p w:rsidR="00000000" w:rsidRPr="00B12876" w:rsidP="00B12876">
      <w:pPr>
        <w:pStyle w:val="ListBullet"/>
      </w:pPr>
      <w:r w:rsidRPr="00B12876">
        <w:t>solving operational problems</w:t>
      </w:r>
    </w:p>
    <w:p w:rsidR="00000000" w:rsidRPr="00B12876" w:rsidP="00B12876">
      <w:pPr>
        <w:pStyle w:val="ListBullet"/>
      </w:pPr>
      <w:r w:rsidRPr="00B12876">
        <w:t>calculating flows</w:t>
      </w:r>
    </w:p>
    <w:p w:rsidR="00000000" w:rsidRPr="00B12876" w:rsidP="00B12876">
      <w:pPr>
        <w:pStyle w:val="ListBullet"/>
      </w:pPr>
      <w:r w:rsidRPr="00B12876">
        <w:t>following standard operating procedures</w:t>
      </w:r>
    </w:p>
    <w:p w:rsidR="00000000" w:rsidRPr="00B12876" w:rsidP="00B12876">
      <w:pPr>
        <w:pStyle w:val="ListBullet"/>
      </w:pPr>
      <w:r w:rsidRPr="00B12876">
        <w:t>identifying control system faults</w:t>
      </w:r>
    </w:p>
    <w:p w:rsidR="00000000" w:rsidRPr="00B12876" w:rsidP="00B12876">
      <w:pPr>
        <w:pStyle w:val="ListBullet"/>
      </w:pPr>
      <w:r w:rsidRPr="00B12876">
        <w:t>using safety equipment and personal protective equipment</w:t>
      </w:r>
    </w:p>
    <w:p w:rsidR="00000000" w:rsidRPr="00B12876" w:rsidP="00B12876">
      <w:pPr>
        <w:pStyle w:val="ListBullet"/>
      </w:pPr>
      <w:r w:rsidRPr="00B12876">
        <w:t>identifying potential sources of contamination</w:t>
      </w:r>
    </w:p>
    <w:p w:rsidR="00000000" w:rsidRPr="00B12876" w:rsidP="00B12876">
      <w:pPr>
        <w:pStyle w:val="ListBullet"/>
      </w:pPr>
      <w:r w:rsidRPr="00B12876">
        <w:t>performing inspection, regulation, operation, measurement and reporting of groundwater systems</w:t>
      </w:r>
    </w:p>
    <w:p w:rsidR="00000000" w:rsidRPr="00B12876" w:rsidP="00B12876">
      <w:pPr>
        <w:pStyle w:val="ListBullet"/>
      </w:pPr>
      <w:r w:rsidRPr="00B12876">
        <w:t>inspecting groundwater bores</w:t>
      </w:r>
    </w:p>
    <w:p w:rsidR="00000000" w:rsidRPr="00B12876" w:rsidP="00B12876">
      <w:pPr>
        <w:pStyle w:val="ListBullet"/>
      </w:pPr>
      <w:r w:rsidRPr="00B12876">
        <w:t>collecting and recording dat</w:t>
      </w:r>
      <w:r w:rsidRPr="00B12876">
        <w:t>a</w:t>
      </w:r>
    </w:p>
    <w:p w:rsidR="00000000" w:rsidRPr="00B12876" w:rsidP="00B12876">
      <w:pPr>
        <w:pStyle w:val="ListBullet"/>
      </w:pPr>
      <w:r w:rsidRPr="00B12876">
        <w:t>collecting samples</w:t>
      </w:r>
    </w:p>
    <w:p w:rsidR="00000000" w:rsidRPr="00B12876" w:rsidP="00B12876">
      <w:pPr>
        <w:pStyle w:val="ListBullet"/>
      </w:pPr>
      <w:r w:rsidRPr="00B12876">
        <w:t>testing and adjusting pumps and flow meters to produce required flows</w:t>
      </w:r>
    </w:p>
    <w:p w:rsidR="00000000" w:rsidRPr="00B12876" w:rsidP="00B12876">
      <w:pPr>
        <w:pStyle w:val="ListBullet"/>
      </w:pPr>
      <w:r w:rsidRPr="00B12876">
        <w:t>recording extraction volumes and checking for compliance</w:t>
      </w:r>
    </w:p>
    <w:p w:rsidR="00000000" w:rsidRPr="00B12876" w:rsidP="00B12876">
      <w:pPr>
        <w:pStyle w:val="ListBullet"/>
      </w:pPr>
      <w:r w:rsidRPr="00B12876">
        <w:t>completing relevant documentation</w:t>
      </w:r>
    </w:p>
    <w:p w:rsidR="00000000" w:rsidRPr="00B12876" w:rsidP="00B12876">
      <w:pPr>
        <w:pStyle w:val="AllowPageBreak"/>
      </w:pPr>
    </w:p>
    <w:p w:rsidR="00000000" w:rsidRPr="00B12876" w:rsidP="00B12876">
      <w:pPr>
        <w:pStyle w:val="Heading1"/>
      </w:pPr>
      <w:bookmarkStart w:id="11" w:name="O_746323"/>
      <w:bookmarkEnd w:id="11"/>
      <w:r w:rsidRPr="00B12876">
        <w:t>Knowledge Evidence</w:t>
      </w:r>
    </w:p>
    <w:p w:rsidR="00000000" w:rsidRPr="00B12876" w:rsidP="00BC32A5">
      <w:pPr>
        <w:pStyle w:val="BodyText"/>
      </w:pPr>
      <w:r w:rsidRPr="00B12876">
        <w:t>Evidence required to demonstrate compe</w:t>
      </w:r>
      <w:r w:rsidRPr="00B12876">
        <w:t>tence must satisfy all of the requirements of the elements and performance criteria. If not otherwise specified the depth of knowledge demonstrated must be appropriate to the job context of the candidate.</w:t>
      </w:r>
    </w:p>
    <w:p w:rsidR="00000000" w:rsidRPr="00B12876" w:rsidP="00B12876">
      <w:pPr>
        <w:pStyle w:val="ListBullet"/>
      </w:pPr>
      <w:r w:rsidRPr="00B12876">
        <w:t>properties of stored water</w:t>
      </w:r>
    </w:p>
    <w:p w:rsidR="00000000" w:rsidRPr="00B12876" w:rsidP="00B12876">
      <w:pPr>
        <w:pStyle w:val="ListBullet"/>
      </w:pPr>
      <w:r w:rsidRPr="00B12876">
        <w:t>communication systems</w:t>
      </w:r>
    </w:p>
    <w:p w:rsidR="00000000" w:rsidRPr="00B12876" w:rsidP="00B12876">
      <w:pPr>
        <w:pStyle w:val="ListBullet"/>
      </w:pPr>
      <w:r w:rsidRPr="00B12876">
        <w:t>p</w:t>
      </w:r>
      <w:r w:rsidRPr="00B12876">
        <w:t>rinciples of hydraulics</w:t>
      </w:r>
    </w:p>
    <w:p w:rsidR="00000000" w:rsidRPr="00B12876" w:rsidP="00B12876">
      <w:pPr>
        <w:pStyle w:val="ListBullet"/>
      </w:pPr>
      <w:r w:rsidRPr="00B12876">
        <w:t>system layout</w:t>
      </w:r>
    </w:p>
    <w:p w:rsidR="00000000" w:rsidRPr="00B12876" w:rsidP="00B12876">
      <w:pPr>
        <w:pStyle w:val="ListBullet"/>
      </w:pPr>
      <w:r w:rsidRPr="00B12876">
        <w:t>control systems</w:t>
      </w:r>
    </w:p>
    <w:p w:rsidR="00000000" w:rsidRPr="00B12876" w:rsidP="00B12876">
      <w:pPr>
        <w:pStyle w:val="ListBullet"/>
      </w:pPr>
      <w:r w:rsidRPr="00B12876">
        <w:t>equipment operation</w:t>
      </w:r>
    </w:p>
    <w:p w:rsidR="00000000" w:rsidRPr="00B12876" w:rsidP="00B12876">
      <w:pPr>
        <w:pStyle w:val="ListBullet"/>
      </w:pPr>
      <w:r w:rsidRPr="00B12876">
        <w:t>relevant utilities and service bodies</w:t>
      </w:r>
    </w:p>
    <w:p w:rsidR="00000000" w:rsidRPr="00B12876" w:rsidP="00B12876">
      <w:pPr>
        <w:pStyle w:val="ListBullet"/>
      </w:pPr>
      <w:r w:rsidRPr="00B12876">
        <w:t xml:space="preserve">hazardous materials handling </w:t>
      </w:r>
    </w:p>
    <w:p w:rsidR="00000000" w:rsidRPr="00B12876" w:rsidP="00B12876">
      <w:pPr>
        <w:pStyle w:val="ListBullet"/>
      </w:pPr>
      <w:r w:rsidRPr="00B12876">
        <w:t>effects of weather and conditions on bulkwater assets</w:t>
      </w:r>
    </w:p>
    <w:p w:rsidR="00000000" w:rsidRPr="00B12876" w:rsidP="00B12876">
      <w:pPr>
        <w:pStyle w:val="ListBullet"/>
      </w:pPr>
      <w:r w:rsidRPr="00B12876">
        <w:t>principles of soil mechanics</w:t>
      </w:r>
    </w:p>
    <w:p w:rsidR="00000000" w:rsidRPr="00B12876" w:rsidP="00B12876">
      <w:pPr>
        <w:pStyle w:val="ListBullet"/>
      </w:pPr>
      <w:r w:rsidRPr="00B12876">
        <w:t>concrete structure, strengths and deterioration</w:t>
      </w:r>
    </w:p>
    <w:p w:rsidR="00000000" w:rsidRPr="00B12876" w:rsidP="00B12876">
      <w:pPr>
        <w:pStyle w:val="ListBullet"/>
      </w:pPr>
      <w:r w:rsidRPr="00B12876">
        <w:t>construction procedures</w:t>
      </w:r>
    </w:p>
    <w:p w:rsidR="00000000" w:rsidRPr="00B12876" w:rsidP="00B12876">
      <w:pPr>
        <w:pStyle w:val="ListBullet"/>
      </w:pPr>
      <w:r w:rsidRPr="00B12876">
        <w:t>risk management techniques</w:t>
      </w:r>
    </w:p>
    <w:p w:rsidR="00000000" w:rsidRPr="00B12876" w:rsidP="00B12876">
      <w:pPr>
        <w:pStyle w:val="ListBullet"/>
      </w:pPr>
      <w:r w:rsidRPr="00B12876">
        <w:t>WHS</w:t>
      </w:r>
    </w:p>
    <w:p w:rsidR="00000000" w:rsidRPr="00B12876" w:rsidP="00B12876">
      <w:pPr>
        <w:pStyle w:val="ListBullet"/>
      </w:pPr>
      <w:r w:rsidRPr="00B12876">
        <w:t>organisational and statutory requirements</w:t>
      </w:r>
    </w:p>
    <w:p w:rsidR="00000000" w:rsidRPr="00B12876" w:rsidP="00B12876">
      <w:pPr>
        <w:pStyle w:val="AllowPageBreak"/>
      </w:pPr>
    </w:p>
    <w:p w:rsidR="00000000" w:rsidRPr="00B12876" w:rsidP="00B12876">
      <w:pPr>
        <w:pStyle w:val="Heading1"/>
      </w:pPr>
      <w:bookmarkStart w:id="12" w:name="O_746324"/>
      <w:bookmarkEnd w:id="12"/>
      <w:r w:rsidRPr="00B12876">
        <w:t>Assessment Conditions</w:t>
      </w:r>
    </w:p>
    <w:p w:rsidR="00000000" w:rsidRPr="00B12876" w:rsidP="00BC32A5">
      <w:pPr>
        <w:pStyle w:val="BodyText"/>
      </w:pPr>
      <w:r w:rsidRPr="00B12876">
        <w:t>Competency should be assessed in an actual workplace or in a simulated e</w:t>
      </w:r>
      <w:r w:rsidRPr="00B12876">
        <w:t>nvironment, with access to equipment and infrastructure appropriate to the outcome. Competency should be demonstrated over time to ensure the candidate is assessed across a variety of situations.</w:t>
      </w:r>
    </w:p>
    <w:p w:rsidR="00000000" w:rsidRPr="00B12876" w:rsidP="00BC32A5">
      <w:pPr>
        <w:pStyle w:val="BodyText"/>
      </w:pPr>
      <w:r w:rsidRPr="00B12876">
        <w:t>Assessors must satisfy the NVR/AQTF mandatory competency re</w:t>
      </w:r>
      <w:r w:rsidRPr="00B12876">
        <w:t>quirements for assessors.</w:t>
      </w:r>
    </w:p>
    <w:p w:rsidR="00000000" w:rsidRPr="00B12876" w:rsidP="00B12876">
      <w:pPr>
        <w:pStyle w:val="Heading1"/>
      </w:pPr>
      <w:bookmarkStart w:id="13" w:name="O_746327"/>
      <w:bookmarkEnd w:id="13"/>
      <w:r w:rsidRPr="00B12876">
        <w:t>Links</w:t>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C32A5">
      <w:pPr>
        <w:pStyle w:val="BodyText"/>
      </w:pPr>
      <w:r w:rsidRPr="00B1287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A46AF">
        <w:rPr>
          <w:rStyle w:val="Hyperlink"/>
        </w:rPr>
        <w:t>https://vetnet.gov.au/Pages/TrainingDocs.aspx?q=26336bc0-04e5-49d9-8c31-46c49b6a0037</w:t>
      </w:r>
      <w:r>
        <w:fldChar w:fldCharType="end"/>
      </w:r>
    </w:p>
    <w:p w:rsidR="00000000" w:rsidRPr="00B12876" w:rsidP="00B12876"/>
    <w:sectPr w:rsidSect="00B1287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rsidRPr="00BC32A5" w:rsidP="00BC3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A5" w:rsidP="00B12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2A5" w:rsidP="00B128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32A5" w:rsidP="00B128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rsidP="00B12876">
    <w:pPr>
      <w:pStyle w:val="Footer"/>
      <w:framePr w:wrap="around"/>
    </w:pPr>
    <w:r>
      <w:fldChar w:fldCharType="begin"/>
    </w:r>
    <w:r>
      <w:instrText xml:space="preserve"> DOCPROPERTY  Subject  \* MERGEFORMAT </w:instrText>
    </w:r>
    <w:r>
      <w:fldChar w:fldCharType="separate"/>
    </w:r>
    <w:r w:rsidR="00BC32A5">
      <w:t>Approved</w:t>
    </w:r>
    <w:r w:rsidR="00BC32A5">
      <w:fldChar w:fldCharType="end"/>
    </w:r>
    <w:r>
      <w:tab/>
      <w:t xml:space="preserve">Page </w:t>
    </w:r>
    <w:r>
      <w:fldChar w:fldCharType="begin"/>
    </w:r>
    <w:r>
      <w:instrText xml:space="preserve"> PAGE  \* Arabic  \* MERGEFORMAT </w:instrText>
    </w:r>
    <w:r>
      <w:fldChar w:fldCharType="separate"/>
    </w:r>
    <w:r w:rsidR="00BC32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2A5">
      <w:rPr>
        <w:noProof/>
      </w:rPr>
      <w:t>4</w:t>
    </w:r>
    <w:r>
      <w:rPr>
        <w:noProof/>
      </w:rPr>
      <w:fldChar w:fldCharType="end"/>
    </w:r>
  </w:p>
  <w:p w:rsidR="00B12876" w:rsidP="00B12876">
    <w:pPr>
      <w:pStyle w:val="Footer"/>
      <w:framePr w:wrap="around"/>
    </w:pPr>
    <w:r>
      <w:t xml:space="preserve">© Commonwealth of Australia, </w:t>
    </w:r>
    <w:r>
      <w:fldChar w:fldCharType="begin"/>
    </w:r>
    <w:r>
      <w:instrText xml:space="preserve"> DATE  \@ "yyyy"  \* MERGEFORMAT </w:instrText>
    </w:r>
    <w:r>
      <w:fldChar w:fldCharType="separate"/>
    </w:r>
    <w:r w:rsidR="00BC32A5">
      <w:rPr>
        <w:noProof/>
      </w:rPr>
      <w:t>2025</w:t>
    </w:r>
    <w:r>
      <w:fldChar w:fldCharType="end"/>
    </w:r>
    <w:r>
      <w:tab/>
    </w:r>
    <w:r>
      <w:fldChar w:fldCharType="begin"/>
    </w:r>
    <w:r>
      <w:instrText xml:space="preserve"> DOCPROPERTY  Author  \* MERGEFORMAT </w:instrText>
    </w:r>
    <w:r>
      <w:fldChar w:fldCharType="separate"/>
    </w:r>
    <w:r w:rsidR="00BC32A5">
      <w:t>BuildSkills Australia</w:t>
    </w:r>
    <w:r w:rsidR="00BC32A5">
      <w:fldChar w:fldCharType="end"/>
    </w:r>
  </w:p>
  <w:p w:rsidR="00B12876" w:rsidP="00B12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876" w:rsidRPr="00BC32A5" w:rsidP="00BC3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A5" w:rsidRPr="002D2AF8" w:rsidP="00B12876">
    <w:pPr>
      <w:pStyle w:val="Header"/>
      <w:framePr w:wrap="around"/>
    </w:pPr>
    <w:r>
      <w:fldChar w:fldCharType="begin"/>
    </w:r>
    <w:r>
      <w:instrText xml:space="preserve"> TITLE   \* MERGEFORMAT </w:instrText>
    </w:r>
    <w:r>
      <w:fldChar w:fldCharType="separate"/>
    </w:r>
    <w:r>
      <w:t>NWPSOU052 Inspect and operate groundwater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32A5" w:rsidP="00B128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76" w:rsidRPr="002D2AF8" w:rsidP="00B12876">
    <w:pPr>
      <w:pStyle w:val="Header"/>
      <w:framePr w:wrap="around"/>
    </w:pPr>
    <w:r>
      <w:fldChar w:fldCharType="begin"/>
    </w:r>
    <w:r>
      <w:instrText xml:space="preserve"> TITLE   \* MERGEFORMAT </w:instrText>
    </w:r>
    <w:r>
      <w:fldChar w:fldCharType="separate"/>
    </w:r>
    <w:r w:rsidR="00BC32A5">
      <w:t>NWPSOU052 Inspect and operate groundwater regulation</w:t>
    </w:r>
    <w:r w:rsidR="00BC32A5">
      <w:fldChar w:fldCharType="end"/>
    </w:r>
    <w:r>
      <w:tab/>
      <w:t xml:space="preserve">Date this document was generated: </w:t>
    </w:r>
    <w:r>
      <w:fldChar w:fldCharType="begin"/>
    </w:r>
    <w:r>
      <w:instrText xml:space="preserve"> CREATEDATE  \@ "d MMMM yyyy"  \* MERGEFORMAT </w:instrText>
    </w:r>
    <w:r>
      <w:fldChar w:fldCharType="separate"/>
    </w:r>
    <w:r w:rsidR="00BC32A5">
      <w:rPr>
        <w:noProof/>
      </w:rPr>
      <w:t>2 March 2025</w:t>
    </w:r>
    <w:r>
      <w:fldChar w:fldCharType="end"/>
    </w:r>
  </w:p>
  <w:p w:rsidR="00B12876" w:rsidP="00B12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A1F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3E5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876"/>
    <w:pPr>
      <w:spacing w:before="360" w:after="60"/>
      <w:outlineLvl w:val="0"/>
    </w:pPr>
    <w:rPr>
      <w:sz w:val="32"/>
    </w:rPr>
  </w:style>
  <w:style w:type="paragraph" w:styleId="Heading2">
    <w:name w:val="heading 2"/>
    <w:basedOn w:val="HeadingBase"/>
    <w:next w:val="BodyText"/>
    <w:link w:val="Heading2Char"/>
    <w:qFormat/>
    <w:rsid w:val="00B12876"/>
    <w:pPr>
      <w:keepLines/>
      <w:spacing w:before="240" w:after="120"/>
      <w:outlineLvl w:val="1"/>
    </w:pPr>
    <w:rPr>
      <w:sz w:val="28"/>
      <w:szCs w:val="40"/>
    </w:rPr>
  </w:style>
  <w:style w:type="paragraph" w:styleId="Heading3">
    <w:name w:val="heading 3"/>
    <w:basedOn w:val="HeadingBase"/>
    <w:next w:val="BodyText"/>
    <w:link w:val="Heading3Char"/>
    <w:qFormat/>
    <w:rsid w:val="00B12876"/>
    <w:pPr>
      <w:spacing w:before="180" w:after="120"/>
      <w:outlineLvl w:val="2"/>
    </w:pPr>
    <w:rPr>
      <w:spacing w:val="-10"/>
      <w:kern w:val="32"/>
    </w:rPr>
  </w:style>
  <w:style w:type="paragraph" w:styleId="Heading4">
    <w:name w:val="heading 4"/>
    <w:basedOn w:val="HeadingBase"/>
    <w:next w:val="BodyText"/>
    <w:link w:val="Heading4Char"/>
    <w:qFormat/>
    <w:rsid w:val="00B12876"/>
    <w:pPr>
      <w:spacing w:before="160" w:after="120"/>
      <w:outlineLvl w:val="3"/>
    </w:pPr>
    <w:rPr>
      <w:sz w:val="22"/>
    </w:rPr>
  </w:style>
  <w:style w:type="paragraph" w:styleId="Heading5">
    <w:name w:val="heading 5"/>
    <w:basedOn w:val="HeadingBase"/>
    <w:next w:val="Normal"/>
    <w:link w:val="Heading5Char"/>
    <w:qFormat/>
    <w:rsid w:val="00B12876"/>
    <w:pPr>
      <w:spacing w:before="80"/>
      <w:outlineLvl w:val="4"/>
    </w:pPr>
    <w:rPr>
      <w:color w:val="918585"/>
      <w:sz w:val="20"/>
    </w:rPr>
  </w:style>
  <w:style w:type="paragraph" w:styleId="Heading6">
    <w:name w:val="heading 6"/>
    <w:basedOn w:val="HeadingBase"/>
    <w:next w:val="Normal"/>
    <w:link w:val="Heading6Char"/>
    <w:qFormat/>
    <w:rsid w:val="00B12876"/>
    <w:pPr>
      <w:spacing w:before="60"/>
      <w:outlineLvl w:val="5"/>
    </w:pPr>
    <w:rPr>
      <w:color w:val="918585"/>
      <w:sz w:val="20"/>
    </w:rPr>
  </w:style>
  <w:style w:type="paragraph" w:styleId="Heading7">
    <w:name w:val="heading 7"/>
    <w:basedOn w:val="Normal"/>
    <w:next w:val="Normal"/>
    <w:link w:val="Heading7Char"/>
    <w:qFormat/>
    <w:rsid w:val="00B12876"/>
    <w:pPr>
      <w:ind w:left="720"/>
      <w:outlineLvl w:val="6"/>
    </w:pPr>
    <w:rPr>
      <w:i/>
    </w:rPr>
  </w:style>
  <w:style w:type="paragraph" w:styleId="Heading8">
    <w:name w:val="heading 8"/>
    <w:basedOn w:val="Normal"/>
    <w:next w:val="Normal"/>
    <w:link w:val="Heading8Char"/>
    <w:qFormat/>
    <w:rsid w:val="00B12876"/>
    <w:pPr>
      <w:ind w:left="720"/>
      <w:outlineLvl w:val="7"/>
    </w:pPr>
    <w:rPr>
      <w:i/>
    </w:rPr>
  </w:style>
  <w:style w:type="paragraph" w:styleId="Heading9">
    <w:name w:val="heading 9"/>
    <w:basedOn w:val="Normal"/>
    <w:next w:val="Normal"/>
    <w:link w:val="Heading9Char"/>
    <w:qFormat/>
    <w:rsid w:val="00B12876"/>
    <w:pPr>
      <w:ind w:left="720"/>
      <w:outlineLvl w:val="8"/>
    </w:pPr>
    <w:rPr>
      <w:i/>
    </w:rPr>
  </w:style>
  <w:style w:type="character" w:default="1" w:styleId="DefaultParagraphFont">
    <w:name w:val="Default Paragraph Font"/>
    <w:uiPriority w:val="1"/>
    <w:unhideWhenUsed/>
    <w:rsid w:val="00B12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876"/>
  </w:style>
  <w:style w:type="character" w:customStyle="1" w:styleId="Heading1Char">
    <w:name w:val="Heading 1 Char"/>
    <w:basedOn w:val="DefaultParagraphFont"/>
    <w:link w:val="Heading1"/>
    <w:rsid w:val="00B12876"/>
    <w:rPr>
      <w:rFonts w:ascii="Times New Roman" w:eastAsia="Times New Roman" w:hAnsi="Times New Roman" w:cs="Times New Roman"/>
      <w:b/>
      <w:sz w:val="32"/>
      <w:szCs w:val="20"/>
      <w:lang w:eastAsia="en-US"/>
    </w:rPr>
  </w:style>
  <w:style w:type="paragraph" w:styleId="BodyText">
    <w:name w:val="Body Text"/>
    <w:basedOn w:val="Normal"/>
    <w:link w:val="BodyTextChar"/>
    <w:rsid w:val="00B12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876"/>
    <w:rPr>
      <w:rFonts w:ascii="Times New Roman" w:eastAsia="Times New Roman" w:hAnsi="Times New Roman" w:cs="Times New Roman"/>
      <w:sz w:val="24"/>
      <w:lang w:eastAsia="en-US"/>
    </w:rPr>
  </w:style>
  <w:style w:type="paragraph" w:styleId="List">
    <w:name w:val="List"/>
    <w:basedOn w:val="BodyText"/>
    <w:next w:val="BodyText"/>
    <w:rsid w:val="00B12876"/>
    <w:pPr>
      <w:tabs>
        <w:tab w:val="left" w:pos="340"/>
      </w:tabs>
      <w:spacing w:before="60" w:after="60"/>
      <w:ind w:left="340" w:hanging="340"/>
    </w:pPr>
  </w:style>
  <w:style w:type="paragraph" w:styleId="ListBullet">
    <w:name w:val="List Bullet"/>
    <w:basedOn w:val="List"/>
    <w:rsid w:val="00B12876"/>
    <w:pPr>
      <w:numPr>
        <w:numId w:val="11"/>
      </w:numPr>
      <w:tabs>
        <w:tab w:val="clear" w:pos="340"/>
      </w:tabs>
      <w:spacing w:before="40" w:after="40"/>
    </w:pPr>
  </w:style>
  <w:style w:type="character" w:customStyle="1" w:styleId="SpecialBold">
    <w:name w:val="Special Bold"/>
    <w:basedOn w:val="DefaultParagraphFont"/>
    <w:rsid w:val="00B12876"/>
    <w:rPr>
      <w:b/>
      <w:spacing w:val="0"/>
    </w:rPr>
  </w:style>
  <w:style w:type="paragraph" w:customStyle="1" w:styleId="SuperHeading">
    <w:name w:val="SuperHeading"/>
    <w:basedOn w:val="Normal"/>
    <w:rsid w:val="00B12876"/>
    <w:pPr>
      <w:spacing w:before="240" w:after="120"/>
      <w:outlineLvl w:val="0"/>
    </w:pPr>
    <w:rPr>
      <w:rFonts w:ascii="Times New Roman" w:hAnsi="Times New Roman"/>
      <w:b/>
      <w:sz w:val="32"/>
    </w:rPr>
  </w:style>
  <w:style w:type="paragraph" w:customStyle="1" w:styleId="TableHeading">
    <w:name w:val="Table Heading"/>
    <w:basedOn w:val="HeadingBase"/>
    <w:rsid w:val="00B12876"/>
    <w:pPr>
      <w:keepLines/>
      <w:pBdr>
        <w:bottom w:val="single" w:sz="6" w:space="1" w:color="918585"/>
      </w:pBdr>
      <w:spacing w:before="240"/>
    </w:pPr>
  </w:style>
  <w:style w:type="paragraph" w:customStyle="1" w:styleId="AllowPageBreak">
    <w:name w:val="AllowPageBreak"/>
    <w:rsid w:val="00B12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876"/>
    <w:rPr>
      <w:rFonts w:ascii="Courier New" w:eastAsia="Times New Roman" w:hAnsi="Courier New" w:cs="Times New Roman"/>
      <w:i/>
      <w:szCs w:val="20"/>
      <w:lang w:eastAsia="en-US"/>
    </w:rPr>
  </w:style>
  <w:style w:type="paragraph" w:customStyle="1" w:styleId="HeadingBase">
    <w:name w:val="Heading Base"/>
    <w:rsid w:val="00B12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876"/>
    <w:pPr>
      <w:tabs>
        <w:tab w:val="right" w:leader="dot" w:pos="9072"/>
      </w:tabs>
      <w:ind w:left="567"/>
    </w:pPr>
    <w:rPr>
      <w:szCs w:val="22"/>
    </w:rPr>
  </w:style>
  <w:style w:type="paragraph" w:customStyle="1" w:styleId="TOCBase">
    <w:name w:val="TOC Base"/>
    <w:rsid w:val="00B12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876"/>
    <w:pPr>
      <w:tabs>
        <w:tab w:val="right" w:leader="dot" w:pos="9072"/>
      </w:tabs>
      <w:spacing w:before="40" w:after="40"/>
      <w:ind w:left="284"/>
    </w:pPr>
    <w:rPr>
      <w:rFonts w:ascii="Times New Roman" w:hAnsi="Times New Roman"/>
    </w:rPr>
  </w:style>
  <w:style w:type="paragraph" w:styleId="TOC1">
    <w:name w:val="toc 1"/>
    <w:basedOn w:val="TOCBase"/>
    <w:next w:val="Normal"/>
    <w:rsid w:val="00B12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876"/>
    <w:rPr>
      <w:rFonts w:ascii="Times New Roman" w:eastAsia="Times New Roman" w:hAnsi="Times New Roman" w:cs="Times New Roman"/>
      <w:sz w:val="16"/>
      <w:lang w:eastAsia="en-US"/>
    </w:rPr>
  </w:style>
  <w:style w:type="paragraph" w:styleId="Title">
    <w:name w:val="Title"/>
    <w:basedOn w:val="HeadingBase"/>
    <w:link w:val="TitleChar"/>
    <w:qFormat/>
    <w:rsid w:val="00B12876"/>
    <w:pPr>
      <w:spacing w:before="5040"/>
      <w:jc w:val="center"/>
    </w:pPr>
    <w:rPr>
      <w:sz w:val="48"/>
      <w:szCs w:val="72"/>
      <w:lang w:val="en-US"/>
    </w:rPr>
  </w:style>
  <w:style w:type="character" w:customStyle="1" w:styleId="TitleChar">
    <w:name w:val="Title Char"/>
    <w:basedOn w:val="DefaultParagraphFont"/>
    <w:link w:val="Title"/>
    <w:rsid w:val="00B12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876"/>
    <w:pPr>
      <w:tabs>
        <w:tab w:val="left" w:pos="3600"/>
        <w:tab w:val="left" w:pos="3958"/>
      </w:tabs>
    </w:pPr>
  </w:style>
  <w:style w:type="paragraph" w:customStyle="1" w:styleId="Note">
    <w:name w:val="Note"/>
    <w:basedOn w:val="BodyText"/>
    <w:rsid w:val="00B12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876"/>
    <w:pPr>
      <w:framePr w:wrap="auto" w:hAnchor="text" w:y="6049"/>
    </w:pPr>
    <w:rPr>
      <w:color w:val="000000"/>
      <w:sz w:val="40"/>
    </w:rPr>
  </w:style>
  <w:style w:type="paragraph" w:customStyle="1" w:styleId="TOCTitle">
    <w:name w:val="TOCTitle"/>
    <w:basedOn w:val="Heading1"/>
    <w:rsid w:val="00B12876"/>
    <w:pPr>
      <w:spacing w:after="240"/>
      <w:jc w:val="center"/>
      <w:outlineLvl w:val="9"/>
    </w:pPr>
    <w:rPr>
      <w:caps/>
    </w:rPr>
  </w:style>
  <w:style w:type="paragraph" w:customStyle="1" w:styleId="Version">
    <w:name w:val="Version"/>
    <w:rsid w:val="00B12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876"/>
    <w:pPr>
      <w:numPr>
        <w:numId w:val="12"/>
      </w:numPr>
      <w:tabs>
        <w:tab w:val="clear" w:pos="680"/>
      </w:tabs>
    </w:pPr>
  </w:style>
  <w:style w:type="paragraph" w:styleId="Index1">
    <w:name w:val="index 1"/>
    <w:basedOn w:val="Normal"/>
    <w:next w:val="Normal"/>
    <w:semiHidden/>
    <w:rsid w:val="00B12876"/>
    <w:pPr>
      <w:keepNext w:val="0"/>
      <w:tabs>
        <w:tab w:val="right" w:pos="4176"/>
      </w:tabs>
      <w:ind w:left="198" w:hanging="198"/>
    </w:pPr>
    <w:rPr>
      <w:rFonts w:ascii="Garamond" w:hAnsi="Garamond"/>
    </w:rPr>
  </w:style>
  <w:style w:type="paragraph" w:styleId="IndexHeading">
    <w:name w:val="index heading"/>
    <w:basedOn w:val="Normal"/>
    <w:next w:val="Index1"/>
    <w:semiHidden/>
    <w:rsid w:val="00B12876"/>
    <w:pPr>
      <w:spacing w:before="120" w:after="120"/>
    </w:pPr>
    <w:rPr>
      <w:rFonts w:ascii="Arial" w:hAnsi="Arial"/>
      <w:b/>
      <w:color w:val="918585"/>
      <w:sz w:val="24"/>
    </w:rPr>
  </w:style>
  <w:style w:type="paragraph" w:styleId="Header">
    <w:name w:val="header"/>
    <w:basedOn w:val="Normal"/>
    <w:link w:val="HeaderChar"/>
    <w:rsid w:val="00B12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876"/>
    <w:rPr>
      <w:rFonts w:ascii="Times New Roman" w:eastAsia="Times New Roman" w:hAnsi="Times New Roman" w:cs="Times New Roman"/>
      <w:sz w:val="16"/>
      <w:szCs w:val="20"/>
      <w:lang w:val="en-GB" w:eastAsia="en-US"/>
    </w:rPr>
  </w:style>
  <w:style w:type="paragraph" w:customStyle="1" w:styleId="Chapter">
    <w:name w:val="Chapter"/>
    <w:basedOn w:val="Normal"/>
    <w:rsid w:val="00B12876"/>
    <w:pPr>
      <w:spacing w:before="240"/>
    </w:pPr>
    <w:rPr>
      <w:rFonts w:ascii="Times New Roman" w:hAnsi="Times New Roman"/>
      <w:smallCaps/>
      <w:spacing w:val="80"/>
      <w:sz w:val="28"/>
    </w:rPr>
  </w:style>
  <w:style w:type="paragraph" w:customStyle="1" w:styleId="InChapter">
    <w:name w:val="InChapter"/>
    <w:basedOn w:val="Heading3"/>
    <w:rsid w:val="00B12876"/>
    <w:pPr>
      <w:spacing w:after="240"/>
      <w:outlineLvl w:val="9"/>
    </w:pPr>
    <w:rPr>
      <w:noProof/>
    </w:rPr>
  </w:style>
  <w:style w:type="paragraph" w:styleId="Index2">
    <w:name w:val="index 2"/>
    <w:basedOn w:val="Normal"/>
    <w:next w:val="Normal"/>
    <w:semiHidden/>
    <w:rsid w:val="00B12876"/>
    <w:pPr>
      <w:tabs>
        <w:tab w:val="right" w:pos="4176"/>
      </w:tabs>
      <w:ind w:left="568" w:hanging="284"/>
    </w:pPr>
    <w:rPr>
      <w:rFonts w:ascii="Garamond" w:hAnsi="Garamond"/>
    </w:rPr>
  </w:style>
  <w:style w:type="paragraph" w:customStyle="1" w:styleId="Byline">
    <w:name w:val="Byline"/>
    <w:rsid w:val="00B12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876"/>
    <w:pPr>
      <w:tabs>
        <w:tab w:val="clear" w:pos="3600"/>
        <w:tab w:val="clear" w:pos="3958"/>
      </w:tabs>
      <w:jc w:val="right"/>
    </w:pPr>
  </w:style>
  <w:style w:type="character" w:styleId="Emphasis">
    <w:name w:val="Emphasis"/>
    <w:basedOn w:val="DefaultParagraphFont"/>
    <w:qFormat/>
    <w:rsid w:val="00B12876"/>
    <w:rPr>
      <w:i/>
    </w:rPr>
  </w:style>
  <w:style w:type="paragraph" w:styleId="Caption">
    <w:name w:val="caption"/>
    <w:basedOn w:val="BodyText"/>
    <w:next w:val="Normal"/>
    <w:qFormat/>
    <w:rsid w:val="00B12876"/>
    <w:pPr>
      <w:framePr w:w="2268" w:hSpace="181" w:vSpace="181" w:wrap="around" w:vAnchor="text" w:hAnchor="page" w:x="1135" w:y="285" w:anchorLock="1"/>
    </w:pPr>
    <w:rPr>
      <w:i/>
    </w:rPr>
  </w:style>
  <w:style w:type="paragraph" w:customStyle="1" w:styleId="MiniTOCTitle">
    <w:name w:val="MiniTOCTitle"/>
    <w:basedOn w:val="Heading4"/>
    <w:rsid w:val="00B12876"/>
    <w:pPr>
      <w:spacing w:before="240"/>
      <w:outlineLvl w:val="9"/>
    </w:pPr>
    <w:rPr>
      <w:noProof/>
      <w:sz w:val="24"/>
    </w:rPr>
  </w:style>
  <w:style w:type="paragraph" w:customStyle="1" w:styleId="MiniTOCItem">
    <w:name w:val="MiniTOCItem"/>
    <w:basedOn w:val="ListBullet"/>
    <w:rsid w:val="00B12876"/>
    <w:pPr>
      <w:numPr>
        <w:numId w:val="0"/>
      </w:numPr>
      <w:tabs>
        <w:tab w:val="right" w:leader="dot" w:pos="6521"/>
      </w:tabs>
      <w:spacing w:before="0" w:after="0"/>
    </w:pPr>
  </w:style>
  <w:style w:type="paragraph" w:customStyle="1" w:styleId="TOFTitle">
    <w:name w:val="TOFTitle"/>
    <w:basedOn w:val="TOCTitle"/>
    <w:rsid w:val="00B12876"/>
  </w:style>
  <w:style w:type="paragraph" w:styleId="TableofFigures">
    <w:name w:val="table of figures"/>
    <w:basedOn w:val="Normal"/>
    <w:next w:val="Normal"/>
    <w:semiHidden/>
    <w:rsid w:val="00B12876"/>
    <w:pPr>
      <w:tabs>
        <w:tab w:val="right" w:leader="dot" w:pos="9072"/>
      </w:tabs>
      <w:ind w:left="970" w:hanging="403"/>
    </w:pPr>
    <w:rPr>
      <w:rFonts w:ascii="Times New Roman" w:hAnsi="Times New Roman"/>
      <w:b/>
    </w:rPr>
  </w:style>
  <w:style w:type="paragraph" w:styleId="ListNumber">
    <w:name w:val="List Number"/>
    <w:basedOn w:val="List"/>
    <w:rsid w:val="00B12876"/>
    <w:pPr>
      <w:numPr>
        <w:numId w:val="14"/>
      </w:numPr>
      <w:tabs>
        <w:tab w:val="clear" w:pos="340"/>
      </w:tabs>
    </w:pPr>
  </w:style>
  <w:style w:type="character" w:customStyle="1" w:styleId="WingdingSymbols">
    <w:name w:val="Wingding Symbols"/>
    <w:rsid w:val="00B12876"/>
    <w:rPr>
      <w:rFonts w:ascii="Wingdings" w:hAnsi="Wingdings"/>
    </w:rPr>
  </w:style>
  <w:style w:type="character" w:customStyle="1" w:styleId="HotSpot">
    <w:name w:val="HotSpot"/>
    <w:rsid w:val="00B12876"/>
    <w:rPr>
      <w:color w:val="0033CC"/>
      <w:u w:val="none"/>
    </w:rPr>
  </w:style>
  <w:style w:type="paragraph" w:customStyle="1" w:styleId="BodyTextRight">
    <w:name w:val="Body Text Right"/>
    <w:basedOn w:val="BodyText"/>
    <w:rsid w:val="00B12876"/>
    <w:pPr>
      <w:spacing w:before="0" w:after="0"/>
      <w:jc w:val="right"/>
    </w:pPr>
  </w:style>
  <w:style w:type="paragraph" w:styleId="Index3">
    <w:name w:val="index 3"/>
    <w:basedOn w:val="ListNumber2"/>
    <w:next w:val="Normal"/>
    <w:semiHidden/>
    <w:rsid w:val="00B12876"/>
    <w:pPr>
      <w:numPr>
        <w:numId w:val="0"/>
      </w:numPr>
      <w:tabs>
        <w:tab w:val="right" w:leader="dot" w:pos="4176"/>
      </w:tabs>
    </w:pPr>
  </w:style>
  <w:style w:type="paragraph" w:styleId="ListNumber2">
    <w:name w:val="List Number 2"/>
    <w:basedOn w:val="List2"/>
    <w:rsid w:val="00B12876"/>
    <w:pPr>
      <w:numPr>
        <w:numId w:val="9"/>
      </w:numPr>
      <w:tabs>
        <w:tab w:val="clear" w:pos="1060"/>
      </w:tabs>
    </w:pPr>
  </w:style>
  <w:style w:type="paragraph" w:customStyle="1" w:styleId="MarginNote">
    <w:name w:val="Margin Note"/>
    <w:basedOn w:val="BodyText"/>
    <w:rsid w:val="00B12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876"/>
    <w:rPr>
      <w:sz w:val="32"/>
    </w:rPr>
  </w:style>
  <w:style w:type="paragraph" w:customStyle="1" w:styleId="HeadingProcedure">
    <w:name w:val="Heading Procedure"/>
    <w:basedOn w:val="HeadingBase"/>
    <w:next w:val="Normal"/>
    <w:rsid w:val="00B12876"/>
    <w:pPr>
      <w:tabs>
        <w:tab w:val="left" w:pos="0"/>
      </w:tabs>
      <w:spacing w:before="120" w:after="60"/>
    </w:pPr>
    <w:rPr>
      <w:i/>
      <w:color w:val="918585"/>
      <w:sz w:val="22"/>
    </w:rPr>
  </w:style>
  <w:style w:type="paragraph" w:customStyle="1" w:styleId="TableBodyText">
    <w:name w:val="Table Body Text"/>
    <w:basedOn w:val="BodyText"/>
    <w:rsid w:val="00B12876"/>
    <w:pPr>
      <w:spacing w:before="60" w:after="60"/>
    </w:pPr>
  </w:style>
  <w:style w:type="paragraph" w:styleId="ListContinue">
    <w:name w:val="List Continue"/>
    <w:basedOn w:val="List"/>
    <w:rsid w:val="00B12876"/>
    <w:pPr>
      <w:ind w:firstLine="0"/>
    </w:pPr>
  </w:style>
  <w:style w:type="paragraph" w:customStyle="1" w:styleId="ListNote">
    <w:name w:val="List Note"/>
    <w:basedOn w:val="List"/>
    <w:rsid w:val="00B12876"/>
    <w:pPr>
      <w:pBdr>
        <w:top w:val="single" w:sz="6" w:space="2" w:color="918585"/>
        <w:bottom w:val="single" w:sz="6" w:space="2" w:color="918585"/>
      </w:pBdr>
      <w:tabs>
        <w:tab w:val="left" w:pos="1021"/>
      </w:tabs>
      <w:ind w:firstLine="0"/>
    </w:pPr>
  </w:style>
  <w:style w:type="paragraph" w:customStyle="1" w:styleId="Warning">
    <w:name w:val="Warning"/>
    <w:basedOn w:val="BodyText"/>
    <w:rsid w:val="00B12876"/>
    <w:pPr>
      <w:shd w:val="clear" w:color="auto" w:fill="D9D9D9"/>
      <w:tabs>
        <w:tab w:val="left" w:pos="992"/>
      </w:tabs>
      <w:ind w:left="119" w:right="119"/>
    </w:pPr>
    <w:rPr>
      <w:sz w:val="20"/>
    </w:rPr>
  </w:style>
  <w:style w:type="paragraph" w:customStyle="1" w:styleId="MarginIcons">
    <w:name w:val="Margin Icons"/>
    <w:basedOn w:val="BodyText"/>
    <w:rsid w:val="00B12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876"/>
    <w:rPr>
      <w:rFonts w:ascii="Courier New" w:hAnsi="Courier New"/>
    </w:rPr>
  </w:style>
  <w:style w:type="paragraph" w:customStyle="1" w:styleId="NoteBullet">
    <w:name w:val="Note Bullet"/>
    <w:basedOn w:val="Note"/>
    <w:rsid w:val="00B12876"/>
    <w:pPr>
      <w:tabs>
        <w:tab w:val="clear" w:pos="680"/>
      </w:tabs>
      <w:spacing w:before="60" w:after="60"/>
    </w:pPr>
  </w:style>
  <w:style w:type="paragraph" w:customStyle="1" w:styleId="SubHeading2">
    <w:name w:val="SubHeading2"/>
    <w:basedOn w:val="HeadingBase"/>
    <w:rsid w:val="00B12876"/>
    <w:pPr>
      <w:spacing w:before="240" w:after="60"/>
    </w:pPr>
    <w:rPr>
      <w:sz w:val="20"/>
    </w:rPr>
  </w:style>
  <w:style w:type="paragraph" w:customStyle="1" w:styleId="SubHeading1">
    <w:name w:val="SubHeading1"/>
    <w:basedOn w:val="HeadingBase"/>
    <w:rsid w:val="00B12876"/>
    <w:pPr>
      <w:spacing w:before="240" w:after="60"/>
    </w:pPr>
    <w:rPr>
      <w:color w:val="918585"/>
      <w:sz w:val="22"/>
    </w:rPr>
  </w:style>
  <w:style w:type="paragraph" w:customStyle="1" w:styleId="SideHeading">
    <w:name w:val="Side Heading"/>
    <w:basedOn w:val="HeadingBase"/>
    <w:rsid w:val="00B12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876"/>
    <w:pPr>
      <w:numPr>
        <w:numId w:val="10"/>
      </w:numPr>
    </w:pPr>
  </w:style>
  <w:style w:type="paragraph" w:styleId="PlainText">
    <w:name w:val="Plain Text"/>
    <w:basedOn w:val="Normal"/>
    <w:link w:val="PlainTextChar"/>
    <w:rsid w:val="00B12876"/>
    <w:rPr>
      <w:sz w:val="20"/>
    </w:rPr>
  </w:style>
  <w:style w:type="character" w:customStyle="1" w:styleId="PlainTextChar">
    <w:name w:val="Plain Text Char"/>
    <w:basedOn w:val="DefaultParagraphFont"/>
    <w:link w:val="PlainText"/>
    <w:rsid w:val="00B12876"/>
    <w:rPr>
      <w:rFonts w:ascii="Courier New" w:eastAsia="Times New Roman" w:hAnsi="Courier New" w:cs="Times New Roman"/>
      <w:sz w:val="20"/>
      <w:szCs w:val="20"/>
      <w:lang w:eastAsia="en-US"/>
    </w:rPr>
  </w:style>
  <w:style w:type="character" w:customStyle="1" w:styleId="MenuOption">
    <w:name w:val="Menu Option"/>
    <w:basedOn w:val="DefaultParagraphFont"/>
    <w:rsid w:val="00B12876"/>
    <w:rPr>
      <w:b/>
      <w:smallCaps/>
    </w:rPr>
  </w:style>
  <w:style w:type="paragraph" w:customStyle="1" w:styleId="TableListNumber">
    <w:name w:val="Table List Number"/>
    <w:basedOn w:val="ListNumber"/>
    <w:rsid w:val="00B12876"/>
    <w:pPr>
      <w:numPr>
        <w:numId w:val="0"/>
      </w:numPr>
    </w:pPr>
  </w:style>
  <w:style w:type="paragraph" w:styleId="TOC4">
    <w:name w:val="toc 4"/>
    <w:basedOn w:val="TOCBase"/>
    <w:next w:val="Normal"/>
    <w:semiHidden/>
    <w:rsid w:val="00B12876"/>
    <w:pPr>
      <w:tabs>
        <w:tab w:val="right" w:leader="dot" w:pos="9071"/>
      </w:tabs>
      <w:ind w:left="1701"/>
    </w:pPr>
  </w:style>
  <w:style w:type="paragraph" w:customStyle="1" w:styleId="ListAlpha">
    <w:name w:val="List Alpha"/>
    <w:basedOn w:val="List"/>
    <w:rsid w:val="00B12876"/>
    <w:pPr>
      <w:numPr>
        <w:numId w:val="8"/>
      </w:numPr>
    </w:pPr>
  </w:style>
  <w:style w:type="paragraph" w:customStyle="1" w:styleId="ListAlpha2">
    <w:name w:val="List Alpha 2"/>
    <w:basedOn w:val="List2"/>
    <w:rsid w:val="00B12876"/>
    <w:pPr>
      <w:numPr>
        <w:numId w:val="7"/>
      </w:numPr>
    </w:pPr>
  </w:style>
  <w:style w:type="paragraph" w:styleId="List2">
    <w:name w:val="List 2"/>
    <w:basedOn w:val="BodyText"/>
    <w:rsid w:val="00B12876"/>
    <w:pPr>
      <w:tabs>
        <w:tab w:val="left" w:pos="680"/>
      </w:tabs>
      <w:spacing w:before="60" w:after="60"/>
      <w:ind w:left="680" w:hanging="340"/>
    </w:pPr>
  </w:style>
  <w:style w:type="paragraph" w:styleId="List3">
    <w:name w:val="List 3"/>
    <w:basedOn w:val="BodyText"/>
    <w:rsid w:val="00B12876"/>
    <w:pPr>
      <w:tabs>
        <w:tab w:val="left" w:pos="1021"/>
      </w:tabs>
      <w:spacing w:before="60" w:after="60"/>
      <w:ind w:left="1020" w:hanging="340"/>
    </w:pPr>
  </w:style>
  <w:style w:type="paragraph" w:styleId="List4">
    <w:name w:val="List 4"/>
    <w:basedOn w:val="BodyText"/>
    <w:rsid w:val="00B12876"/>
    <w:pPr>
      <w:tabs>
        <w:tab w:val="left" w:pos="1361"/>
      </w:tabs>
      <w:spacing w:before="60" w:after="60"/>
      <w:ind w:left="1361" w:hanging="340"/>
    </w:pPr>
  </w:style>
  <w:style w:type="paragraph" w:styleId="List5">
    <w:name w:val="List 5"/>
    <w:basedOn w:val="BodyText"/>
    <w:rsid w:val="00B12876"/>
    <w:pPr>
      <w:tabs>
        <w:tab w:val="left" w:pos="1701"/>
      </w:tabs>
      <w:spacing w:before="60" w:after="60"/>
      <w:ind w:left="1701" w:hanging="340"/>
    </w:pPr>
  </w:style>
  <w:style w:type="paragraph" w:styleId="ListBullet3">
    <w:name w:val="List Bullet 3"/>
    <w:basedOn w:val="List3"/>
    <w:rsid w:val="00B12876"/>
    <w:pPr>
      <w:numPr>
        <w:numId w:val="13"/>
      </w:numPr>
      <w:tabs>
        <w:tab w:val="clear" w:pos="1021"/>
      </w:tabs>
      <w:ind w:left="1037" w:hanging="357"/>
    </w:pPr>
  </w:style>
  <w:style w:type="paragraph" w:styleId="ListBullet4">
    <w:name w:val="List Bullet 4"/>
    <w:basedOn w:val="List4"/>
    <w:rsid w:val="00B12876"/>
    <w:pPr>
      <w:numPr>
        <w:numId w:val="2"/>
      </w:numPr>
      <w:tabs>
        <w:tab w:val="clear" w:pos="1361"/>
      </w:tabs>
    </w:pPr>
  </w:style>
  <w:style w:type="paragraph" w:styleId="ListBullet5">
    <w:name w:val="List Bullet 5"/>
    <w:basedOn w:val="List5"/>
    <w:rsid w:val="00B12876"/>
    <w:pPr>
      <w:numPr>
        <w:numId w:val="3"/>
      </w:numPr>
    </w:pPr>
  </w:style>
  <w:style w:type="paragraph" w:styleId="ListContinue2">
    <w:name w:val="List Continue 2"/>
    <w:basedOn w:val="List2"/>
    <w:rsid w:val="00B12876"/>
    <w:pPr>
      <w:ind w:firstLine="0"/>
    </w:pPr>
  </w:style>
  <w:style w:type="paragraph" w:styleId="ListContinue3">
    <w:name w:val="List Continue 3"/>
    <w:basedOn w:val="List3"/>
    <w:rsid w:val="00B12876"/>
    <w:pPr>
      <w:ind w:left="1021" w:firstLine="0"/>
    </w:pPr>
  </w:style>
  <w:style w:type="paragraph" w:styleId="ListContinue4">
    <w:name w:val="List Continue 4"/>
    <w:basedOn w:val="List4"/>
    <w:rsid w:val="00B12876"/>
    <w:pPr>
      <w:ind w:firstLine="0"/>
    </w:pPr>
  </w:style>
  <w:style w:type="paragraph" w:styleId="ListContinue5">
    <w:name w:val="List Continue 5"/>
    <w:basedOn w:val="List5"/>
    <w:rsid w:val="00B12876"/>
    <w:pPr>
      <w:ind w:firstLine="0"/>
    </w:pPr>
  </w:style>
  <w:style w:type="paragraph" w:styleId="ListNumber3">
    <w:name w:val="List Number 3"/>
    <w:basedOn w:val="List3"/>
    <w:rsid w:val="00B12876"/>
    <w:pPr>
      <w:numPr>
        <w:numId w:val="4"/>
      </w:numPr>
    </w:pPr>
  </w:style>
  <w:style w:type="paragraph" w:styleId="ListNumber4">
    <w:name w:val="List Number 4"/>
    <w:basedOn w:val="List4"/>
    <w:rsid w:val="00B12876"/>
    <w:pPr>
      <w:numPr>
        <w:numId w:val="5"/>
      </w:numPr>
    </w:pPr>
  </w:style>
  <w:style w:type="paragraph" w:styleId="ListNumber5">
    <w:name w:val="List Number 5"/>
    <w:basedOn w:val="List5"/>
    <w:rsid w:val="00B12876"/>
    <w:pPr>
      <w:numPr>
        <w:numId w:val="6"/>
      </w:numPr>
    </w:pPr>
  </w:style>
  <w:style w:type="paragraph" w:styleId="BlockText">
    <w:name w:val="Block Text"/>
    <w:basedOn w:val="Normal"/>
    <w:rsid w:val="00B12876"/>
    <w:pPr>
      <w:spacing w:after="120"/>
      <w:ind w:left="1440" w:right="1440"/>
    </w:pPr>
  </w:style>
  <w:style w:type="character" w:customStyle="1" w:styleId="Subscript">
    <w:name w:val="Subscript"/>
    <w:basedOn w:val="DefaultParagraphFont"/>
    <w:rsid w:val="00B12876"/>
    <w:rPr>
      <w:sz w:val="16"/>
      <w:vertAlign w:val="subscript"/>
    </w:rPr>
  </w:style>
  <w:style w:type="character" w:customStyle="1" w:styleId="Superscript">
    <w:name w:val="Superscript"/>
    <w:basedOn w:val="DefaultParagraphFont"/>
    <w:rsid w:val="00B12876"/>
    <w:rPr>
      <w:sz w:val="16"/>
      <w:vertAlign w:val="superscript"/>
    </w:rPr>
  </w:style>
  <w:style w:type="character" w:customStyle="1" w:styleId="Symbols">
    <w:name w:val="Symbols"/>
    <w:basedOn w:val="DefaultParagraphFont"/>
    <w:rsid w:val="00B12876"/>
    <w:rPr>
      <w:rFonts w:ascii="Symbol" w:hAnsi="Symbol"/>
    </w:rPr>
  </w:style>
  <w:style w:type="character" w:customStyle="1" w:styleId="MenuOptions">
    <w:name w:val="Menu Options"/>
    <w:basedOn w:val="DefaultParagraphFont"/>
    <w:rsid w:val="00B12876"/>
    <w:rPr>
      <w:rFonts w:ascii="Arial Narrow" w:hAnsi="Arial Narrow"/>
      <w:smallCaps/>
    </w:rPr>
  </w:style>
  <w:style w:type="character" w:customStyle="1" w:styleId="Buttons">
    <w:name w:val="Buttons"/>
    <w:basedOn w:val="DefaultParagraphFont"/>
    <w:rsid w:val="00B12876"/>
    <w:rPr>
      <w:b/>
    </w:rPr>
  </w:style>
  <w:style w:type="character" w:customStyle="1" w:styleId="Underlined">
    <w:name w:val="Underlined"/>
    <w:basedOn w:val="DefaultParagraphFont"/>
    <w:rsid w:val="00B12876"/>
    <w:rPr>
      <w:u w:val="single"/>
    </w:rPr>
  </w:style>
  <w:style w:type="paragraph" w:customStyle="1" w:styleId="TableBodyTextRight">
    <w:name w:val="Table Body Text Right"/>
    <w:basedOn w:val="TableBodyText"/>
    <w:rsid w:val="00B12876"/>
    <w:pPr>
      <w:widowControl w:val="0"/>
      <w:autoSpaceDE w:val="0"/>
      <w:autoSpaceDN w:val="0"/>
      <w:adjustRightInd w:val="0"/>
      <w:jc w:val="right"/>
    </w:pPr>
    <w:rPr>
      <w:rFonts w:cs="Arial"/>
      <w:szCs w:val="18"/>
    </w:rPr>
  </w:style>
  <w:style w:type="paragraph" w:customStyle="1" w:styleId="CopyrightText">
    <w:name w:val="Copyright Text"/>
    <w:basedOn w:val="BodyText"/>
    <w:rsid w:val="00B12876"/>
    <w:rPr>
      <w:sz w:val="18"/>
    </w:rPr>
  </w:style>
  <w:style w:type="paragraph" w:customStyle="1" w:styleId="BodySmallRight">
    <w:name w:val="Body Small Right"/>
    <w:basedOn w:val="BodyTextRight"/>
    <w:rsid w:val="00B12876"/>
    <w:rPr>
      <w:sz w:val="18"/>
      <w:szCs w:val="18"/>
    </w:rPr>
  </w:style>
  <w:style w:type="paragraph" w:customStyle="1" w:styleId="MarginEdition">
    <w:name w:val="Margin Edition"/>
    <w:basedOn w:val="MarginNote"/>
    <w:rsid w:val="00B12876"/>
    <w:pPr>
      <w:spacing w:before="0" w:after="0"/>
    </w:pPr>
    <w:rPr>
      <w:rFonts w:ascii="Times New Roman" w:hAnsi="Times New Roman"/>
      <w:color w:val="999999"/>
    </w:rPr>
  </w:style>
  <w:style w:type="paragraph" w:customStyle="1" w:styleId="Spacer">
    <w:name w:val="Spacer"/>
    <w:basedOn w:val="Normal"/>
    <w:rsid w:val="00B12876"/>
    <w:rPr>
      <w:sz w:val="2"/>
      <w:szCs w:val="2"/>
    </w:rPr>
  </w:style>
  <w:style w:type="character" w:customStyle="1" w:styleId="Small">
    <w:name w:val="Small"/>
    <w:basedOn w:val="DefaultParagraphFont"/>
    <w:rsid w:val="00B12876"/>
    <w:rPr>
      <w:sz w:val="16"/>
    </w:rPr>
  </w:style>
  <w:style w:type="paragraph" w:customStyle="1" w:styleId="WideTable">
    <w:name w:val="Wide Table"/>
    <w:basedOn w:val="Normal"/>
    <w:rsid w:val="00B12876"/>
    <w:pPr>
      <w:ind w:left="-1418"/>
    </w:pPr>
    <w:rPr>
      <w:sz w:val="2"/>
      <w:szCs w:val="2"/>
    </w:rPr>
  </w:style>
  <w:style w:type="character" w:styleId="PageNumber">
    <w:name w:val="page number"/>
    <w:basedOn w:val="DefaultParagraphFont"/>
    <w:rsid w:val="00B12876"/>
  </w:style>
  <w:style w:type="paragraph" w:styleId="Quote">
    <w:name w:val="Quote"/>
    <w:basedOn w:val="Heading1"/>
    <w:link w:val="QuoteChar"/>
    <w:qFormat/>
    <w:rsid w:val="00B12876"/>
    <w:rPr>
      <w:b w:val="0"/>
      <w:sz w:val="72"/>
      <w:szCs w:val="72"/>
      <w:lang w:val="en-NZ"/>
    </w:rPr>
  </w:style>
  <w:style w:type="character" w:customStyle="1" w:styleId="QuoteChar">
    <w:name w:val="Quote Char"/>
    <w:basedOn w:val="DefaultParagraphFont"/>
    <w:link w:val="Quote"/>
    <w:rsid w:val="00B12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876"/>
    <w:pPr>
      <w:pageBreakBefore/>
    </w:pPr>
  </w:style>
  <w:style w:type="paragraph" w:customStyle="1" w:styleId="Border">
    <w:name w:val="Border"/>
    <w:basedOn w:val="Normal"/>
    <w:qFormat/>
    <w:rsid w:val="00B12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876"/>
    <w:rPr>
      <w:b/>
      <w:bCs/>
      <w:i/>
      <w:iCs/>
      <w:color w:val="auto"/>
    </w:rPr>
  </w:style>
  <w:style w:type="paragraph" w:styleId="IntenseQuote">
    <w:name w:val="Intense Quote"/>
    <w:basedOn w:val="Normal"/>
    <w:next w:val="Normal"/>
    <w:link w:val="IntenseQuoteChar"/>
    <w:uiPriority w:val="30"/>
    <w:qFormat/>
    <w:rsid w:val="00B12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876"/>
    <w:rPr>
      <w:smallCaps/>
      <w:color w:val="auto"/>
      <w:u w:val="single"/>
    </w:rPr>
  </w:style>
  <w:style w:type="character" w:styleId="IntenseReference">
    <w:name w:val="Intense Reference"/>
    <w:basedOn w:val="DefaultParagraphFont"/>
    <w:uiPriority w:val="32"/>
    <w:qFormat/>
    <w:rsid w:val="00B12876"/>
    <w:rPr>
      <w:b/>
      <w:bCs/>
      <w:smallCaps/>
      <w:color w:val="auto"/>
      <w:spacing w:val="5"/>
      <w:u w:val="single"/>
    </w:rPr>
  </w:style>
  <w:style w:type="paragraph" w:customStyle="1" w:styleId="2ColumnHeading">
    <w:name w:val="2Column Heading"/>
    <w:basedOn w:val="BodyText"/>
    <w:qFormat/>
    <w:rsid w:val="00B12876"/>
    <w:pPr>
      <w:spacing w:after="60"/>
      <w:ind w:left="-2268"/>
    </w:pPr>
    <w:rPr>
      <w:b/>
    </w:rPr>
  </w:style>
  <w:style w:type="paragraph" w:customStyle="1" w:styleId="Heading1TOC">
    <w:name w:val="Heading1 TOC"/>
    <w:basedOn w:val="Normal"/>
    <w:qFormat/>
    <w:rsid w:val="00B12876"/>
    <w:pPr>
      <w:spacing w:before="240" w:after="120"/>
    </w:pPr>
    <w:rPr>
      <w:rFonts w:ascii="Times New Roman" w:hAnsi="Times New Roman"/>
      <w:b/>
      <w:sz w:val="32"/>
    </w:rPr>
  </w:style>
  <w:style w:type="paragraph" w:customStyle="1" w:styleId="Heading2TOC">
    <w:name w:val="Heading2 TOC"/>
    <w:basedOn w:val="Normal"/>
    <w:qFormat/>
    <w:rsid w:val="00B12876"/>
    <w:pPr>
      <w:spacing w:before="240" w:after="60"/>
    </w:pPr>
    <w:rPr>
      <w:rFonts w:ascii="Times New Roman" w:hAnsi="Times New Roman"/>
      <w:b/>
      <w:sz w:val="28"/>
    </w:rPr>
  </w:style>
  <w:style w:type="character" w:customStyle="1" w:styleId="Underline">
    <w:name w:val="Underline"/>
    <w:basedOn w:val="DefaultParagraphFont"/>
    <w:qFormat/>
    <w:rsid w:val="00B12876"/>
    <w:rPr>
      <w:u w:val="single"/>
    </w:rPr>
  </w:style>
  <w:style w:type="character" w:customStyle="1" w:styleId="BoldandItalics">
    <w:name w:val="Bold and Italics"/>
    <w:qFormat/>
    <w:rsid w:val="00B12876"/>
    <w:rPr>
      <w:b/>
      <w:i/>
      <w:u w:val="none"/>
    </w:rPr>
  </w:style>
  <w:style w:type="paragraph" w:styleId="BalloonText">
    <w:name w:val="Balloon Text"/>
    <w:basedOn w:val="Normal"/>
    <w:link w:val="BalloonTextChar"/>
    <w:rsid w:val="00B12876"/>
    <w:rPr>
      <w:rFonts w:ascii="Tahoma" w:hAnsi="Tahoma" w:cs="Tahoma"/>
      <w:sz w:val="16"/>
      <w:szCs w:val="16"/>
    </w:rPr>
  </w:style>
  <w:style w:type="character" w:customStyle="1" w:styleId="BalloonTextChar">
    <w:name w:val="Balloon Text Char"/>
    <w:basedOn w:val="DefaultParagraphFont"/>
    <w:link w:val="BalloonText"/>
    <w:rsid w:val="00B12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876"/>
    <w:rPr>
      <w:b/>
      <w:color w:val="660033"/>
      <w:spacing w:val="0"/>
    </w:rPr>
  </w:style>
  <w:style w:type="paragraph" w:customStyle="1" w:styleId="Nameditemlist">
    <w:name w:val="Named item list"/>
    <w:basedOn w:val="BodyText"/>
    <w:qFormat/>
    <w:rsid w:val="00B12876"/>
    <w:pPr>
      <w:tabs>
        <w:tab w:val="left" w:pos="2835"/>
      </w:tabs>
      <w:ind w:left="2835" w:hanging="2835"/>
    </w:pPr>
  </w:style>
  <w:style w:type="paragraph" w:customStyle="1" w:styleId="BodyTextnopadding">
    <w:name w:val="Body Text no padding"/>
    <w:basedOn w:val="BodyText"/>
    <w:qFormat/>
    <w:rsid w:val="00B12876"/>
    <w:pPr>
      <w:spacing w:before="0" w:after="0"/>
    </w:pPr>
  </w:style>
  <w:style w:type="paragraph" w:customStyle="1" w:styleId="BodyTextBold">
    <w:name w:val="Body Text Bold"/>
    <w:basedOn w:val="BodyText"/>
    <w:qFormat/>
    <w:rsid w:val="00B12876"/>
    <w:rPr>
      <w:b/>
    </w:rPr>
  </w:style>
  <w:style w:type="character" w:styleId="Hyperlink">
    <w:name w:val="Hyperlink"/>
    <w:basedOn w:val="DefaultParagraphFont"/>
    <w:uiPriority w:val="99"/>
    <w:unhideWhenUsed/>
    <w:rsid w:val="00BC3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6263</Characters>
  <Application>Microsoft Office Word</Application>
  <DocSecurity>0</DocSecurity>
  <Lines>189</Lines>
  <Paragraphs>123</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NWPSOU052 Inspect and operate groundwater regulation</dc:title>
  <dc:subject>Approved</dc:subject>
  <dc:creator>BuildSkills Australia</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