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BD6" w:rsidP="00ED7BD6">
      <w:pPr>
        <w:pStyle w:val="Title"/>
      </w:pPr>
      <w:r>
        <w:fldChar w:fldCharType="begin"/>
      </w:r>
      <w:r>
        <w:instrText xml:space="preserve"> TITLE   \* MERGEFORMAT </w:instrText>
      </w:r>
      <w:r>
        <w:fldChar w:fldCharType="separate"/>
      </w:r>
      <w:r>
        <w:t>NWPSOU041 Coordinate and monitor bulkwater system operations</w:t>
      </w:r>
      <w:r>
        <w:fldChar w:fldCharType="end"/>
      </w:r>
    </w:p>
    <w:p w:rsidR="00ED7BD6" w:rsidP="00ED7BD6">
      <w:pPr>
        <w:pStyle w:val="Version"/>
        <w:sectPr w:rsidSect="00A01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EF5" w:rsidP="00A01EF5">
      <w:pPr>
        <w:pStyle w:val="SuperHeading"/>
      </w:pPr>
      <w:r w:rsidRPr="00A01EF5">
        <w:t>NWPSOU041 Coordinate and monitor bulkwater system operations</w:t>
      </w:r>
    </w:p>
    <w:p w:rsidR="00000000" w:rsidRPr="00A01EF5" w:rsidP="00A01EF5">
      <w:pPr>
        <w:pStyle w:val="Heading1"/>
      </w:pPr>
      <w:bookmarkStart w:id="1" w:name="O_770464"/>
      <w:bookmarkEnd w:id="1"/>
      <w:r w:rsidRPr="00A01EF5">
        <w:t>Modification History</w:t>
      </w:r>
    </w:p>
    <w:tbl>
      <w:tblPr>
        <w:tblW w:w="0" w:type="auto"/>
        <w:tblLayout w:type="fixed"/>
        <w:tblCellMar>
          <w:left w:w="62" w:type="dxa"/>
          <w:right w:w="62" w:type="dxa"/>
        </w:tblCellMar>
        <w:tblLook w:val="0000"/>
      </w:tblPr>
      <w:tblGrid>
        <w:gridCol w:w="1134"/>
        <w:gridCol w:w="7937"/>
      </w:tblGrid>
      <w:tr w:rsidTr="00ED7B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Comments</w:t>
            </w:r>
          </w:p>
        </w:tc>
      </w:tr>
      <w:tr w:rsidTr="00ED7B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BodyText"/>
              <w:rPr>
                <w:lang w:val="en-NZ"/>
              </w:rPr>
            </w:pPr>
            <w:r w:rsidRPr="00A01E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F5" w:rsidP="00A01EF5">
            <w:pPr>
              <w:pStyle w:val="BodyText"/>
            </w:pPr>
            <w:r w:rsidRPr="00A01EF5">
              <w:t xml:space="preserve">This unit was released in NWP Water Training Package release 1.0 and meets the Standards for Training Packages. </w:t>
            </w:r>
          </w:p>
          <w:p w:rsidR="00000000" w:rsidRPr="00A01EF5" w:rsidP="00A01EF5">
            <w:pPr>
              <w:pStyle w:val="BodyText"/>
            </w:pPr>
          </w:p>
          <w:p w:rsidR="00000000" w:rsidRPr="00A01EF5" w:rsidP="00A01EF5">
            <w:pPr>
              <w:pStyle w:val="BodyText"/>
            </w:pPr>
            <w:r w:rsidRPr="00A01EF5">
              <w:t>This unit supersedes and is equivalent to NWP418B Coordinate and monitor bulkwater sy</w:t>
            </w:r>
            <w:r w:rsidRPr="00A01EF5">
              <w:t>stem operations.</w:t>
            </w:r>
          </w:p>
          <w:p w:rsidR="00000000" w:rsidRPr="00A01EF5" w:rsidP="00A01EF5">
            <w:pPr>
              <w:pStyle w:val="BodyText"/>
            </w:pPr>
          </w:p>
          <w:p w:rsidR="00000000" w:rsidRPr="00A01EF5" w:rsidP="00A01EF5">
            <w:pPr>
              <w:pStyle w:val="ListBullet"/>
            </w:pPr>
            <w:r w:rsidRPr="00A01EF5">
              <w:t>Unit code updated</w:t>
            </w:r>
          </w:p>
          <w:p w:rsidR="00000000" w:rsidRPr="00A01EF5" w:rsidP="00A01EF5">
            <w:pPr>
              <w:pStyle w:val="ListBullet"/>
            </w:pPr>
            <w:r w:rsidRPr="00A01EF5">
              <w:t>Content and formatting updated to comply with the new standards</w:t>
            </w:r>
          </w:p>
          <w:p w:rsidR="00000000" w:rsidRPr="00A01EF5" w:rsidP="00A01EF5">
            <w:pPr>
              <w:pStyle w:val="ListBullet"/>
            </w:pPr>
            <w:r w:rsidRPr="00A01EF5">
              <w:t>All PC transitioned from passive to active voice</w:t>
            </w:r>
          </w:p>
          <w:p w:rsidR="00000000" w:rsidRPr="00A01EF5" w:rsidP="00A01EF5">
            <w:pPr>
              <w:pStyle w:val="ListBullet"/>
            </w:pPr>
            <w:r w:rsidRPr="00A01EF5">
              <w:t>Element 4 reworded</w:t>
            </w:r>
          </w:p>
          <w:p w:rsidR="00000000" w:rsidRPr="00A01EF5" w:rsidP="00A01EF5">
            <w:pPr>
              <w:pStyle w:val="ListBullet"/>
            </w:pPr>
            <w:r w:rsidRPr="00A01EF5">
              <w:t>Elements 2 and 3 merged</w:t>
            </w:r>
          </w:p>
          <w:p w:rsidR="00000000" w:rsidRPr="00A01EF5" w:rsidP="00A01EF5">
            <w:pPr>
              <w:pStyle w:val="ListBullet"/>
            </w:pPr>
            <w:r w:rsidRPr="00A01EF5">
              <w:t>PC 1.2 and 1.3 merged</w:t>
            </w:r>
          </w:p>
        </w:tc>
      </w:tr>
    </w:tbl>
    <w:p w:rsidR="00000000" w:rsidRPr="00A01EF5" w:rsidP="00A01EF5">
      <w:pPr>
        <w:pStyle w:val="BodyText"/>
      </w:pPr>
    </w:p>
    <w:p w:rsidR="00000000" w:rsidRPr="00A01EF5" w:rsidP="00A01EF5">
      <w:pPr>
        <w:pStyle w:val="AllowPageBreak"/>
      </w:pPr>
    </w:p>
    <w:p w:rsidR="00000000" w:rsidRPr="00A01EF5" w:rsidP="00A01EF5">
      <w:pPr>
        <w:pStyle w:val="Heading1"/>
      </w:pPr>
      <w:bookmarkStart w:id="2" w:name="O_770465"/>
      <w:bookmarkEnd w:id="2"/>
      <w:r w:rsidRPr="00A01EF5">
        <w:t>Application</w:t>
      </w:r>
    </w:p>
    <w:p w:rsidR="00000000" w:rsidRPr="00A01EF5" w:rsidP="00ED7BD6">
      <w:pPr>
        <w:pStyle w:val="BodyText"/>
      </w:pPr>
      <w:r w:rsidRPr="00A01EF5">
        <w:t>This unit describes the skills required to monitor and coordinate the operation of bulkwater systems, to measure and report on system performance and process quality control.</w:t>
      </w:r>
    </w:p>
    <w:p w:rsidR="00000000" w:rsidRPr="00A01EF5" w:rsidP="00ED7BD6">
      <w:pPr>
        <w:pStyle w:val="BodyText"/>
      </w:pPr>
      <w:r w:rsidRPr="00A01EF5">
        <w:t>This unit applies to workers responsible for ensuring that bulkwater system oper</w:t>
      </w:r>
      <w:r w:rsidRPr="00A01EF5">
        <w:t>ations are coordinated and monitored to ensure compliance with organisational and statutory requirements.</w:t>
      </w:r>
    </w:p>
    <w:p w:rsidR="00000000" w:rsidRPr="00A01EF5" w:rsidP="00ED7BD6">
      <w:pPr>
        <w:pStyle w:val="BodyText"/>
      </w:pPr>
      <w:r w:rsidRPr="00A01EF5">
        <w:t>The skills and knowledge described in this unit must be applied within the legislative, regulatory and policy environment in which they are carried o</w:t>
      </w:r>
      <w:r w:rsidRPr="00A01EF5">
        <w:t>ut. Organisational policies and procedures must be consulted and adhered to.</w:t>
      </w:r>
    </w:p>
    <w:p w:rsidR="00000000" w:rsidRPr="00A01EF5" w:rsidP="00ED7BD6">
      <w:pPr>
        <w:pStyle w:val="BodyText"/>
      </w:pPr>
      <w:r w:rsidRPr="00A01EF5">
        <w:t xml:space="preserve">Those undertaking this unit would work independently or in a team, and may coordinate an operational team. They would perform complex tasks in mostly familiar contexts while ensuring minimum damage to the environment. </w:t>
      </w:r>
    </w:p>
    <w:p w:rsidR="00ED7BD6" w:rsidP="00ED7BD6">
      <w:pPr>
        <w:pStyle w:val="BodyText"/>
      </w:pPr>
      <w:r w:rsidRPr="00A01EF5">
        <w:t>No licensing, legislative or certifi</w:t>
      </w:r>
      <w:r w:rsidRPr="00A01EF5">
        <w:t>cation requirements apply to unit at the time of publication.</w:t>
      </w:r>
    </w:p>
    <w:p w:rsidR="00000000" w:rsidRPr="00A01EF5" w:rsidP="00A01EF5">
      <w:pPr>
        <w:pStyle w:val="Heading1"/>
      </w:pPr>
      <w:bookmarkStart w:id="3" w:name="O_770467"/>
      <w:bookmarkEnd w:id="3"/>
      <w:r w:rsidRPr="00A01EF5">
        <w:t>Competency Field</w:t>
      </w:r>
    </w:p>
    <w:p w:rsidR="00000000" w:rsidRPr="00A01EF5" w:rsidP="00ED7BD6">
      <w:pPr>
        <w:pStyle w:val="BodyText"/>
      </w:pPr>
      <w:r w:rsidRPr="00A01EF5">
        <w:t>Source</w:t>
      </w:r>
    </w:p>
    <w:p w:rsidR="00000000" w:rsidRPr="00A01EF5" w:rsidP="00A01EF5">
      <w:pPr>
        <w:pStyle w:val="Heading1"/>
      </w:pPr>
      <w:bookmarkStart w:id="4" w:name="O_770469"/>
      <w:bookmarkEnd w:id="4"/>
      <w:r w:rsidRPr="00A01EF5">
        <w:t>Elements and Performance Criteria</w:t>
      </w:r>
    </w:p>
    <w:tbl>
      <w:tblPr>
        <w:tblW w:w="0" w:type="auto"/>
        <w:tblLayout w:type="fixed"/>
        <w:tblCellMar>
          <w:left w:w="62" w:type="dxa"/>
          <w:right w:w="62" w:type="dxa"/>
        </w:tblCellMar>
        <w:tblLook w:val="0000"/>
      </w:tblPr>
      <w:tblGrid>
        <w:gridCol w:w="2203"/>
        <w:gridCol w:w="6804"/>
      </w:tblGrid>
      <w:tr w:rsidTr="00A01E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PERFORMANCE CRITERIA</w:t>
            </w:r>
          </w:p>
        </w:tc>
      </w:tr>
      <w:tr w:rsidTr="00A01E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BodyText"/>
              <w:rPr>
                <w:lang w:val="en-NZ"/>
              </w:rPr>
            </w:pPr>
            <w:r w:rsidRPr="00A01E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BodyText"/>
              <w:rPr>
                <w:lang w:val="en-NZ"/>
              </w:rPr>
            </w:pPr>
            <w:r w:rsidRPr="00A01EF5">
              <w:t>Performance criteria describe</w:t>
            </w:r>
            <w:r w:rsidRPr="00A01EF5">
              <w:t xml:space="preserve"> the performance needed to demonstrate achievement of the element. Where bold italicised text is used, further information is detailed in the range of conditions section.</w:t>
            </w:r>
          </w:p>
        </w:tc>
      </w:tr>
      <w:tr w:rsidTr="00A01E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List"/>
              <w:rPr>
                <w:lang w:val="en-NZ"/>
              </w:rPr>
            </w:pPr>
            <w:r w:rsidRPr="00A01EF5">
              <w:rPr>
                <w:rStyle w:val="SpecialBold"/>
              </w:rPr>
              <w:t>1.</w:t>
            </w:r>
            <w:r w:rsidRPr="00A01EF5">
              <w:rPr>
                <w:rStyle w:val="SpecialBold"/>
              </w:rPr>
              <w:tab/>
              <w:t xml:space="preserve">Confirm performance measures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F5" w:rsidP="00A01EF5">
            <w:pPr>
              <w:pStyle w:val="List"/>
            </w:pPr>
            <w:r w:rsidRPr="00A01EF5">
              <w:t>1.1</w:t>
            </w:r>
            <w:r w:rsidRPr="00A01EF5">
              <w:tab/>
            </w:r>
            <w:r w:rsidRPr="00A01EF5">
              <w:t>Identify water flow, quality and quantity requirements.</w:t>
            </w:r>
          </w:p>
          <w:p w:rsidR="00000000" w:rsidRPr="00A01EF5" w:rsidP="00A01EF5">
            <w:pPr>
              <w:pStyle w:val="List"/>
            </w:pPr>
            <w:r w:rsidRPr="00A01EF5">
              <w:t>1.2</w:t>
            </w:r>
            <w:r w:rsidRPr="00A01EF5">
              <w:tab/>
              <w:t>Identify surveillance and stakeholder requirements.</w:t>
            </w:r>
          </w:p>
          <w:p w:rsidR="00000000" w:rsidRPr="00A01EF5" w:rsidP="00A01EF5">
            <w:pPr>
              <w:pStyle w:val="List"/>
            </w:pPr>
            <w:r w:rsidRPr="00A01EF5">
              <w:t>1.3</w:t>
            </w:r>
            <w:r w:rsidRPr="00A01EF5">
              <w:tab/>
              <w:t>Identify performance measures for the resource and operation.</w:t>
            </w:r>
          </w:p>
          <w:p w:rsidR="00000000" w:rsidP="00A01EF5">
            <w:pPr>
              <w:pStyle w:val="List"/>
              <w:rPr>
                <w:lang w:val="en-NZ"/>
              </w:rPr>
            </w:pPr>
            <w:r w:rsidRPr="00A01EF5">
              <w:t>1.4</w:t>
            </w:r>
            <w:r w:rsidRPr="00A01EF5">
              <w:tab/>
              <w:t>Identify environmental flows that impact on water flows and quality.</w:t>
            </w:r>
          </w:p>
        </w:tc>
      </w:tr>
      <w:tr w:rsidTr="00A01E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List"/>
              <w:rPr>
                <w:lang w:val="en-NZ"/>
              </w:rPr>
            </w:pPr>
            <w:r w:rsidRPr="00A01EF5">
              <w:rPr>
                <w:rStyle w:val="SpecialBold"/>
              </w:rPr>
              <w:t>2.</w:t>
            </w:r>
            <w:r w:rsidRPr="00A01EF5">
              <w:rPr>
                <w:rStyle w:val="SpecialBold"/>
              </w:rPr>
              <w:tab/>
              <w:t>M</w:t>
            </w:r>
            <w:r w:rsidRPr="00A01EF5">
              <w:rPr>
                <w:rStyle w:val="SpecialBold"/>
              </w:rPr>
              <w:t xml:space="preserve">onitor and coordinate asset performance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F5" w:rsidP="00A01EF5">
            <w:pPr>
              <w:pStyle w:val="List"/>
            </w:pPr>
            <w:r w:rsidRPr="00A01EF5">
              <w:t>2.1</w:t>
            </w:r>
            <w:r w:rsidRPr="00A01EF5">
              <w:tab/>
              <w:t>Select, fit and use equipment, including personal protective equipment.</w:t>
            </w:r>
          </w:p>
          <w:p w:rsidR="00000000" w:rsidRPr="00A01EF5" w:rsidP="00A01EF5">
            <w:pPr>
              <w:pStyle w:val="List"/>
            </w:pPr>
            <w:r w:rsidRPr="00A01EF5">
              <w:t>2.2</w:t>
            </w:r>
            <w:r w:rsidRPr="00A01EF5">
              <w:tab/>
              <w:t>Apply monitoring and testing programs.</w:t>
            </w:r>
          </w:p>
          <w:p w:rsidR="00000000" w:rsidRPr="00A01EF5" w:rsidP="00A01EF5">
            <w:pPr>
              <w:pStyle w:val="List"/>
            </w:pPr>
            <w:r w:rsidRPr="00A01EF5">
              <w:t>2.3</w:t>
            </w:r>
            <w:r w:rsidRPr="00A01EF5">
              <w:tab/>
              <w:t>Monitor assets to ensure performance meets specifications in management plan.</w:t>
            </w:r>
          </w:p>
          <w:p w:rsidR="00000000" w:rsidRPr="00A01EF5" w:rsidP="00A01EF5">
            <w:pPr>
              <w:pStyle w:val="List"/>
            </w:pPr>
            <w:r w:rsidRPr="00A01EF5">
              <w:t>2.4</w:t>
            </w:r>
            <w:r w:rsidRPr="00A01EF5">
              <w:tab/>
              <w:t>Schedule m</w:t>
            </w:r>
            <w:r w:rsidRPr="00A01EF5">
              <w:t>aintenance programs.</w:t>
            </w:r>
          </w:p>
          <w:p w:rsidR="00000000" w:rsidRPr="00A01EF5" w:rsidP="00A01EF5">
            <w:pPr>
              <w:pStyle w:val="List"/>
            </w:pPr>
            <w:r w:rsidRPr="00A01EF5">
              <w:t>2.5</w:t>
            </w:r>
            <w:r w:rsidRPr="00A01EF5">
              <w:tab/>
              <w:t>Monitor water flows and quality.</w:t>
            </w:r>
          </w:p>
          <w:p w:rsidR="00000000" w:rsidRPr="00A01EF5" w:rsidP="00A01EF5">
            <w:pPr>
              <w:pStyle w:val="List"/>
            </w:pPr>
            <w:r w:rsidRPr="00A01EF5">
              <w:t>2.6</w:t>
            </w:r>
            <w:r w:rsidRPr="00A01EF5">
              <w:tab/>
              <w:t>Coordinate processes to meet plan requirements and targets.</w:t>
            </w:r>
          </w:p>
          <w:p w:rsidR="00000000" w:rsidP="00A01EF5">
            <w:pPr>
              <w:pStyle w:val="List"/>
              <w:rPr>
                <w:lang w:val="en-NZ"/>
              </w:rPr>
            </w:pPr>
            <w:r w:rsidRPr="00A01EF5">
              <w:t>2.7</w:t>
            </w:r>
            <w:r w:rsidRPr="00A01EF5">
              <w:tab/>
              <w:t>Take action to optimise system performance.</w:t>
            </w:r>
          </w:p>
        </w:tc>
      </w:tr>
      <w:tr w:rsidTr="00A01E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List"/>
              <w:rPr>
                <w:lang w:val="en-NZ"/>
              </w:rPr>
            </w:pPr>
            <w:r w:rsidRPr="00A01EF5">
              <w:rPr>
                <w:rStyle w:val="SpecialBold"/>
              </w:rPr>
              <w:t>3.</w:t>
            </w:r>
            <w:r w:rsidRPr="00A01EF5">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F5" w:rsidP="00A01EF5">
            <w:pPr>
              <w:pStyle w:val="List"/>
            </w:pPr>
            <w:r w:rsidRPr="00A01EF5">
              <w:t>3.1</w:t>
            </w:r>
            <w:r w:rsidRPr="00A01EF5">
              <w:tab/>
              <w:t>Analyse, record and report coordination and monitoring data.</w:t>
            </w:r>
          </w:p>
          <w:p w:rsidR="00000000" w:rsidRPr="00A01EF5" w:rsidP="00A01EF5">
            <w:pPr>
              <w:pStyle w:val="List"/>
            </w:pPr>
            <w:r w:rsidRPr="00A01EF5">
              <w:t>3.2</w:t>
            </w:r>
            <w:r w:rsidRPr="00A01EF5">
              <w:tab/>
              <w:t>Identify and report current and potential problems.</w:t>
            </w:r>
          </w:p>
        </w:tc>
      </w:tr>
    </w:tbl>
    <w:p w:rsidR="00000000" w:rsidRPr="00A01EF5" w:rsidP="00A01EF5">
      <w:pPr>
        <w:pStyle w:val="BodyText"/>
      </w:pPr>
    </w:p>
    <w:p w:rsidR="00000000" w:rsidRPr="00A01EF5" w:rsidP="00A01EF5">
      <w:pPr>
        <w:pStyle w:val="AllowPageBreak"/>
      </w:pPr>
    </w:p>
    <w:p w:rsidR="00000000" w:rsidRPr="00A01EF5" w:rsidP="00A01EF5">
      <w:pPr>
        <w:pStyle w:val="Heading1"/>
      </w:pPr>
      <w:bookmarkStart w:id="5" w:name="O_770470"/>
      <w:bookmarkEnd w:id="5"/>
      <w:r w:rsidRPr="00A01EF5">
        <w:t>Foundation Skills</w:t>
      </w:r>
    </w:p>
    <w:p w:rsidR="00000000" w:rsidRPr="00A01EF5" w:rsidP="00ED7BD6">
      <w:pPr>
        <w:pStyle w:val="BodyText"/>
      </w:pPr>
      <w:r w:rsidRPr="00A01EF5">
        <w:t>The foundation skills demands of this unit have been mapped for alignment with the Australian Core Skills Framework (ACSF). The following tables outline the performance levels indicated for successful attainment of the unit.</w:t>
      </w:r>
    </w:p>
    <w:p w:rsidR="00000000" w:rsidRPr="00A01EF5" w:rsidP="00A01EF5">
      <w:pPr>
        <w:pStyle w:val="BodyText"/>
        <w:keepNext/>
      </w:pPr>
    </w:p>
    <w:p w:rsidR="00000000" w:rsidRPr="00A01EF5" w:rsidP="00A01EF5">
      <w:pPr>
        <w:pStyle w:val="BodyText"/>
      </w:pPr>
      <w:bookmarkStart w:id="6" w:name="O_7704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472.5pt">
            <v:imagedata r:id="rId10" o:title=""/>
          </v:shape>
        </w:pict>
      </w:r>
      <w:bookmarkEnd w:id="6"/>
    </w:p>
    <w:p w:rsidR="00000000" w:rsidRPr="00A01EF5" w:rsidP="00A01EF5">
      <w:pPr>
        <w:pStyle w:val="BodyText"/>
      </w:pPr>
    </w:p>
    <w:p w:rsidR="00000000" w:rsidRPr="00A01EF5" w:rsidP="00ED7BD6">
      <w:pPr>
        <w:pStyle w:val="BodyText"/>
      </w:pPr>
      <w:r w:rsidRPr="00A01EF5">
        <w:t xml:space="preserve">Further information on ACSF and the foundation skills underpinning this unit can be found in the Foundation Skills Guide on the </w:t>
      </w:r>
      <w:r w:rsidRPr="00A01EF5">
        <w:t>GSA website.</w:t>
      </w:r>
    </w:p>
    <w:p w:rsidR="00000000" w:rsidRPr="00A01EF5" w:rsidP="00A01EF5">
      <w:pPr>
        <w:pStyle w:val="Heading1"/>
      </w:pPr>
      <w:bookmarkStart w:id="7" w:name="O_770472"/>
      <w:bookmarkEnd w:id="7"/>
      <w:r w:rsidRPr="00A01EF5">
        <w:t>Unit Mapping Information</w:t>
      </w:r>
    </w:p>
    <w:p w:rsidR="00000000" w:rsidRPr="00A01EF5" w:rsidP="00ED7BD6">
      <w:pPr>
        <w:pStyle w:val="BodyText"/>
      </w:pPr>
      <w:r w:rsidRPr="00A01EF5">
        <w:t>This unit supersedes and is equivalent to NWP418B Coordinate and monitor bulkwater system operations.</w:t>
      </w:r>
    </w:p>
    <w:p w:rsidR="00000000" w:rsidRPr="00A01EF5" w:rsidP="00A01EF5">
      <w:pPr>
        <w:pStyle w:val="Heading1"/>
      </w:pPr>
      <w:bookmarkStart w:id="8" w:name="O_770479"/>
      <w:bookmarkEnd w:id="8"/>
      <w:r w:rsidRPr="00A01EF5">
        <w:t>Links</w:t>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Companion Volume implementation guides a</w:t>
      </w:r>
      <w:r w:rsidRPr="00A01EF5">
        <w:t xml:space="preserve">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sectPr w:rsidSect="00A01EF5">
          <w:headerReference w:type="default" r:id="rId11"/>
          <w:footerReference w:type="default" r:id="rId12"/>
          <w:pgSz w:w="11908" w:h="16833"/>
          <w:pgMar w:top="1702" w:right="1418" w:bottom="1702" w:left="1418" w:header="992" w:footer="992" w:gutter="0"/>
          <w:cols w:space="720"/>
          <w:noEndnote/>
          <w:docGrid w:linePitch="299"/>
        </w:sectPr>
      </w:pPr>
    </w:p>
    <w:p w:rsidR="00000000" w:rsidRPr="00A01EF5" w:rsidP="00A01EF5">
      <w:pPr>
        <w:pStyle w:val="SuperHeading"/>
      </w:pPr>
      <w:r w:rsidRPr="00A01EF5">
        <w:t>Assessment Requirements for NWPSOU041 Coordinate and monitor bulkwater system operations</w:t>
      </w:r>
    </w:p>
    <w:p w:rsidR="00000000" w:rsidRPr="00A01EF5" w:rsidP="00A01EF5">
      <w:pPr>
        <w:pStyle w:val="Heading1"/>
      </w:pPr>
      <w:bookmarkStart w:id="9" w:name="O_770474"/>
      <w:bookmarkEnd w:id="9"/>
      <w:r w:rsidRPr="00A01EF5">
        <w:t>Modification History</w:t>
      </w:r>
    </w:p>
    <w:tbl>
      <w:tblPr>
        <w:tblW w:w="0" w:type="auto"/>
        <w:tblLayout w:type="fixed"/>
        <w:tblCellMar>
          <w:left w:w="62" w:type="dxa"/>
          <w:right w:w="62" w:type="dxa"/>
        </w:tblCellMar>
        <w:tblLook w:val="0000"/>
      </w:tblPr>
      <w:tblGrid>
        <w:gridCol w:w="1134"/>
        <w:gridCol w:w="7937"/>
      </w:tblGrid>
      <w:tr w:rsidTr="00ED7B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TableHeading"/>
              <w:rPr>
                <w:lang w:val="en-NZ"/>
              </w:rPr>
            </w:pPr>
            <w:r w:rsidRPr="00A01EF5">
              <w:t>Comments</w:t>
            </w:r>
          </w:p>
        </w:tc>
      </w:tr>
      <w:tr w:rsidTr="00ED7B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F5">
            <w:pPr>
              <w:pStyle w:val="BodyText"/>
              <w:rPr>
                <w:lang w:val="en-NZ"/>
              </w:rPr>
            </w:pPr>
            <w:r w:rsidRPr="00A01E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F5" w:rsidP="00A01EF5">
            <w:pPr>
              <w:pStyle w:val="BodyText"/>
            </w:pPr>
            <w:r w:rsidRPr="00A01EF5">
              <w:t>These Asse</w:t>
            </w:r>
            <w:r w:rsidRPr="00A01EF5">
              <w:t xml:space="preserve">ssment Requirements were released in NWP Water Training Package release 1.0 and meet the Standards for Training Packages. </w:t>
            </w:r>
          </w:p>
          <w:p w:rsidR="00000000" w:rsidRPr="00A01EF5" w:rsidP="00A01EF5">
            <w:pPr>
              <w:pStyle w:val="BodyText"/>
            </w:pPr>
          </w:p>
          <w:p w:rsidR="00000000" w:rsidRPr="00A01EF5" w:rsidP="00A01EF5">
            <w:pPr>
              <w:pStyle w:val="ListBullet"/>
            </w:pPr>
            <w:r w:rsidRPr="00A01EF5">
              <w:t>Assessment Requirements created drawing upon specified assessment information from superseded unit</w:t>
            </w:r>
          </w:p>
        </w:tc>
      </w:tr>
    </w:tbl>
    <w:p w:rsidR="00000000" w:rsidRPr="00A01EF5" w:rsidP="00A01EF5">
      <w:pPr>
        <w:pStyle w:val="BodyText"/>
      </w:pPr>
    </w:p>
    <w:p w:rsidR="00000000" w:rsidRPr="00A01EF5" w:rsidP="00A01EF5">
      <w:pPr>
        <w:pStyle w:val="AllowPageBreak"/>
      </w:pPr>
    </w:p>
    <w:p w:rsidR="00000000" w:rsidRPr="00A01EF5" w:rsidP="00A01EF5">
      <w:pPr>
        <w:pStyle w:val="Heading1"/>
      </w:pPr>
      <w:bookmarkStart w:id="10" w:name="O_770475"/>
      <w:bookmarkEnd w:id="10"/>
      <w:r w:rsidRPr="00A01EF5">
        <w:t>Performance E</w:t>
      </w:r>
      <w:r w:rsidRPr="00A01EF5">
        <w:t>vidence</w:t>
      </w:r>
    </w:p>
    <w:p w:rsidR="00000000" w:rsidRPr="00A01EF5" w:rsidP="00ED7BD6">
      <w:pPr>
        <w:pStyle w:val="BodyText"/>
      </w:pPr>
      <w:r w:rsidRPr="00A01EF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01EF5" w:rsidP="00A01EF5">
      <w:pPr>
        <w:pStyle w:val="ListBullet"/>
      </w:pPr>
      <w:r w:rsidRPr="00A01EF5">
        <w:t>interpreting plans, charts and instructions, policies, procedures and standards</w:t>
      </w:r>
    </w:p>
    <w:p w:rsidR="00000000" w:rsidRPr="00A01EF5" w:rsidP="00A01EF5">
      <w:pPr>
        <w:pStyle w:val="ListBullet"/>
      </w:pPr>
      <w:r w:rsidRPr="00A01EF5">
        <w:t xml:space="preserve">using safety equipment and personal protective equipment </w:t>
      </w:r>
    </w:p>
    <w:p w:rsidR="00000000" w:rsidRPr="00A01EF5" w:rsidP="00A01EF5">
      <w:pPr>
        <w:pStyle w:val="ListBullet"/>
      </w:pPr>
      <w:r w:rsidRPr="00A01EF5">
        <w:t xml:space="preserve">identifying and investigating operational problems </w:t>
      </w:r>
    </w:p>
    <w:p w:rsidR="00000000" w:rsidRPr="00A01EF5" w:rsidP="00A01EF5">
      <w:pPr>
        <w:pStyle w:val="ListBullet"/>
      </w:pPr>
      <w:r w:rsidRPr="00A01EF5">
        <w:t>monitoring and coordinating the operation of bulkwater systems</w:t>
      </w:r>
    </w:p>
    <w:p w:rsidR="00000000" w:rsidRPr="00A01EF5" w:rsidP="00A01EF5">
      <w:pPr>
        <w:pStyle w:val="ListBullet"/>
      </w:pPr>
      <w:r w:rsidRPr="00A01EF5">
        <w:t>identifying system performance measures, stakeholder requirements and environmental factors that may influence performance</w:t>
      </w:r>
    </w:p>
    <w:p w:rsidR="00000000" w:rsidRPr="00A01EF5" w:rsidP="00A01EF5">
      <w:pPr>
        <w:pStyle w:val="ListBullet"/>
      </w:pPr>
      <w:r w:rsidRPr="00A01EF5">
        <w:t>implementing monitoring and testing programs</w:t>
      </w:r>
    </w:p>
    <w:p w:rsidR="00000000" w:rsidRPr="00A01EF5" w:rsidP="00A01EF5">
      <w:pPr>
        <w:pStyle w:val="ListBullet"/>
      </w:pPr>
      <w:r w:rsidRPr="00A01EF5">
        <w:t>scheduling maintenance</w:t>
      </w:r>
    </w:p>
    <w:p w:rsidR="00000000" w:rsidRPr="00A01EF5" w:rsidP="00A01EF5">
      <w:pPr>
        <w:pStyle w:val="ListBullet"/>
      </w:pPr>
      <w:r w:rsidRPr="00A01EF5">
        <w:t xml:space="preserve">coordinating and optimising system performance </w:t>
      </w:r>
    </w:p>
    <w:p w:rsidR="00000000" w:rsidRPr="00A01EF5" w:rsidP="00A01EF5">
      <w:pPr>
        <w:pStyle w:val="ListBullet"/>
      </w:pPr>
      <w:r w:rsidRPr="00A01EF5">
        <w:t>collecting and re</w:t>
      </w:r>
      <w:r w:rsidRPr="00A01EF5">
        <w:t>cording data</w:t>
      </w:r>
    </w:p>
    <w:p w:rsidR="00000000" w:rsidRPr="00A01EF5" w:rsidP="00A01EF5">
      <w:pPr>
        <w:pStyle w:val="ListBullet"/>
      </w:pPr>
      <w:r w:rsidRPr="00A01EF5">
        <w:t>producing required reports</w:t>
      </w:r>
    </w:p>
    <w:p w:rsidR="00000000" w:rsidRPr="00A01EF5" w:rsidP="00A01EF5">
      <w:pPr>
        <w:pStyle w:val="AllowPageBreak"/>
      </w:pPr>
    </w:p>
    <w:p w:rsidR="00000000" w:rsidRPr="00A01EF5" w:rsidP="00A01EF5">
      <w:pPr>
        <w:pStyle w:val="Heading1"/>
      </w:pPr>
      <w:bookmarkStart w:id="11" w:name="O_770476"/>
      <w:bookmarkEnd w:id="11"/>
      <w:r w:rsidRPr="00A01EF5">
        <w:t>Knowledge Evidence</w:t>
      </w:r>
    </w:p>
    <w:p w:rsidR="00000000" w:rsidRPr="00A01EF5" w:rsidP="00ED7BD6">
      <w:pPr>
        <w:pStyle w:val="BodyText"/>
      </w:pPr>
      <w:r w:rsidRPr="00A01EF5">
        <w:t>Evidence required to demonstrate competence must satisfy all of the requirements of the elements and performance criteria. If not otherwise specified the depth of knowledge demonst</w:t>
      </w:r>
      <w:r w:rsidRPr="00A01EF5">
        <w:t>rated must be appropriate to the job context of the candidate.</w:t>
      </w:r>
    </w:p>
    <w:p w:rsidR="00000000" w:rsidRPr="00A01EF5" w:rsidP="00A01EF5">
      <w:pPr>
        <w:pStyle w:val="ListBullet"/>
      </w:pPr>
      <w:r w:rsidRPr="00A01EF5">
        <w:t>system hydraulics</w:t>
      </w:r>
    </w:p>
    <w:p w:rsidR="00000000" w:rsidRPr="00A01EF5" w:rsidP="00A01EF5">
      <w:pPr>
        <w:pStyle w:val="ListBullet"/>
      </w:pPr>
      <w:r w:rsidRPr="00A01EF5">
        <w:t>coordination processes</w:t>
      </w:r>
    </w:p>
    <w:p w:rsidR="00000000" w:rsidRPr="00A01EF5" w:rsidP="00A01EF5">
      <w:pPr>
        <w:pStyle w:val="ListBullet"/>
      </w:pPr>
      <w:r w:rsidRPr="00A01EF5">
        <w:t>system layout, processes</w:t>
      </w:r>
    </w:p>
    <w:p w:rsidR="00000000" w:rsidRPr="00A01EF5" w:rsidP="00A01EF5">
      <w:pPr>
        <w:pStyle w:val="ListBullet"/>
      </w:pPr>
      <w:r w:rsidRPr="00A01EF5">
        <w:t>environmental aspects of bulkwater systems</w:t>
      </w:r>
    </w:p>
    <w:p w:rsidR="00000000" w:rsidRPr="00A01EF5" w:rsidP="00A01EF5">
      <w:pPr>
        <w:pStyle w:val="ListBullet"/>
      </w:pPr>
      <w:r w:rsidRPr="00A01EF5">
        <w:t xml:space="preserve">chemical use </w:t>
      </w:r>
    </w:p>
    <w:p w:rsidR="00000000" w:rsidRPr="00A01EF5" w:rsidP="00A01EF5">
      <w:pPr>
        <w:pStyle w:val="ListBullet"/>
      </w:pPr>
      <w:r w:rsidRPr="00A01EF5">
        <w:t xml:space="preserve">policies, procedures and legislation </w:t>
      </w:r>
    </w:p>
    <w:p w:rsidR="00000000" w:rsidRPr="00A01EF5" w:rsidP="00A01EF5">
      <w:pPr>
        <w:pStyle w:val="ListBullet"/>
      </w:pPr>
      <w:r w:rsidRPr="00A01EF5">
        <w:t>risk factors and potential haza</w:t>
      </w:r>
      <w:r w:rsidRPr="00A01EF5">
        <w:t>rds involved with water pressures and flows</w:t>
      </w:r>
    </w:p>
    <w:p w:rsidR="00000000" w:rsidRPr="00A01EF5" w:rsidP="00A01EF5">
      <w:pPr>
        <w:pStyle w:val="ListBullet"/>
      </w:pPr>
      <w:r w:rsidRPr="00A01EF5">
        <w:t>equipment operation, capacity and limitations</w:t>
      </w:r>
    </w:p>
    <w:p w:rsidR="00000000" w:rsidRPr="00A01EF5" w:rsidP="00A01EF5">
      <w:pPr>
        <w:pStyle w:val="ListBullet"/>
      </w:pPr>
      <w:r w:rsidRPr="00A01EF5">
        <w:t xml:space="preserve">effects of weather and conditions on operation of supply networks </w:t>
      </w:r>
    </w:p>
    <w:p w:rsidR="00000000" w:rsidRPr="00A01EF5" w:rsidP="00A01EF5">
      <w:pPr>
        <w:pStyle w:val="ListBullet"/>
      </w:pPr>
      <w:r w:rsidRPr="00A01EF5">
        <w:t>pipes and fittings</w:t>
      </w:r>
    </w:p>
    <w:p w:rsidR="00000000" w:rsidRPr="00A01EF5" w:rsidP="00A01EF5">
      <w:pPr>
        <w:pStyle w:val="ListBullet"/>
      </w:pPr>
      <w:r w:rsidRPr="00A01EF5">
        <w:t>pumping and valving systems</w:t>
      </w:r>
    </w:p>
    <w:p w:rsidR="00000000" w:rsidRPr="00A01EF5" w:rsidP="00A01EF5">
      <w:pPr>
        <w:pStyle w:val="ListBullet"/>
      </w:pPr>
      <w:r w:rsidRPr="00A01EF5">
        <w:t>control systems</w:t>
      </w:r>
    </w:p>
    <w:p w:rsidR="00000000" w:rsidRPr="00A01EF5" w:rsidP="00A01EF5">
      <w:pPr>
        <w:pStyle w:val="AllowPageBreak"/>
      </w:pPr>
    </w:p>
    <w:p w:rsidR="00000000" w:rsidRPr="00A01EF5" w:rsidP="00A01EF5">
      <w:pPr>
        <w:pStyle w:val="Heading1"/>
      </w:pPr>
      <w:bookmarkStart w:id="12" w:name="O_770477"/>
      <w:bookmarkEnd w:id="12"/>
      <w:r w:rsidRPr="00A01EF5">
        <w:t>Assessment Conditions</w:t>
      </w:r>
    </w:p>
    <w:p w:rsidR="00000000" w:rsidRPr="00A01EF5" w:rsidP="00ED7BD6">
      <w:pPr>
        <w:pStyle w:val="BodyText"/>
      </w:pPr>
      <w:r w:rsidRPr="00A01EF5">
        <w:t>Competency should be assessed in an actual workplace or in a simulated environment, with access to equipment and infrastructure appropriate to the outcome. Competency should be demonstrated over time to ensure the candidate is assesse</w:t>
      </w:r>
      <w:r w:rsidRPr="00A01EF5">
        <w:t>d across a variety of situations.</w:t>
      </w:r>
    </w:p>
    <w:p w:rsidR="00000000" w:rsidRPr="00A01EF5" w:rsidP="00ED7BD6">
      <w:pPr>
        <w:pStyle w:val="BodyText"/>
      </w:pPr>
      <w:r w:rsidRPr="00A01EF5">
        <w:t>Assessors must satisfy the NVR/AQTF mandatory competency requirements for assessors.</w:t>
      </w:r>
    </w:p>
    <w:p w:rsidR="00000000" w:rsidRPr="00A01EF5" w:rsidP="00A01EF5">
      <w:pPr>
        <w:pStyle w:val="Heading1"/>
      </w:pPr>
      <w:bookmarkStart w:id="13" w:name="O_770480"/>
      <w:bookmarkEnd w:id="13"/>
      <w:r w:rsidRPr="00A01EF5">
        <w:t>Links</w:t>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ED7BD6">
      <w:pPr>
        <w:pStyle w:val="BodyText"/>
      </w:pPr>
      <w:r w:rsidRPr="00A01EF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94C70">
        <w:rPr>
          <w:rStyle w:val="Hyperlink"/>
        </w:rPr>
        <w:t>https://vetnet.gov.au/Pages/TrainingDocs.aspx?q=26336bc0-04e5-49d9-8c31-46c49b6a0037</w:t>
      </w:r>
      <w:r>
        <w:fldChar w:fldCharType="end"/>
      </w:r>
    </w:p>
    <w:p w:rsidR="00000000" w:rsidRPr="00A01EF5" w:rsidP="00A01EF5"/>
    <w:sectPr w:rsidSect="00A01EF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rsidRPr="00ED7BD6" w:rsidP="00ED7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D6" w:rsidP="00A01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7BD6" w:rsidP="00A01E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D7BD6" w:rsidP="00A01E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rsidP="00A01EF5">
    <w:pPr>
      <w:pStyle w:val="Footer"/>
      <w:framePr w:wrap="around"/>
    </w:pPr>
    <w:r>
      <w:fldChar w:fldCharType="begin"/>
    </w:r>
    <w:r>
      <w:instrText xml:space="preserve"> DOCPROPERTY  Subject  \* MERGEFORMAT </w:instrText>
    </w:r>
    <w:r>
      <w:fldChar w:fldCharType="separate"/>
    </w:r>
    <w:r w:rsidR="00ED7BD6">
      <w:t>Approved</w:t>
    </w:r>
    <w:r w:rsidR="00ED7BD6">
      <w:fldChar w:fldCharType="end"/>
    </w:r>
    <w:r>
      <w:tab/>
      <w:t xml:space="preserve">Page </w:t>
    </w:r>
    <w:r>
      <w:fldChar w:fldCharType="begin"/>
    </w:r>
    <w:r>
      <w:instrText xml:space="preserve"> PAGE  \* Arabic  \* MERGEFORMAT </w:instrText>
    </w:r>
    <w:r>
      <w:fldChar w:fldCharType="separate"/>
    </w:r>
    <w:r w:rsidR="00ED7B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BD6">
      <w:rPr>
        <w:noProof/>
      </w:rPr>
      <w:t>4</w:t>
    </w:r>
    <w:r>
      <w:rPr>
        <w:noProof/>
      </w:rPr>
      <w:fldChar w:fldCharType="end"/>
    </w:r>
  </w:p>
  <w:p w:rsidR="00A01EF5" w:rsidP="00A01EF5">
    <w:pPr>
      <w:pStyle w:val="Footer"/>
      <w:framePr w:wrap="around"/>
    </w:pPr>
    <w:r>
      <w:t xml:space="preserve">© Commonwealth of Australia, </w:t>
    </w:r>
    <w:r>
      <w:fldChar w:fldCharType="begin"/>
    </w:r>
    <w:r>
      <w:instrText xml:space="preserve"> DATE  \@ "yyyy"  \* MERGEFORMAT </w:instrText>
    </w:r>
    <w:r>
      <w:fldChar w:fldCharType="separate"/>
    </w:r>
    <w:r w:rsidR="00ED7BD6">
      <w:rPr>
        <w:noProof/>
      </w:rPr>
      <w:t>2025</w:t>
    </w:r>
    <w:r>
      <w:fldChar w:fldCharType="end"/>
    </w:r>
    <w:r>
      <w:tab/>
    </w:r>
    <w:r>
      <w:fldChar w:fldCharType="begin"/>
    </w:r>
    <w:r>
      <w:instrText xml:space="preserve"> DOCPROPERTY  Author  \* MERGEFORMAT </w:instrText>
    </w:r>
    <w:r>
      <w:fldChar w:fldCharType="separate"/>
    </w:r>
    <w:r w:rsidR="00ED7BD6">
      <w:t>BuildSkills Australia</w:t>
    </w:r>
    <w:r w:rsidR="00ED7BD6">
      <w:fldChar w:fldCharType="end"/>
    </w:r>
  </w:p>
  <w:p w:rsidR="00A01EF5" w:rsidP="00A01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EF5" w:rsidRPr="00ED7BD6" w:rsidP="00ED7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D6" w:rsidRPr="002D2AF8" w:rsidP="00A01EF5">
    <w:pPr>
      <w:pStyle w:val="Header"/>
      <w:framePr w:wrap="around"/>
    </w:pPr>
    <w:r>
      <w:fldChar w:fldCharType="begin"/>
    </w:r>
    <w:r>
      <w:instrText xml:space="preserve"> TITLE   \* MERGEFORMAT </w:instrText>
    </w:r>
    <w:r>
      <w:fldChar w:fldCharType="separate"/>
    </w:r>
    <w:r>
      <w:t>NWPSOU041 Coordinate and monitor bulkwater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7BD6" w:rsidP="00A01E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F5" w:rsidRPr="002D2AF8" w:rsidP="00A01EF5">
    <w:pPr>
      <w:pStyle w:val="Header"/>
      <w:framePr w:wrap="around"/>
    </w:pPr>
    <w:r>
      <w:fldChar w:fldCharType="begin"/>
    </w:r>
    <w:r>
      <w:instrText xml:space="preserve"> TITLE   \* MERGEFORMAT </w:instrText>
    </w:r>
    <w:r>
      <w:fldChar w:fldCharType="separate"/>
    </w:r>
    <w:r w:rsidR="00ED7BD6">
      <w:t>NWPSOU041 Coordinate and monitor bulkwater system operations</w:t>
    </w:r>
    <w:r w:rsidR="00ED7BD6">
      <w:fldChar w:fldCharType="end"/>
    </w:r>
    <w:r>
      <w:tab/>
      <w:t xml:space="preserve">Date this document was generated: </w:t>
    </w:r>
    <w:r>
      <w:fldChar w:fldCharType="begin"/>
    </w:r>
    <w:r>
      <w:instrText xml:space="preserve"> CREATEDATE  \@ "d MMMM yyyy"  \* MERGEFORMAT </w:instrText>
    </w:r>
    <w:r>
      <w:fldChar w:fldCharType="separate"/>
    </w:r>
    <w:r w:rsidR="00ED7BD6">
      <w:rPr>
        <w:noProof/>
      </w:rPr>
      <w:t>2 March 2025</w:t>
    </w:r>
    <w:r>
      <w:fldChar w:fldCharType="end"/>
    </w:r>
  </w:p>
  <w:p w:rsidR="00A01EF5" w:rsidP="00A01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87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C9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EF5"/>
    <w:pPr>
      <w:spacing w:before="360" w:after="60"/>
      <w:outlineLvl w:val="0"/>
    </w:pPr>
    <w:rPr>
      <w:sz w:val="32"/>
    </w:rPr>
  </w:style>
  <w:style w:type="paragraph" w:styleId="Heading2">
    <w:name w:val="heading 2"/>
    <w:basedOn w:val="HeadingBase"/>
    <w:next w:val="BodyText"/>
    <w:link w:val="Heading2Char"/>
    <w:qFormat/>
    <w:rsid w:val="00A01EF5"/>
    <w:pPr>
      <w:keepLines/>
      <w:spacing w:before="240" w:after="120"/>
      <w:outlineLvl w:val="1"/>
    </w:pPr>
    <w:rPr>
      <w:sz w:val="28"/>
      <w:szCs w:val="40"/>
    </w:rPr>
  </w:style>
  <w:style w:type="paragraph" w:styleId="Heading3">
    <w:name w:val="heading 3"/>
    <w:basedOn w:val="HeadingBase"/>
    <w:next w:val="BodyText"/>
    <w:link w:val="Heading3Char"/>
    <w:qFormat/>
    <w:rsid w:val="00A01EF5"/>
    <w:pPr>
      <w:spacing w:before="180" w:after="120"/>
      <w:outlineLvl w:val="2"/>
    </w:pPr>
    <w:rPr>
      <w:spacing w:val="-10"/>
      <w:kern w:val="32"/>
    </w:rPr>
  </w:style>
  <w:style w:type="paragraph" w:styleId="Heading4">
    <w:name w:val="heading 4"/>
    <w:basedOn w:val="HeadingBase"/>
    <w:next w:val="BodyText"/>
    <w:link w:val="Heading4Char"/>
    <w:qFormat/>
    <w:rsid w:val="00A01EF5"/>
    <w:pPr>
      <w:spacing w:before="160" w:after="120"/>
      <w:outlineLvl w:val="3"/>
    </w:pPr>
    <w:rPr>
      <w:sz w:val="22"/>
    </w:rPr>
  </w:style>
  <w:style w:type="paragraph" w:styleId="Heading5">
    <w:name w:val="heading 5"/>
    <w:basedOn w:val="HeadingBase"/>
    <w:next w:val="Normal"/>
    <w:link w:val="Heading5Char"/>
    <w:qFormat/>
    <w:rsid w:val="00A01EF5"/>
    <w:pPr>
      <w:spacing w:before="80"/>
      <w:outlineLvl w:val="4"/>
    </w:pPr>
    <w:rPr>
      <w:color w:val="918585"/>
      <w:sz w:val="20"/>
    </w:rPr>
  </w:style>
  <w:style w:type="paragraph" w:styleId="Heading6">
    <w:name w:val="heading 6"/>
    <w:basedOn w:val="HeadingBase"/>
    <w:next w:val="Normal"/>
    <w:link w:val="Heading6Char"/>
    <w:qFormat/>
    <w:rsid w:val="00A01EF5"/>
    <w:pPr>
      <w:spacing w:before="60"/>
      <w:outlineLvl w:val="5"/>
    </w:pPr>
    <w:rPr>
      <w:color w:val="918585"/>
      <w:sz w:val="20"/>
    </w:rPr>
  </w:style>
  <w:style w:type="paragraph" w:styleId="Heading7">
    <w:name w:val="heading 7"/>
    <w:basedOn w:val="Normal"/>
    <w:next w:val="Normal"/>
    <w:link w:val="Heading7Char"/>
    <w:qFormat/>
    <w:rsid w:val="00A01EF5"/>
    <w:pPr>
      <w:ind w:left="720"/>
      <w:outlineLvl w:val="6"/>
    </w:pPr>
    <w:rPr>
      <w:i/>
    </w:rPr>
  </w:style>
  <w:style w:type="paragraph" w:styleId="Heading8">
    <w:name w:val="heading 8"/>
    <w:basedOn w:val="Normal"/>
    <w:next w:val="Normal"/>
    <w:link w:val="Heading8Char"/>
    <w:qFormat/>
    <w:rsid w:val="00A01EF5"/>
    <w:pPr>
      <w:ind w:left="720"/>
      <w:outlineLvl w:val="7"/>
    </w:pPr>
    <w:rPr>
      <w:i/>
    </w:rPr>
  </w:style>
  <w:style w:type="paragraph" w:styleId="Heading9">
    <w:name w:val="heading 9"/>
    <w:basedOn w:val="Normal"/>
    <w:next w:val="Normal"/>
    <w:link w:val="Heading9Char"/>
    <w:qFormat/>
    <w:rsid w:val="00A01EF5"/>
    <w:pPr>
      <w:ind w:left="720"/>
      <w:outlineLvl w:val="8"/>
    </w:pPr>
    <w:rPr>
      <w:i/>
    </w:rPr>
  </w:style>
  <w:style w:type="character" w:default="1" w:styleId="DefaultParagraphFont">
    <w:name w:val="Default Paragraph Font"/>
    <w:uiPriority w:val="1"/>
    <w:unhideWhenUsed/>
    <w:rsid w:val="00A01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EF5"/>
  </w:style>
  <w:style w:type="character" w:customStyle="1" w:styleId="Heading1Char">
    <w:name w:val="Heading 1 Char"/>
    <w:basedOn w:val="DefaultParagraphFont"/>
    <w:link w:val="Heading1"/>
    <w:rsid w:val="00A01EF5"/>
    <w:rPr>
      <w:rFonts w:ascii="Times New Roman" w:eastAsia="Times New Roman" w:hAnsi="Times New Roman" w:cs="Times New Roman"/>
      <w:b/>
      <w:sz w:val="32"/>
      <w:szCs w:val="20"/>
      <w:lang w:eastAsia="en-US"/>
    </w:rPr>
  </w:style>
  <w:style w:type="paragraph" w:styleId="BodyText">
    <w:name w:val="Body Text"/>
    <w:basedOn w:val="Normal"/>
    <w:link w:val="BodyTextChar"/>
    <w:rsid w:val="00A01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EF5"/>
    <w:rPr>
      <w:rFonts w:ascii="Times New Roman" w:eastAsia="Times New Roman" w:hAnsi="Times New Roman" w:cs="Times New Roman"/>
      <w:sz w:val="24"/>
      <w:lang w:eastAsia="en-US"/>
    </w:rPr>
  </w:style>
  <w:style w:type="paragraph" w:styleId="List">
    <w:name w:val="List"/>
    <w:basedOn w:val="BodyText"/>
    <w:next w:val="BodyText"/>
    <w:rsid w:val="00A01EF5"/>
    <w:pPr>
      <w:tabs>
        <w:tab w:val="left" w:pos="340"/>
      </w:tabs>
      <w:spacing w:before="60" w:after="60"/>
      <w:ind w:left="340" w:hanging="340"/>
    </w:pPr>
  </w:style>
  <w:style w:type="paragraph" w:styleId="ListBullet">
    <w:name w:val="List Bullet"/>
    <w:basedOn w:val="List"/>
    <w:rsid w:val="00A01EF5"/>
    <w:pPr>
      <w:numPr>
        <w:numId w:val="11"/>
      </w:numPr>
      <w:tabs>
        <w:tab w:val="clear" w:pos="340"/>
      </w:tabs>
      <w:spacing w:before="40" w:after="40"/>
    </w:pPr>
  </w:style>
  <w:style w:type="character" w:customStyle="1" w:styleId="SpecialBold">
    <w:name w:val="Special Bold"/>
    <w:basedOn w:val="DefaultParagraphFont"/>
    <w:rsid w:val="00A01EF5"/>
    <w:rPr>
      <w:b/>
      <w:spacing w:val="0"/>
    </w:rPr>
  </w:style>
  <w:style w:type="paragraph" w:customStyle="1" w:styleId="SuperHeading">
    <w:name w:val="SuperHeading"/>
    <w:basedOn w:val="Normal"/>
    <w:rsid w:val="00A01EF5"/>
    <w:pPr>
      <w:spacing w:before="240" w:after="120"/>
      <w:outlineLvl w:val="0"/>
    </w:pPr>
    <w:rPr>
      <w:rFonts w:ascii="Times New Roman" w:hAnsi="Times New Roman"/>
      <w:b/>
      <w:sz w:val="32"/>
    </w:rPr>
  </w:style>
  <w:style w:type="paragraph" w:customStyle="1" w:styleId="TableHeading">
    <w:name w:val="Table Heading"/>
    <w:basedOn w:val="HeadingBase"/>
    <w:rsid w:val="00A01EF5"/>
    <w:pPr>
      <w:keepLines/>
      <w:pBdr>
        <w:bottom w:val="single" w:sz="6" w:space="1" w:color="918585"/>
      </w:pBdr>
      <w:spacing w:before="240"/>
    </w:pPr>
  </w:style>
  <w:style w:type="paragraph" w:customStyle="1" w:styleId="AllowPageBreak">
    <w:name w:val="AllowPageBreak"/>
    <w:rsid w:val="00A01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EF5"/>
    <w:rPr>
      <w:rFonts w:ascii="Courier New" w:eastAsia="Times New Roman" w:hAnsi="Courier New" w:cs="Times New Roman"/>
      <w:i/>
      <w:szCs w:val="20"/>
      <w:lang w:eastAsia="en-US"/>
    </w:rPr>
  </w:style>
  <w:style w:type="paragraph" w:customStyle="1" w:styleId="HeadingBase">
    <w:name w:val="Heading Base"/>
    <w:rsid w:val="00A01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EF5"/>
    <w:pPr>
      <w:tabs>
        <w:tab w:val="right" w:leader="dot" w:pos="9072"/>
      </w:tabs>
      <w:ind w:left="567"/>
    </w:pPr>
    <w:rPr>
      <w:szCs w:val="22"/>
    </w:rPr>
  </w:style>
  <w:style w:type="paragraph" w:customStyle="1" w:styleId="TOCBase">
    <w:name w:val="TOC Base"/>
    <w:rsid w:val="00A01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EF5"/>
    <w:pPr>
      <w:tabs>
        <w:tab w:val="right" w:leader="dot" w:pos="9072"/>
      </w:tabs>
      <w:spacing w:before="40" w:after="40"/>
      <w:ind w:left="284"/>
    </w:pPr>
    <w:rPr>
      <w:rFonts w:ascii="Times New Roman" w:hAnsi="Times New Roman"/>
    </w:rPr>
  </w:style>
  <w:style w:type="paragraph" w:styleId="TOC1">
    <w:name w:val="toc 1"/>
    <w:basedOn w:val="TOCBase"/>
    <w:next w:val="Normal"/>
    <w:rsid w:val="00A01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EF5"/>
    <w:rPr>
      <w:rFonts w:ascii="Times New Roman" w:eastAsia="Times New Roman" w:hAnsi="Times New Roman" w:cs="Times New Roman"/>
      <w:sz w:val="16"/>
      <w:lang w:eastAsia="en-US"/>
    </w:rPr>
  </w:style>
  <w:style w:type="paragraph" w:styleId="Title">
    <w:name w:val="Title"/>
    <w:basedOn w:val="HeadingBase"/>
    <w:link w:val="TitleChar"/>
    <w:qFormat/>
    <w:rsid w:val="00A01EF5"/>
    <w:pPr>
      <w:spacing w:before="5040"/>
      <w:jc w:val="center"/>
    </w:pPr>
    <w:rPr>
      <w:sz w:val="48"/>
      <w:szCs w:val="72"/>
      <w:lang w:val="en-US"/>
    </w:rPr>
  </w:style>
  <w:style w:type="character" w:customStyle="1" w:styleId="TitleChar">
    <w:name w:val="Title Char"/>
    <w:basedOn w:val="DefaultParagraphFont"/>
    <w:link w:val="Title"/>
    <w:rsid w:val="00A01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EF5"/>
    <w:pPr>
      <w:tabs>
        <w:tab w:val="left" w:pos="3600"/>
        <w:tab w:val="left" w:pos="3958"/>
      </w:tabs>
    </w:pPr>
  </w:style>
  <w:style w:type="paragraph" w:customStyle="1" w:styleId="Note">
    <w:name w:val="Note"/>
    <w:basedOn w:val="BodyText"/>
    <w:rsid w:val="00A01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EF5"/>
    <w:pPr>
      <w:framePr w:wrap="auto" w:hAnchor="text" w:y="6049"/>
    </w:pPr>
    <w:rPr>
      <w:color w:val="000000"/>
      <w:sz w:val="40"/>
    </w:rPr>
  </w:style>
  <w:style w:type="paragraph" w:customStyle="1" w:styleId="TOCTitle">
    <w:name w:val="TOCTitle"/>
    <w:basedOn w:val="Heading1"/>
    <w:rsid w:val="00A01EF5"/>
    <w:pPr>
      <w:spacing w:after="240"/>
      <w:jc w:val="center"/>
      <w:outlineLvl w:val="9"/>
    </w:pPr>
    <w:rPr>
      <w:caps/>
    </w:rPr>
  </w:style>
  <w:style w:type="paragraph" w:customStyle="1" w:styleId="Version">
    <w:name w:val="Version"/>
    <w:rsid w:val="00A01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EF5"/>
    <w:pPr>
      <w:numPr>
        <w:numId w:val="12"/>
      </w:numPr>
      <w:tabs>
        <w:tab w:val="clear" w:pos="680"/>
      </w:tabs>
    </w:pPr>
  </w:style>
  <w:style w:type="paragraph" w:styleId="Index1">
    <w:name w:val="index 1"/>
    <w:basedOn w:val="Normal"/>
    <w:next w:val="Normal"/>
    <w:semiHidden/>
    <w:rsid w:val="00A01EF5"/>
    <w:pPr>
      <w:keepNext w:val="0"/>
      <w:tabs>
        <w:tab w:val="right" w:pos="4176"/>
      </w:tabs>
      <w:ind w:left="198" w:hanging="198"/>
    </w:pPr>
    <w:rPr>
      <w:rFonts w:ascii="Garamond" w:hAnsi="Garamond"/>
    </w:rPr>
  </w:style>
  <w:style w:type="paragraph" w:styleId="IndexHeading">
    <w:name w:val="index heading"/>
    <w:basedOn w:val="Normal"/>
    <w:next w:val="Index1"/>
    <w:semiHidden/>
    <w:rsid w:val="00A01EF5"/>
    <w:pPr>
      <w:spacing w:before="120" w:after="120"/>
    </w:pPr>
    <w:rPr>
      <w:rFonts w:ascii="Arial" w:hAnsi="Arial"/>
      <w:b/>
      <w:color w:val="918585"/>
      <w:sz w:val="24"/>
    </w:rPr>
  </w:style>
  <w:style w:type="paragraph" w:styleId="Header">
    <w:name w:val="header"/>
    <w:basedOn w:val="Normal"/>
    <w:link w:val="HeaderChar"/>
    <w:rsid w:val="00A01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EF5"/>
    <w:rPr>
      <w:rFonts w:ascii="Times New Roman" w:eastAsia="Times New Roman" w:hAnsi="Times New Roman" w:cs="Times New Roman"/>
      <w:sz w:val="16"/>
      <w:szCs w:val="20"/>
      <w:lang w:val="en-GB" w:eastAsia="en-US"/>
    </w:rPr>
  </w:style>
  <w:style w:type="paragraph" w:customStyle="1" w:styleId="Chapter">
    <w:name w:val="Chapter"/>
    <w:basedOn w:val="Normal"/>
    <w:rsid w:val="00A01EF5"/>
    <w:pPr>
      <w:spacing w:before="240"/>
    </w:pPr>
    <w:rPr>
      <w:rFonts w:ascii="Times New Roman" w:hAnsi="Times New Roman"/>
      <w:smallCaps/>
      <w:spacing w:val="80"/>
      <w:sz w:val="28"/>
    </w:rPr>
  </w:style>
  <w:style w:type="paragraph" w:customStyle="1" w:styleId="InChapter">
    <w:name w:val="InChapter"/>
    <w:basedOn w:val="Heading3"/>
    <w:rsid w:val="00A01EF5"/>
    <w:pPr>
      <w:spacing w:after="240"/>
      <w:outlineLvl w:val="9"/>
    </w:pPr>
    <w:rPr>
      <w:noProof/>
    </w:rPr>
  </w:style>
  <w:style w:type="paragraph" w:styleId="Index2">
    <w:name w:val="index 2"/>
    <w:basedOn w:val="Normal"/>
    <w:next w:val="Normal"/>
    <w:semiHidden/>
    <w:rsid w:val="00A01EF5"/>
    <w:pPr>
      <w:tabs>
        <w:tab w:val="right" w:pos="4176"/>
      </w:tabs>
      <w:ind w:left="568" w:hanging="284"/>
    </w:pPr>
    <w:rPr>
      <w:rFonts w:ascii="Garamond" w:hAnsi="Garamond"/>
    </w:rPr>
  </w:style>
  <w:style w:type="paragraph" w:customStyle="1" w:styleId="Byline">
    <w:name w:val="Byline"/>
    <w:rsid w:val="00A01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EF5"/>
    <w:pPr>
      <w:tabs>
        <w:tab w:val="clear" w:pos="3600"/>
        <w:tab w:val="clear" w:pos="3958"/>
      </w:tabs>
      <w:jc w:val="right"/>
    </w:pPr>
  </w:style>
  <w:style w:type="character" w:styleId="Emphasis">
    <w:name w:val="Emphasis"/>
    <w:basedOn w:val="DefaultParagraphFont"/>
    <w:qFormat/>
    <w:rsid w:val="00A01EF5"/>
    <w:rPr>
      <w:i/>
    </w:rPr>
  </w:style>
  <w:style w:type="paragraph" w:styleId="Caption">
    <w:name w:val="caption"/>
    <w:basedOn w:val="BodyText"/>
    <w:next w:val="Normal"/>
    <w:qFormat/>
    <w:rsid w:val="00A01EF5"/>
    <w:pPr>
      <w:framePr w:w="2268" w:hSpace="181" w:vSpace="181" w:wrap="around" w:vAnchor="text" w:hAnchor="page" w:x="1135" w:y="285" w:anchorLock="1"/>
    </w:pPr>
    <w:rPr>
      <w:i/>
    </w:rPr>
  </w:style>
  <w:style w:type="paragraph" w:customStyle="1" w:styleId="MiniTOCTitle">
    <w:name w:val="MiniTOCTitle"/>
    <w:basedOn w:val="Heading4"/>
    <w:rsid w:val="00A01EF5"/>
    <w:pPr>
      <w:spacing w:before="240"/>
      <w:outlineLvl w:val="9"/>
    </w:pPr>
    <w:rPr>
      <w:noProof/>
      <w:sz w:val="24"/>
    </w:rPr>
  </w:style>
  <w:style w:type="paragraph" w:customStyle="1" w:styleId="MiniTOCItem">
    <w:name w:val="MiniTOCItem"/>
    <w:basedOn w:val="ListBullet"/>
    <w:rsid w:val="00A01EF5"/>
    <w:pPr>
      <w:numPr>
        <w:numId w:val="0"/>
      </w:numPr>
      <w:tabs>
        <w:tab w:val="right" w:leader="dot" w:pos="6521"/>
      </w:tabs>
      <w:spacing w:before="0" w:after="0"/>
    </w:pPr>
  </w:style>
  <w:style w:type="paragraph" w:customStyle="1" w:styleId="TOFTitle">
    <w:name w:val="TOFTitle"/>
    <w:basedOn w:val="TOCTitle"/>
    <w:rsid w:val="00A01EF5"/>
  </w:style>
  <w:style w:type="paragraph" w:styleId="TableofFigures">
    <w:name w:val="table of figures"/>
    <w:basedOn w:val="Normal"/>
    <w:next w:val="Normal"/>
    <w:semiHidden/>
    <w:rsid w:val="00A01EF5"/>
    <w:pPr>
      <w:tabs>
        <w:tab w:val="right" w:leader="dot" w:pos="9072"/>
      </w:tabs>
      <w:ind w:left="970" w:hanging="403"/>
    </w:pPr>
    <w:rPr>
      <w:rFonts w:ascii="Times New Roman" w:hAnsi="Times New Roman"/>
      <w:b/>
    </w:rPr>
  </w:style>
  <w:style w:type="paragraph" w:styleId="ListNumber">
    <w:name w:val="List Number"/>
    <w:basedOn w:val="List"/>
    <w:rsid w:val="00A01EF5"/>
    <w:pPr>
      <w:numPr>
        <w:numId w:val="14"/>
      </w:numPr>
      <w:tabs>
        <w:tab w:val="clear" w:pos="340"/>
      </w:tabs>
    </w:pPr>
  </w:style>
  <w:style w:type="character" w:customStyle="1" w:styleId="WingdingSymbols">
    <w:name w:val="Wingding Symbols"/>
    <w:rsid w:val="00A01EF5"/>
    <w:rPr>
      <w:rFonts w:ascii="Wingdings" w:hAnsi="Wingdings"/>
    </w:rPr>
  </w:style>
  <w:style w:type="character" w:customStyle="1" w:styleId="HotSpot">
    <w:name w:val="HotSpot"/>
    <w:rsid w:val="00A01EF5"/>
    <w:rPr>
      <w:color w:val="0033CC"/>
      <w:u w:val="none"/>
    </w:rPr>
  </w:style>
  <w:style w:type="paragraph" w:customStyle="1" w:styleId="BodyTextRight">
    <w:name w:val="Body Text Right"/>
    <w:basedOn w:val="BodyText"/>
    <w:rsid w:val="00A01EF5"/>
    <w:pPr>
      <w:spacing w:before="0" w:after="0"/>
      <w:jc w:val="right"/>
    </w:pPr>
  </w:style>
  <w:style w:type="paragraph" w:styleId="Index3">
    <w:name w:val="index 3"/>
    <w:basedOn w:val="ListNumber2"/>
    <w:next w:val="Normal"/>
    <w:semiHidden/>
    <w:rsid w:val="00A01EF5"/>
    <w:pPr>
      <w:numPr>
        <w:numId w:val="0"/>
      </w:numPr>
      <w:tabs>
        <w:tab w:val="right" w:leader="dot" w:pos="4176"/>
      </w:tabs>
    </w:pPr>
  </w:style>
  <w:style w:type="paragraph" w:styleId="ListNumber2">
    <w:name w:val="List Number 2"/>
    <w:basedOn w:val="List2"/>
    <w:rsid w:val="00A01EF5"/>
    <w:pPr>
      <w:numPr>
        <w:numId w:val="9"/>
      </w:numPr>
      <w:tabs>
        <w:tab w:val="clear" w:pos="1060"/>
      </w:tabs>
    </w:pPr>
  </w:style>
  <w:style w:type="paragraph" w:customStyle="1" w:styleId="MarginNote">
    <w:name w:val="Margin Note"/>
    <w:basedOn w:val="BodyText"/>
    <w:rsid w:val="00A01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EF5"/>
    <w:rPr>
      <w:sz w:val="32"/>
    </w:rPr>
  </w:style>
  <w:style w:type="paragraph" w:customStyle="1" w:styleId="HeadingProcedure">
    <w:name w:val="Heading Procedure"/>
    <w:basedOn w:val="HeadingBase"/>
    <w:next w:val="Normal"/>
    <w:rsid w:val="00A01EF5"/>
    <w:pPr>
      <w:tabs>
        <w:tab w:val="left" w:pos="0"/>
      </w:tabs>
      <w:spacing w:before="120" w:after="60"/>
    </w:pPr>
    <w:rPr>
      <w:i/>
      <w:color w:val="918585"/>
      <w:sz w:val="22"/>
    </w:rPr>
  </w:style>
  <w:style w:type="paragraph" w:customStyle="1" w:styleId="TableBodyText">
    <w:name w:val="Table Body Text"/>
    <w:basedOn w:val="BodyText"/>
    <w:rsid w:val="00A01EF5"/>
    <w:pPr>
      <w:spacing w:before="60" w:after="60"/>
    </w:pPr>
  </w:style>
  <w:style w:type="paragraph" w:styleId="ListContinue">
    <w:name w:val="List Continue"/>
    <w:basedOn w:val="List"/>
    <w:rsid w:val="00A01EF5"/>
    <w:pPr>
      <w:ind w:firstLine="0"/>
    </w:pPr>
  </w:style>
  <w:style w:type="paragraph" w:customStyle="1" w:styleId="ListNote">
    <w:name w:val="List Note"/>
    <w:basedOn w:val="List"/>
    <w:rsid w:val="00A01EF5"/>
    <w:pPr>
      <w:pBdr>
        <w:top w:val="single" w:sz="6" w:space="2" w:color="918585"/>
        <w:bottom w:val="single" w:sz="6" w:space="2" w:color="918585"/>
      </w:pBdr>
      <w:tabs>
        <w:tab w:val="left" w:pos="1021"/>
      </w:tabs>
      <w:ind w:firstLine="0"/>
    </w:pPr>
  </w:style>
  <w:style w:type="paragraph" w:customStyle="1" w:styleId="Warning">
    <w:name w:val="Warning"/>
    <w:basedOn w:val="BodyText"/>
    <w:rsid w:val="00A01EF5"/>
    <w:pPr>
      <w:shd w:val="clear" w:color="auto" w:fill="D9D9D9"/>
      <w:tabs>
        <w:tab w:val="left" w:pos="992"/>
      </w:tabs>
      <w:ind w:left="119" w:right="119"/>
    </w:pPr>
    <w:rPr>
      <w:sz w:val="20"/>
    </w:rPr>
  </w:style>
  <w:style w:type="paragraph" w:customStyle="1" w:styleId="MarginIcons">
    <w:name w:val="Margin Icons"/>
    <w:basedOn w:val="BodyText"/>
    <w:rsid w:val="00A01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EF5"/>
    <w:rPr>
      <w:rFonts w:ascii="Courier New" w:hAnsi="Courier New"/>
    </w:rPr>
  </w:style>
  <w:style w:type="paragraph" w:customStyle="1" w:styleId="NoteBullet">
    <w:name w:val="Note Bullet"/>
    <w:basedOn w:val="Note"/>
    <w:rsid w:val="00A01EF5"/>
    <w:pPr>
      <w:tabs>
        <w:tab w:val="clear" w:pos="680"/>
      </w:tabs>
      <w:spacing w:before="60" w:after="60"/>
    </w:pPr>
  </w:style>
  <w:style w:type="paragraph" w:customStyle="1" w:styleId="SubHeading2">
    <w:name w:val="SubHeading2"/>
    <w:basedOn w:val="HeadingBase"/>
    <w:rsid w:val="00A01EF5"/>
    <w:pPr>
      <w:spacing w:before="240" w:after="60"/>
    </w:pPr>
    <w:rPr>
      <w:sz w:val="20"/>
    </w:rPr>
  </w:style>
  <w:style w:type="paragraph" w:customStyle="1" w:styleId="SubHeading1">
    <w:name w:val="SubHeading1"/>
    <w:basedOn w:val="HeadingBase"/>
    <w:rsid w:val="00A01EF5"/>
    <w:pPr>
      <w:spacing w:before="240" w:after="60"/>
    </w:pPr>
    <w:rPr>
      <w:color w:val="918585"/>
      <w:sz w:val="22"/>
    </w:rPr>
  </w:style>
  <w:style w:type="paragraph" w:customStyle="1" w:styleId="SideHeading">
    <w:name w:val="Side Heading"/>
    <w:basedOn w:val="HeadingBase"/>
    <w:rsid w:val="00A01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EF5"/>
    <w:pPr>
      <w:numPr>
        <w:numId w:val="10"/>
      </w:numPr>
    </w:pPr>
  </w:style>
  <w:style w:type="paragraph" w:styleId="PlainText">
    <w:name w:val="Plain Text"/>
    <w:basedOn w:val="Normal"/>
    <w:link w:val="PlainTextChar"/>
    <w:rsid w:val="00A01EF5"/>
    <w:rPr>
      <w:sz w:val="20"/>
    </w:rPr>
  </w:style>
  <w:style w:type="character" w:customStyle="1" w:styleId="PlainTextChar">
    <w:name w:val="Plain Text Char"/>
    <w:basedOn w:val="DefaultParagraphFont"/>
    <w:link w:val="PlainText"/>
    <w:rsid w:val="00A01EF5"/>
    <w:rPr>
      <w:rFonts w:ascii="Courier New" w:eastAsia="Times New Roman" w:hAnsi="Courier New" w:cs="Times New Roman"/>
      <w:sz w:val="20"/>
      <w:szCs w:val="20"/>
      <w:lang w:eastAsia="en-US"/>
    </w:rPr>
  </w:style>
  <w:style w:type="character" w:customStyle="1" w:styleId="MenuOption">
    <w:name w:val="Menu Option"/>
    <w:basedOn w:val="DefaultParagraphFont"/>
    <w:rsid w:val="00A01EF5"/>
    <w:rPr>
      <w:b/>
      <w:smallCaps/>
    </w:rPr>
  </w:style>
  <w:style w:type="paragraph" w:customStyle="1" w:styleId="TableListNumber">
    <w:name w:val="Table List Number"/>
    <w:basedOn w:val="ListNumber"/>
    <w:rsid w:val="00A01EF5"/>
    <w:pPr>
      <w:numPr>
        <w:numId w:val="0"/>
      </w:numPr>
    </w:pPr>
  </w:style>
  <w:style w:type="paragraph" w:styleId="TOC4">
    <w:name w:val="toc 4"/>
    <w:basedOn w:val="TOCBase"/>
    <w:next w:val="Normal"/>
    <w:semiHidden/>
    <w:rsid w:val="00A01EF5"/>
    <w:pPr>
      <w:tabs>
        <w:tab w:val="right" w:leader="dot" w:pos="9071"/>
      </w:tabs>
      <w:ind w:left="1701"/>
    </w:pPr>
  </w:style>
  <w:style w:type="paragraph" w:customStyle="1" w:styleId="ListAlpha">
    <w:name w:val="List Alpha"/>
    <w:basedOn w:val="List"/>
    <w:rsid w:val="00A01EF5"/>
    <w:pPr>
      <w:numPr>
        <w:numId w:val="8"/>
      </w:numPr>
    </w:pPr>
  </w:style>
  <w:style w:type="paragraph" w:customStyle="1" w:styleId="ListAlpha2">
    <w:name w:val="List Alpha 2"/>
    <w:basedOn w:val="List2"/>
    <w:rsid w:val="00A01EF5"/>
    <w:pPr>
      <w:numPr>
        <w:numId w:val="7"/>
      </w:numPr>
    </w:pPr>
  </w:style>
  <w:style w:type="paragraph" w:styleId="List2">
    <w:name w:val="List 2"/>
    <w:basedOn w:val="BodyText"/>
    <w:rsid w:val="00A01EF5"/>
    <w:pPr>
      <w:tabs>
        <w:tab w:val="left" w:pos="680"/>
      </w:tabs>
      <w:spacing w:before="60" w:after="60"/>
      <w:ind w:left="680" w:hanging="340"/>
    </w:pPr>
  </w:style>
  <w:style w:type="paragraph" w:styleId="List3">
    <w:name w:val="List 3"/>
    <w:basedOn w:val="BodyText"/>
    <w:rsid w:val="00A01EF5"/>
    <w:pPr>
      <w:tabs>
        <w:tab w:val="left" w:pos="1021"/>
      </w:tabs>
      <w:spacing w:before="60" w:after="60"/>
      <w:ind w:left="1020" w:hanging="340"/>
    </w:pPr>
  </w:style>
  <w:style w:type="paragraph" w:styleId="List4">
    <w:name w:val="List 4"/>
    <w:basedOn w:val="BodyText"/>
    <w:rsid w:val="00A01EF5"/>
    <w:pPr>
      <w:tabs>
        <w:tab w:val="left" w:pos="1361"/>
      </w:tabs>
      <w:spacing w:before="60" w:after="60"/>
      <w:ind w:left="1361" w:hanging="340"/>
    </w:pPr>
  </w:style>
  <w:style w:type="paragraph" w:styleId="List5">
    <w:name w:val="List 5"/>
    <w:basedOn w:val="BodyText"/>
    <w:rsid w:val="00A01EF5"/>
    <w:pPr>
      <w:tabs>
        <w:tab w:val="left" w:pos="1701"/>
      </w:tabs>
      <w:spacing w:before="60" w:after="60"/>
      <w:ind w:left="1701" w:hanging="340"/>
    </w:pPr>
  </w:style>
  <w:style w:type="paragraph" w:styleId="ListBullet3">
    <w:name w:val="List Bullet 3"/>
    <w:basedOn w:val="List3"/>
    <w:rsid w:val="00A01EF5"/>
    <w:pPr>
      <w:numPr>
        <w:numId w:val="13"/>
      </w:numPr>
      <w:tabs>
        <w:tab w:val="clear" w:pos="1021"/>
      </w:tabs>
      <w:ind w:left="1037" w:hanging="357"/>
    </w:pPr>
  </w:style>
  <w:style w:type="paragraph" w:styleId="ListBullet4">
    <w:name w:val="List Bullet 4"/>
    <w:basedOn w:val="List4"/>
    <w:rsid w:val="00A01EF5"/>
    <w:pPr>
      <w:numPr>
        <w:numId w:val="2"/>
      </w:numPr>
      <w:tabs>
        <w:tab w:val="clear" w:pos="1361"/>
      </w:tabs>
    </w:pPr>
  </w:style>
  <w:style w:type="paragraph" w:styleId="ListBullet5">
    <w:name w:val="List Bullet 5"/>
    <w:basedOn w:val="List5"/>
    <w:rsid w:val="00A01EF5"/>
    <w:pPr>
      <w:numPr>
        <w:numId w:val="3"/>
      </w:numPr>
    </w:pPr>
  </w:style>
  <w:style w:type="paragraph" w:styleId="ListContinue2">
    <w:name w:val="List Continue 2"/>
    <w:basedOn w:val="List2"/>
    <w:rsid w:val="00A01EF5"/>
    <w:pPr>
      <w:ind w:firstLine="0"/>
    </w:pPr>
  </w:style>
  <w:style w:type="paragraph" w:styleId="ListContinue3">
    <w:name w:val="List Continue 3"/>
    <w:basedOn w:val="List3"/>
    <w:rsid w:val="00A01EF5"/>
    <w:pPr>
      <w:ind w:left="1021" w:firstLine="0"/>
    </w:pPr>
  </w:style>
  <w:style w:type="paragraph" w:styleId="ListContinue4">
    <w:name w:val="List Continue 4"/>
    <w:basedOn w:val="List4"/>
    <w:rsid w:val="00A01EF5"/>
    <w:pPr>
      <w:ind w:firstLine="0"/>
    </w:pPr>
  </w:style>
  <w:style w:type="paragraph" w:styleId="ListContinue5">
    <w:name w:val="List Continue 5"/>
    <w:basedOn w:val="List5"/>
    <w:rsid w:val="00A01EF5"/>
    <w:pPr>
      <w:ind w:firstLine="0"/>
    </w:pPr>
  </w:style>
  <w:style w:type="paragraph" w:styleId="ListNumber3">
    <w:name w:val="List Number 3"/>
    <w:basedOn w:val="List3"/>
    <w:rsid w:val="00A01EF5"/>
    <w:pPr>
      <w:numPr>
        <w:numId w:val="4"/>
      </w:numPr>
    </w:pPr>
  </w:style>
  <w:style w:type="paragraph" w:styleId="ListNumber4">
    <w:name w:val="List Number 4"/>
    <w:basedOn w:val="List4"/>
    <w:rsid w:val="00A01EF5"/>
    <w:pPr>
      <w:numPr>
        <w:numId w:val="5"/>
      </w:numPr>
    </w:pPr>
  </w:style>
  <w:style w:type="paragraph" w:styleId="ListNumber5">
    <w:name w:val="List Number 5"/>
    <w:basedOn w:val="List5"/>
    <w:rsid w:val="00A01EF5"/>
    <w:pPr>
      <w:numPr>
        <w:numId w:val="6"/>
      </w:numPr>
    </w:pPr>
  </w:style>
  <w:style w:type="paragraph" w:styleId="BlockText">
    <w:name w:val="Block Text"/>
    <w:basedOn w:val="Normal"/>
    <w:rsid w:val="00A01EF5"/>
    <w:pPr>
      <w:spacing w:after="120"/>
      <w:ind w:left="1440" w:right="1440"/>
    </w:pPr>
  </w:style>
  <w:style w:type="character" w:customStyle="1" w:styleId="Subscript">
    <w:name w:val="Subscript"/>
    <w:basedOn w:val="DefaultParagraphFont"/>
    <w:rsid w:val="00A01EF5"/>
    <w:rPr>
      <w:sz w:val="16"/>
      <w:vertAlign w:val="subscript"/>
    </w:rPr>
  </w:style>
  <w:style w:type="character" w:customStyle="1" w:styleId="Superscript">
    <w:name w:val="Superscript"/>
    <w:basedOn w:val="DefaultParagraphFont"/>
    <w:rsid w:val="00A01EF5"/>
    <w:rPr>
      <w:sz w:val="16"/>
      <w:vertAlign w:val="superscript"/>
    </w:rPr>
  </w:style>
  <w:style w:type="character" w:customStyle="1" w:styleId="Symbols">
    <w:name w:val="Symbols"/>
    <w:basedOn w:val="DefaultParagraphFont"/>
    <w:rsid w:val="00A01EF5"/>
    <w:rPr>
      <w:rFonts w:ascii="Symbol" w:hAnsi="Symbol"/>
    </w:rPr>
  </w:style>
  <w:style w:type="character" w:customStyle="1" w:styleId="MenuOptions">
    <w:name w:val="Menu Options"/>
    <w:basedOn w:val="DefaultParagraphFont"/>
    <w:rsid w:val="00A01EF5"/>
    <w:rPr>
      <w:rFonts w:ascii="Arial Narrow" w:hAnsi="Arial Narrow"/>
      <w:smallCaps/>
    </w:rPr>
  </w:style>
  <w:style w:type="character" w:customStyle="1" w:styleId="Buttons">
    <w:name w:val="Buttons"/>
    <w:basedOn w:val="DefaultParagraphFont"/>
    <w:rsid w:val="00A01EF5"/>
    <w:rPr>
      <w:b/>
    </w:rPr>
  </w:style>
  <w:style w:type="character" w:customStyle="1" w:styleId="Underlined">
    <w:name w:val="Underlined"/>
    <w:basedOn w:val="DefaultParagraphFont"/>
    <w:rsid w:val="00A01EF5"/>
    <w:rPr>
      <w:u w:val="single"/>
    </w:rPr>
  </w:style>
  <w:style w:type="paragraph" w:customStyle="1" w:styleId="TableBodyTextRight">
    <w:name w:val="Table Body Text Right"/>
    <w:basedOn w:val="TableBodyText"/>
    <w:rsid w:val="00A01EF5"/>
    <w:pPr>
      <w:widowControl w:val="0"/>
      <w:autoSpaceDE w:val="0"/>
      <w:autoSpaceDN w:val="0"/>
      <w:adjustRightInd w:val="0"/>
      <w:jc w:val="right"/>
    </w:pPr>
    <w:rPr>
      <w:rFonts w:cs="Arial"/>
      <w:szCs w:val="18"/>
    </w:rPr>
  </w:style>
  <w:style w:type="paragraph" w:customStyle="1" w:styleId="CopyrightText">
    <w:name w:val="Copyright Text"/>
    <w:basedOn w:val="BodyText"/>
    <w:rsid w:val="00A01EF5"/>
    <w:rPr>
      <w:sz w:val="18"/>
    </w:rPr>
  </w:style>
  <w:style w:type="paragraph" w:customStyle="1" w:styleId="BodySmallRight">
    <w:name w:val="Body Small Right"/>
    <w:basedOn w:val="BodyTextRight"/>
    <w:rsid w:val="00A01EF5"/>
    <w:rPr>
      <w:sz w:val="18"/>
      <w:szCs w:val="18"/>
    </w:rPr>
  </w:style>
  <w:style w:type="paragraph" w:customStyle="1" w:styleId="MarginEdition">
    <w:name w:val="Margin Edition"/>
    <w:basedOn w:val="MarginNote"/>
    <w:rsid w:val="00A01EF5"/>
    <w:pPr>
      <w:spacing w:before="0" w:after="0"/>
    </w:pPr>
    <w:rPr>
      <w:rFonts w:ascii="Times New Roman" w:hAnsi="Times New Roman"/>
      <w:color w:val="999999"/>
    </w:rPr>
  </w:style>
  <w:style w:type="paragraph" w:customStyle="1" w:styleId="Spacer">
    <w:name w:val="Spacer"/>
    <w:basedOn w:val="Normal"/>
    <w:rsid w:val="00A01EF5"/>
    <w:rPr>
      <w:sz w:val="2"/>
      <w:szCs w:val="2"/>
    </w:rPr>
  </w:style>
  <w:style w:type="character" w:customStyle="1" w:styleId="Small">
    <w:name w:val="Small"/>
    <w:basedOn w:val="DefaultParagraphFont"/>
    <w:rsid w:val="00A01EF5"/>
    <w:rPr>
      <w:sz w:val="16"/>
    </w:rPr>
  </w:style>
  <w:style w:type="paragraph" w:customStyle="1" w:styleId="WideTable">
    <w:name w:val="Wide Table"/>
    <w:basedOn w:val="Normal"/>
    <w:rsid w:val="00A01EF5"/>
    <w:pPr>
      <w:ind w:left="-1418"/>
    </w:pPr>
    <w:rPr>
      <w:sz w:val="2"/>
      <w:szCs w:val="2"/>
    </w:rPr>
  </w:style>
  <w:style w:type="character" w:styleId="PageNumber">
    <w:name w:val="page number"/>
    <w:basedOn w:val="DefaultParagraphFont"/>
    <w:rsid w:val="00A01EF5"/>
  </w:style>
  <w:style w:type="paragraph" w:styleId="Quote">
    <w:name w:val="Quote"/>
    <w:basedOn w:val="Heading1"/>
    <w:link w:val="QuoteChar"/>
    <w:qFormat/>
    <w:rsid w:val="00A01EF5"/>
    <w:rPr>
      <w:b w:val="0"/>
      <w:sz w:val="72"/>
      <w:szCs w:val="72"/>
      <w:lang w:val="en-NZ"/>
    </w:rPr>
  </w:style>
  <w:style w:type="character" w:customStyle="1" w:styleId="QuoteChar">
    <w:name w:val="Quote Char"/>
    <w:basedOn w:val="DefaultParagraphFont"/>
    <w:link w:val="Quote"/>
    <w:rsid w:val="00A01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EF5"/>
    <w:pPr>
      <w:pageBreakBefore/>
    </w:pPr>
  </w:style>
  <w:style w:type="paragraph" w:customStyle="1" w:styleId="Border">
    <w:name w:val="Border"/>
    <w:basedOn w:val="Normal"/>
    <w:qFormat/>
    <w:rsid w:val="00A01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EF5"/>
    <w:rPr>
      <w:b/>
      <w:bCs/>
      <w:i/>
      <w:iCs/>
      <w:color w:val="auto"/>
    </w:rPr>
  </w:style>
  <w:style w:type="paragraph" w:styleId="IntenseQuote">
    <w:name w:val="Intense Quote"/>
    <w:basedOn w:val="Normal"/>
    <w:next w:val="Normal"/>
    <w:link w:val="IntenseQuoteChar"/>
    <w:uiPriority w:val="30"/>
    <w:qFormat/>
    <w:rsid w:val="00A01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EF5"/>
    <w:rPr>
      <w:smallCaps/>
      <w:color w:val="auto"/>
      <w:u w:val="single"/>
    </w:rPr>
  </w:style>
  <w:style w:type="character" w:styleId="IntenseReference">
    <w:name w:val="Intense Reference"/>
    <w:basedOn w:val="DefaultParagraphFont"/>
    <w:uiPriority w:val="32"/>
    <w:qFormat/>
    <w:rsid w:val="00A01EF5"/>
    <w:rPr>
      <w:b/>
      <w:bCs/>
      <w:smallCaps/>
      <w:color w:val="auto"/>
      <w:spacing w:val="5"/>
      <w:u w:val="single"/>
    </w:rPr>
  </w:style>
  <w:style w:type="paragraph" w:customStyle="1" w:styleId="2ColumnHeading">
    <w:name w:val="2Column Heading"/>
    <w:basedOn w:val="BodyText"/>
    <w:qFormat/>
    <w:rsid w:val="00A01EF5"/>
    <w:pPr>
      <w:spacing w:after="60"/>
      <w:ind w:left="-2268"/>
    </w:pPr>
    <w:rPr>
      <w:b/>
    </w:rPr>
  </w:style>
  <w:style w:type="paragraph" w:customStyle="1" w:styleId="Heading1TOC">
    <w:name w:val="Heading1 TOC"/>
    <w:basedOn w:val="Normal"/>
    <w:qFormat/>
    <w:rsid w:val="00A01EF5"/>
    <w:pPr>
      <w:spacing w:before="240" w:after="120"/>
    </w:pPr>
    <w:rPr>
      <w:rFonts w:ascii="Times New Roman" w:hAnsi="Times New Roman"/>
      <w:b/>
      <w:sz w:val="32"/>
    </w:rPr>
  </w:style>
  <w:style w:type="paragraph" w:customStyle="1" w:styleId="Heading2TOC">
    <w:name w:val="Heading2 TOC"/>
    <w:basedOn w:val="Normal"/>
    <w:qFormat/>
    <w:rsid w:val="00A01EF5"/>
    <w:pPr>
      <w:spacing w:before="240" w:after="60"/>
    </w:pPr>
    <w:rPr>
      <w:rFonts w:ascii="Times New Roman" w:hAnsi="Times New Roman"/>
      <w:b/>
      <w:sz w:val="28"/>
    </w:rPr>
  </w:style>
  <w:style w:type="character" w:customStyle="1" w:styleId="Underline">
    <w:name w:val="Underline"/>
    <w:basedOn w:val="DefaultParagraphFont"/>
    <w:qFormat/>
    <w:rsid w:val="00A01EF5"/>
    <w:rPr>
      <w:u w:val="single"/>
    </w:rPr>
  </w:style>
  <w:style w:type="character" w:customStyle="1" w:styleId="BoldandItalics">
    <w:name w:val="Bold and Italics"/>
    <w:qFormat/>
    <w:rsid w:val="00A01EF5"/>
    <w:rPr>
      <w:b/>
      <w:i/>
      <w:u w:val="none"/>
    </w:rPr>
  </w:style>
  <w:style w:type="paragraph" w:styleId="BalloonText">
    <w:name w:val="Balloon Text"/>
    <w:basedOn w:val="Normal"/>
    <w:link w:val="BalloonTextChar"/>
    <w:rsid w:val="00A01EF5"/>
    <w:rPr>
      <w:rFonts w:ascii="Tahoma" w:hAnsi="Tahoma" w:cs="Tahoma"/>
      <w:sz w:val="16"/>
      <w:szCs w:val="16"/>
    </w:rPr>
  </w:style>
  <w:style w:type="character" w:customStyle="1" w:styleId="BalloonTextChar">
    <w:name w:val="Balloon Text Char"/>
    <w:basedOn w:val="DefaultParagraphFont"/>
    <w:link w:val="BalloonText"/>
    <w:rsid w:val="00A01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EF5"/>
    <w:rPr>
      <w:b/>
      <w:color w:val="660033"/>
      <w:spacing w:val="0"/>
    </w:rPr>
  </w:style>
  <w:style w:type="paragraph" w:customStyle="1" w:styleId="Nameditemlist">
    <w:name w:val="Named item list"/>
    <w:basedOn w:val="BodyText"/>
    <w:qFormat/>
    <w:rsid w:val="00A01EF5"/>
    <w:pPr>
      <w:tabs>
        <w:tab w:val="left" w:pos="2835"/>
      </w:tabs>
      <w:ind w:left="2835" w:hanging="2835"/>
    </w:pPr>
  </w:style>
  <w:style w:type="paragraph" w:customStyle="1" w:styleId="BodyTextnopadding">
    <w:name w:val="Body Text no padding"/>
    <w:basedOn w:val="BodyText"/>
    <w:qFormat/>
    <w:rsid w:val="00A01EF5"/>
    <w:pPr>
      <w:spacing w:before="0" w:after="0"/>
    </w:pPr>
  </w:style>
  <w:style w:type="paragraph" w:customStyle="1" w:styleId="BodyTextBold">
    <w:name w:val="Body Text Bold"/>
    <w:basedOn w:val="BodyText"/>
    <w:qFormat/>
    <w:rsid w:val="00A01EF5"/>
    <w:rPr>
      <w:b/>
    </w:rPr>
  </w:style>
  <w:style w:type="character" w:styleId="Hyperlink">
    <w:name w:val="Hyperlink"/>
    <w:basedOn w:val="DefaultParagraphFont"/>
    <w:uiPriority w:val="99"/>
    <w:unhideWhenUsed/>
    <w:rsid w:val="00ED7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6574</Characters>
  <Application>Microsoft Office Word</Application>
  <DocSecurity>0</DocSecurity>
  <Lines>193</Lines>
  <Paragraphs>121</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NWPSOU041 Coordinate and monitor bulkwater system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